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44" w:rsidRDefault="005F1A68">
      <w:r>
        <w:rPr>
          <w:rFonts w:hint="eastAsia"/>
        </w:rPr>
        <w:t>しょうがくせいむけ</w:t>
      </w:r>
      <w:r w:rsidR="007F6186">
        <w:rPr>
          <w:rFonts w:hint="eastAsia"/>
        </w:rPr>
        <w:t>ネットリテラシー</w:t>
      </w:r>
      <w:r>
        <w:rPr>
          <w:rFonts w:hint="eastAsia"/>
        </w:rPr>
        <w:t>かいとう</w:t>
      </w:r>
      <w:r w:rsidR="00D87A74">
        <w:rPr>
          <w:rFonts w:hint="eastAsia"/>
        </w:rPr>
        <w:t>と</w:t>
      </w:r>
      <w:r>
        <w:rPr>
          <w:rFonts w:hint="eastAsia"/>
        </w:rPr>
        <w:t>かいせつ</w:t>
      </w:r>
    </w:p>
    <w:tbl>
      <w:tblPr>
        <w:tblStyle w:val="a3"/>
        <w:tblW w:w="8774" w:type="dxa"/>
        <w:tblLook w:val="04A0" w:firstRow="1" w:lastRow="0" w:firstColumn="1" w:lastColumn="0" w:noHBand="0" w:noVBand="1"/>
      </w:tblPr>
      <w:tblGrid>
        <w:gridCol w:w="1236"/>
        <w:gridCol w:w="816"/>
        <w:gridCol w:w="6722"/>
      </w:tblGrid>
      <w:tr w:rsidR="007F6186" w:rsidTr="0001348E">
        <w:tc>
          <w:tcPr>
            <w:tcW w:w="1236" w:type="dxa"/>
          </w:tcPr>
          <w:p w:rsidR="007F6186" w:rsidRDefault="005F1A68" w:rsidP="0001348E">
            <w:pPr>
              <w:jc w:val="center"/>
            </w:pPr>
            <w:r>
              <w:rPr>
                <w:rFonts w:hint="eastAsia"/>
              </w:rPr>
              <w:t>しつもんばんごう</w:t>
            </w:r>
          </w:p>
        </w:tc>
        <w:tc>
          <w:tcPr>
            <w:tcW w:w="816" w:type="dxa"/>
          </w:tcPr>
          <w:p w:rsidR="007F6186" w:rsidRDefault="005F1A68" w:rsidP="0001348E">
            <w:pPr>
              <w:jc w:val="center"/>
            </w:pPr>
            <w:r>
              <w:rPr>
                <w:rFonts w:hint="eastAsia"/>
              </w:rPr>
              <w:t>かいとう</w:t>
            </w:r>
          </w:p>
        </w:tc>
        <w:tc>
          <w:tcPr>
            <w:tcW w:w="6722" w:type="dxa"/>
          </w:tcPr>
          <w:p w:rsidR="007F6186" w:rsidRDefault="005F1A68" w:rsidP="0001348E">
            <w:pPr>
              <w:jc w:val="center"/>
            </w:pPr>
            <w:r>
              <w:rPr>
                <w:rFonts w:hint="eastAsia"/>
              </w:rPr>
              <w:t>かいせつ</w:t>
            </w:r>
          </w:p>
        </w:tc>
      </w:tr>
      <w:tr w:rsidR="007F6186" w:rsidTr="008272F3">
        <w:tc>
          <w:tcPr>
            <w:tcW w:w="1236" w:type="dxa"/>
          </w:tcPr>
          <w:p w:rsidR="007F6186" w:rsidRDefault="007F6186" w:rsidP="008272F3">
            <w:pPr>
              <w:snapToGrid w:val="0"/>
              <w:jc w:val="center"/>
            </w:pPr>
            <w:r>
              <w:rPr>
                <w:rFonts w:hint="eastAsia"/>
              </w:rPr>
              <w:t>１</w:t>
            </w:r>
          </w:p>
        </w:tc>
        <w:tc>
          <w:tcPr>
            <w:tcW w:w="816" w:type="dxa"/>
          </w:tcPr>
          <w:p w:rsidR="007F6186" w:rsidRDefault="00093A38" w:rsidP="008272F3">
            <w:pPr>
              <w:snapToGrid w:val="0"/>
              <w:jc w:val="center"/>
            </w:pPr>
            <w:r>
              <w:rPr>
                <w:rFonts w:hint="eastAsia"/>
              </w:rPr>
              <w:t>×</w:t>
            </w:r>
          </w:p>
        </w:tc>
        <w:tc>
          <w:tcPr>
            <w:tcW w:w="6722" w:type="dxa"/>
          </w:tcPr>
          <w:p w:rsidR="0001348E" w:rsidRDefault="00093A38" w:rsidP="008272F3">
            <w:pPr>
              <w:snapToGrid w:val="0"/>
            </w:pPr>
            <w:r>
              <w:rPr>
                <w:rFonts w:hint="eastAsia"/>
              </w:rPr>
              <w:t>インターネットをつかうときは、スマホでもゲームきでもきけんがあります。こどもがインターネットをあんぜんにつかうためには、</w:t>
            </w:r>
          </w:p>
          <w:p w:rsidR="00093A38" w:rsidRDefault="00093A38" w:rsidP="008272F3">
            <w:pPr>
              <w:snapToGrid w:val="0"/>
            </w:pPr>
            <w:r>
              <w:rPr>
                <w:rFonts w:hint="eastAsia"/>
              </w:rPr>
              <w:t>フィルタリング</w:t>
            </w:r>
            <w:r w:rsidR="00D87A74">
              <w:rPr>
                <w:rFonts w:hint="eastAsia"/>
              </w:rPr>
              <w:t>という</w:t>
            </w:r>
            <w:r>
              <w:rPr>
                <w:rFonts w:hint="eastAsia"/>
              </w:rPr>
              <w:t>サービスをりようしましょう。</w:t>
            </w:r>
          </w:p>
        </w:tc>
      </w:tr>
      <w:tr w:rsidR="007F6186" w:rsidTr="0001348E">
        <w:tc>
          <w:tcPr>
            <w:tcW w:w="1236" w:type="dxa"/>
          </w:tcPr>
          <w:p w:rsidR="007F6186" w:rsidRDefault="008272F3" w:rsidP="00630547">
            <w:pPr>
              <w:jc w:val="center"/>
            </w:pPr>
            <w:bookmarkStart w:id="0" w:name="_GoBack"/>
            <w:r>
              <w:rPr>
                <w:rFonts w:hint="eastAsia"/>
              </w:rPr>
              <w:t>２</w:t>
            </w:r>
          </w:p>
        </w:tc>
        <w:tc>
          <w:tcPr>
            <w:tcW w:w="816" w:type="dxa"/>
          </w:tcPr>
          <w:p w:rsidR="007F6186" w:rsidRDefault="00093A38" w:rsidP="00630547">
            <w:pPr>
              <w:jc w:val="center"/>
            </w:pPr>
            <w:r>
              <w:rPr>
                <w:rFonts w:hint="eastAsia"/>
              </w:rPr>
              <w:t>×</w:t>
            </w:r>
          </w:p>
        </w:tc>
        <w:tc>
          <w:tcPr>
            <w:tcW w:w="6722" w:type="dxa"/>
          </w:tcPr>
          <w:p w:rsidR="007F6186" w:rsidRDefault="00093A38" w:rsidP="00954573">
            <w:pPr>
              <w:snapToGrid w:val="0"/>
            </w:pPr>
            <w:r>
              <w:rPr>
                <w:rFonts w:hint="eastAsia"/>
              </w:rPr>
              <w:t>わ</w:t>
            </w:r>
            <w:r w:rsidR="000F3967">
              <w:rPr>
                <w:rFonts w:hint="eastAsia"/>
              </w:rPr>
              <w:t>る</w:t>
            </w:r>
            <w:r>
              <w:rPr>
                <w:rFonts w:hint="eastAsia"/>
              </w:rPr>
              <w:t>ぐちをかくと、ないようによっては、はんざいにあたることがあります。</w:t>
            </w:r>
          </w:p>
        </w:tc>
      </w:tr>
      <w:bookmarkEnd w:id="0"/>
      <w:tr w:rsidR="007F6186" w:rsidTr="0001348E">
        <w:tc>
          <w:tcPr>
            <w:tcW w:w="1236" w:type="dxa"/>
          </w:tcPr>
          <w:p w:rsidR="007F6186" w:rsidRDefault="00E67E38" w:rsidP="00630547">
            <w:pPr>
              <w:jc w:val="center"/>
            </w:pPr>
            <w:r>
              <w:rPr>
                <w:rFonts w:hint="eastAsia"/>
              </w:rPr>
              <w:t>３</w:t>
            </w:r>
          </w:p>
        </w:tc>
        <w:tc>
          <w:tcPr>
            <w:tcW w:w="816" w:type="dxa"/>
          </w:tcPr>
          <w:p w:rsidR="007F6186" w:rsidRDefault="00093A38" w:rsidP="00630547">
            <w:pPr>
              <w:jc w:val="center"/>
            </w:pPr>
            <w:r>
              <w:rPr>
                <w:rFonts w:hint="eastAsia"/>
              </w:rPr>
              <w:t>×</w:t>
            </w:r>
          </w:p>
        </w:tc>
        <w:tc>
          <w:tcPr>
            <w:tcW w:w="6722" w:type="dxa"/>
          </w:tcPr>
          <w:p w:rsidR="007F6186" w:rsidRDefault="00093A38" w:rsidP="0019452C">
            <w:pPr>
              <w:snapToGrid w:val="0"/>
            </w:pPr>
            <w:r>
              <w:rPr>
                <w:rFonts w:hint="eastAsia"/>
              </w:rPr>
              <w:t>スマホのアプリをつかうときには、どのようなじょうほうがつかわれて、がいぶにそうしんされるのか</w:t>
            </w:r>
            <w:r w:rsidR="00D87A74">
              <w:rPr>
                <w:rFonts w:hint="eastAsia"/>
              </w:rPr>
              <w:t>よく</w:t>
            </w:r>
            <w:r>
              <w:rPr>
                <w:rFonts w:hint="eastAsia"/>
              </w:rPr>
              <w:t>かくにんしてください</w:t>
            </w:r>
            <w:r w:rsidR="0019452C">
              <w:rPr>
                <w:rFonts w:hint="eastAsia"/>
              </w:rPr>
              <w:t>。</w:t>
            </w:r>
            <w:r>
              <w:rPr>
                <w:rFonts w:hint="eastAsia"/>
              </w:rPr>
              <w:t>わからないことがあったら</w:t>
            </w:r>
            <w:r w:rsidR="00D87A74">
              <w:rPr>
                <w:rFonts w:hint="eastAsia"/>
              </w:rPr>
              <w:t>、</w:t>
            </w:r>
            <w:r>
              <w:rPr>
                <w:rFonts w:hint="eastAsia"/>
              </w:rPr>
              <w:t>おうちのひとなどにそうだんしてください。</w:t>
            </w:r>
          </w:p>
        </w:tc>
      </w:tr>
      <w:tr w:rsidR="007F6186" w:rsidTr="0001348E">
        <w:tc>
          <w:tcPr>
            <w:tcW w:w="1236" w:type="dxa"/>
          </w:tcPr>
          <w:p w:rsidR="007F6186" w:rsidRDefault="00E67E38" w:rsidP="00630547">
            <w:pPr>
              <w:jc w:val="center"/>
            </w:pPr>
            <w:r>
              <w:rPr>
                <w:rFonts w:hint="eastAsia"/>
              </w:rPr>
              <w:t>４</w:t>
            </w:r>
          </w:p>
        </w:tc>
        <w:tc>
          <w:tcPr>
            <w:tcW w:w="816" w:type="dxa"/>
          </w:tcPr>
          <w:p w:rsidR="007F6186" w:rsidRDefault="00093A38" w:rsidP="00630547">
            <w:pPr>
              <w:jc w:val="center"/>
            </w:pPr>
            <w:r>
              <w:rPr>
                <w:rFonts w:hint="eastAsia"/>
              </w:rPr>
              <w:t>〇</w:t>
            </w:r>
          </w:p>
        </w:tc>
        <w:tc>
          <w:tcPr>
            <w:tcW w:w="6722" w:type="dxa"/>
          </w:tcPr>
          <w:p w:rsidR="007F6186" w:rsidRDefault="00093A38" w:rsidP="004A65E8">
            <w:pPr>
              <w:snapToGrid w:val="0"/>
            </w:pPr>
            <w:r>
              <w:rPr>
                <w:rFonts w:hint="eastAsia"/>
              </w:rPr>
              <w:t>かしをつくったひとには、ちょさくけんというけんりがあります。</w:t>
            </w:r>
          </w:p>
          <w:p w:rsidR="00093A38" w:rsidRDefault="00093A38" w:rsidP="004A65E8">
            <w:pPr>
              <w:snapToGrid w:val="0"/>
            </w:pPr>
            <w:r>
              <w:rPr>
                <w:rFonts w:hint="eastAsia"/>
              </w:rPr>
              <w:t>かしのいちぶだけをネットにのせたり、ともだちだけにこうかいしたりしても、かしをつくったひとのけんりを</w:t>
            </w:r>
            <w:r w:rsidR="004C0243">
              <w:rPr>
                <w:rFonts w:hint="eastAsia"/>
              </w:rPr>
              <w:t>、</w:t>
            </w:r>
            <w:r>
              <w:rPr>
                <w:rFonts w:hint="eastAsia"/>
              </w:rPr>
              <w:t>がいすることになります。</w:t>
            </w:r>
          </w:p>
        </w:tc>
      </w:tr>
      <w:tr w:rsidR="007F6186" w:rsidTr="0001348E">
        <w:tc>
          <w:tcPr>
            <w:tcW w:w="1236" w:type="dxa"/>
          </w:tcPr>
          <w:p w:rsidR="007F6186" w:rsidRDefault="008E6A79" w:rsidP="00630547">
            <w:pPr>
              <w:jc w:val="center"/>
            </w:pPr>
            <w:r>
              <w:rPr>
                <w:rFonts w:hint="eastAsia"/>
              </w:rPr>
              <w:t>５</w:t>
            </w:r>
          </w:p>
        </w:tc>
        <w:tc>
          <w:tcPr>
            <w:tcW w:w="816" w:type="dxa"/>
          </w:tcPr>
          <w:p w:rsidR="007F6186" w:rsidRDefault="00093A38" w:rsidP="00630547">
            <w:pPr>
              <w:jc w:val="center"/>
            </w:pPr>
            <w:r>
              <w:rPr>
                <w:rFonts w:hint="eastAsia"/>
              </w:rPr>
              <w:t>×</w:t>
            </w:r>
          </w:p>
        </w:tc>
        <w:tc>
          <w:tcPr>
            <w:tcW w:w="6722" w:type="dxa"/>
          </w:tcPr>
          <w:p w:rsidR="007F6186" w:rsidRDefault="00093A38" w:rsidP="008A6C60">
            <w:pPr>
              <w:snapToGrid w:val="0"/>
            </w:pPr>
            <w:r>
              <w:rPr>
                <w:rFonts w:hint="eastAsia"/>
              </w:rPr>
              <w:t>「むりょう」のゲームでも、よりたのしむためには</w:t>
            </w:r>
            <w:r w:rsidR="0019452C">
              <w:rPr>
                <w:rFonts w:hint="eastAsia"/>
              </w:rPr>
              <w:t>、</w:t>
            </w:r>
            <w:r>
              <w:rPr>
                <w:rFonts w:hint="eastAsia"/>
              </w:rPr>
              <w:t>アイテムなどをかわなければいけないばあいがあるので、おかねがかからないとはいえません。</w:t>
            </w:r>
          </w:p>
          <w:p w:rsidR="00093A38" w:rsidRDefault="00093A38" w:rsidP="00D87A74">
            <w:pPr>
              <w:snapToGrid w:val="0"/>
            </w:pPr>
            <w:r>
              <w:rPr>
                <w:rFonts w:hint="eastAsia"/>
              </w:rPr>
              <w:t>また、ゲームないのつうかは</w:t>
            </w:r>
            <w:r w:rsidR="0019452C">
              <w:rPr>
                <w:rFonts w:hint="eastAsia"/>
              </w:rPr>
              <w:t>、</w:t>
            </w:r>
            <w:r>
              <w:rPr>
                <w:rFonts w:hint="eastAsia"/>
              </w:rPr>
              <w:t>へん</w:t>
            </w:r>
            <w:r w:rsidR="00A40475">
              <w:rPr>
                <w:rFonts w:hint="eastAsia"/>
              </w:rPr>
              <w:t>きん</w:t>
            </w:r>
            <w:r>
              <w:rPr>
                <w:rFonts w:hint="eastAsia"/>
              </w:rPr>
              <w:t>されない</w:t>
            </w:r>
            <w:r w:rsidR="00D87A74">
              <w:rPr>
                <w:rFonts w:hint="eastAsia"/>
              </w:rPr>
              <w:t>こと</w:t>
            </w:r>
            <w:r>
              <w:rPr>
                <w:rFonts w:hint="eastAsia"/>
              </w:rPr>
              <w:t>もあるので</w:t>
            </w:r>
            <w:r w:rsidR="00581FC6">
              <w:rPr>
                <w:rFonts w:hint="eastAsia"/>
              </w:rPr>
              <w:t>、</w:t>
            </w:r>
            <w:r>
              <w:rPr>
                <w:rFonts w:hint="eastAsia"/>
              </w:rPr>
              <w:t>つかいすぎないことがひつようです。</w:t>
            </w:r>
          </w:p>
        </w:tc>
      </w:tr>
      <w:tr w:rsidR="007F6186" w:rsidRPr="00C51E3D" w:rsidTr="0001348E">
        <w:tc>
          <w:tcPr>
            <w:tcW w:w="1236" w:type="dxa"/>
          </w:tcPr>
          <w:p w:rsidR="007F6186" w:rsidRDefault="008E6A79" w:rsidP="00630547">
            <w:pPr>
              <w:jc w:val="center"/>
            </w:pPr>
            <w:r>
              <w:rPr>
                <w:rFonts w:hint="eastAsia"/>
              </w:rPr>
              <w:t>６</w:t>
            </w:r>
          </w:p>
        </w:tc>
        <w:tc>
          <w:tcPr>
            <w:tcW w:w="816" w:type="dxa"/>
          </w:tcPr>
          <w:p w:rsidR="007F6186" w:rsidRDefault="00093A38" w:rsidP="00093A38">
            <w:pPr>
              <w:tabs>
                <w:tab w:val="center" w:pos="300"/>
              </w:tabs>
            </w:pPr>
            <w:r>
              <w:tab/>
            </w:r>
            <w:r>
              <w:rPr>
                <w:rFonts w:hint="eastAsia"/>
              </w:rPr>
              <w:t>〇</w:t>
            </w:r>
          </w:p>
        </w:tc>
        <w:tc>
          <w:tcPr>
            <w:tcW w:w="6722" w:type="dxa"/>
          </w:tcPr>
          <w:p w:rsidR="007F6186" w:rsidRDefault="00093A38" w:rsidP="00C51E3D">
            <w:pPr>
              <w:snapToGrid w:val="0"/>
            </w:pPr>
            <w:r>
              <w:rPr>
                <w:rFonts w:hint="eastAsia"/>
              </w:rPr>
              <w:t>ネットじょうでも、ともだちとけん</w:t>
            </w:r>
            <w:r w:rsidR="005508EC">
              <w:rPr>
                <w:rFonts w:hint="eastAsia"/>
              </w:rPr>
              <w:t>か</w:t>
            </w:r>
            <w:r>
              <w:rPr>
                <w:rFonts w:hint="eastAsia"/>
              </w:rPr>
              <w:t>してしまったばあいは、まずせんせいやおうちのひとにそうだんしましょう。</w:t>
            </w:r>
          </w:p>
          <w:p w:rsidR="005508EC" w:rsidRDefault="005508EC" w:rsidP="00D87A74">
            <w:pPr>
              <w:snapToGrid w:val="0"/>
            </w:pPr>
            <w:r>
              <w:rPr>
                <w:rFonts w:hint="eastAsia"/>
              </w:rPr>
              <w:t>たとえどんなにはらがたっても</w:t>
            </w:r>
            <w:r w:rsidR="00581FC6">
              <w:rPr>
                <w:rFonts w:hint="eastAsia"/>
              </w:rPr>
              <w:t>、</w:t>
            </w:r>
            <w:r>
              <w:rPr>
                <w:rFonts w:hint="eastAsia"/>
              </w:rPr>
              <w:t>わるぐちなどをネットにこうかいしてはいけません。</w:t>
            </w:r>
            <w:r w:rsidR="00D87A74">
              <w:rPr>
                <w:rFonts w:hint="eastAsia"/>
              </w:rPr>
              <w:t>いっかい</w:t>
            </w:r>
            <w:r>
              <w:rPr>
                <w:rFonts w:hint="eastAsia"/>
              </w:rPr>
              <w:t>ネットにのせると、じぶんでもけすことができなくなりますので、ちゅういがひつようです。</w:t>
            </w:r>
          </w:p>
        </w:tc>
      </w:tr>
      <w:tr w:rsidR="007F6186" w:rsidTr="0001348E">
        <w:tc>
          <w:tcPr>
            <w:tcW w:w="1236" w:type="dxa"/>
          </w:tcPr>
          <w:p w:rsidR="007F6186" w:rsidRDefault="00630547" w:rsidP="00630547">
            <w:pPr>
              <w:jc w:val="center"/>
            </w:pPr>
            <w:r>
              <w:rPr>
                <w:rFonts w:hint="eastAsia"/>
              </w:rPr>
              <w:t>７</w:t>
            </w:r>
          </w:p>
        </w:tc>
        <w:tc>
          <w:tcPr>
            <w:tcW w:w="816" w:type="dxa"/>
          </w:tcPr>
          <w:p w:rsidR="007F6186" w:rsidRDefault="005508EC" w:rsidP="00630547">
            <w:pPr>
              <w:jc w:val="center"/>
            </w:pPr>
            <w:r>
              <w:rPr>
                <w:rFonts w:hint="eastAsia"/>
              </w:rPr>
              <w:t>〇</w:t>
            </w:r>
          </w:p>
        </w:tc>
        <w:tc>
          <w:tcPr>
            <w:tcW w:w="6722" w:type="dxa"/>
          </w:tcPr>
          <w:p w:rsidR="007F6186" w:rsidRDefault="0019452C" w:rsidP="000F3967">
            <w:pPr>
              <w:snapToGrid w:val="0"/>
            </w:pPr>
            <w:r>
              <w:rPr>
                <w:rFonts w:hint="eastAsia"/>
              </w:rPr>
              <w:t>「</w:t>
            </w:r>
            <w:r w:rsidR="005508EC">
              <w:rPr>
                <w:rFonts w:hint="eastAsia"/>
              </w:rPr>
              <w:t>せいしょうねんインターネットかんきょうせいびほう</w:t>
            </w:r>
            <w:r>
              <w:rPr>
                <w:rFonts w:hint="eastAsia"/>
              </w:rPr>
              <w:t>」</w:t>
            </w:r>
            <w:r w:rsidR="005508EC">
              <w:rPr>
                <w:rFonts w:hint="eastAsia"/>
              </w:rPr>
              <w:t>というほうりつで、１８さいみまんのひとがけいたい</w:t>
            </w:r>
            <w:r w:rsidR="000F3967">
              <w:rPr>
                <w:rFonts w:hint="eastAsia"/>
              </w:rPr>
              <w:t>で</w:t>
            </w:r>
            <w:r w:rsidR="005508EC">
              <w:rPr>
                <w:rFonts w:hint="eastAsia"/>
              </w:rPr>
              <w:t>んわをつかうときには、フィルタリングをつけることがきめられていて、ほごしゃがいらないといったときだけはずせることになっています。</w:t>
            </w:r>
          </w:p>
        </w:tc>
      </w:tr>
      <w:tr w:rsidR="007F6186" w:rsidTr="0001348E">
        <w:tc>
          <w:tcPr>
            <w:tcW w:w="1236" w:type="dxa"/>
          </w:tcPr>
          <w:p w:rsidR="007F6186" w:rsidRDefault="00630547" w:rsidP="00630547">
            <w:pPr>
              <w:jc w:val="center"/>
            </w:pPr>
            <w:r>
              <w:rPr>
                <w:rFonts w:hint="eastAsia"/>
              </w:rPr>
              <w:t>８</w:t>
            </w:r>
          </w:p>
        </w:tc>
        <w:tc>
          <w:tcPr>
            <w:tcW w:w="816" w:type="dxa"/>
          </w:tcPr>
          <w:p w:rsidR="007F6186" w:rsidRDefault="005508EC" w:rsidP="00630547">
            <w:pPr>
              <w:jc w:val="center"/>
            </w:pPr>
            <w:r>
              <w:rPr>
                <w:rFonts w:hint="eastAsia"/>
              </w:rPr>
              <w:t>×</w:t>
            </w:r>
          </w:p>
        </w:tc>
        <w:tc>
          <w:tcPr>
            <w:tcW w:w="6722" w:type="dxa"/>
          </w:tcPr>
          <w:p w:rsidR="007F6186" w:rsidRDefault="005508EC" w:rsidP="00D40626">
            <w:pPr>
              <w:snapToGrid w:val="0"/>
            </w:pPr>
            <w:r>
              <w:rPr>
                <w:rFonts w:hint="eastAsia"/>
              </w:rPr>
              <w:t>ネットじょうのけいじばんでのかきこみで</w:t>
            </w:r>
            <w:r w:rsidR="0019452C">
              <w:rPr>
                <w:rFonts w:hint="eastAsia"/>
              </w:rPr>
              <w:t>、</w:t>
            </w:r>
            <w:r>
              <w:rPr>
                <w:rFonts w:hint="eastAsia"/>
              </w:rPr>
              <w:t>ともだちのわるぐちなどたいおうがひつようなばあいは、じぶんでたいおうをかんがえるのではなく、まずは、せんせいやほごしゃなどおとなにそうだんするようにしましょう。</w:t>
            </w:r>
          </w:p>
        </w:tc>
      </w:tr>
      <w:tr w:rsidR="007F6186" w:rsidTr="0001348E">
        <w:tc>
          <w:tcPr>
            <w:tcW w:w="1236" w:type="dxa"/>
          </w:tcPr>
          <w:p w:rsidR="007F6186" w:rsidRDefault="00630547" w:rsidP="00630547">
            <w:pPr>
              <w:jc w:val="center"/>
            </w:pPr>
            <w:r>
              <w:rPr>
                <w:rFonts w:hint="eastAsia"/>
              </w:rPr>
              <w:t>９</w:t>
            </w:r>
          </w:p>
        </w:tc>
        <w:tc>
          <w:tcPr>
            <w:tcW w:w="816" w:type="dxa"/>
          </w:tcPr>
          <w:p w:rsidR="007F6186" w:rsidRDefault="005508EC" w:rsidP="00630547">
            <w:pPr>
              <w:jc w:val="center"/>
            </w:pPr>
            <w:r>
              <w:rPr>
                <w:rFonts w:hint="eastAsia"/>
              </w:rPr>
              <w:t>×</w:t>
            </w:r>
          </w:p>
        </w:tc>
        <w:tc>
          <w:tcPr>
            <w:tcW w:w="6722" w:type="dxa"/>
          </w:tcPr>
          <w:p w:rsidR="007F6186" w:rsidRDefault="005508EC" w:rsidP="00FD59A2">
            <w:pPr>
              <w:snapToGrid w:val="0"/>
            </w:pPr>
            <w:r>
              <w:rPr>
                <w:rFonts w:hint="eastAsia"/>
              </w:rPr>
              <w:t>じぶんもいっしょにいたずらしたことになり、おこられたり、</w:t>
            </w:r>
          </w:p>
          <w:p w:rsidR="005508EC" w:rsidRDefault="005508EC" w:rsidP="00FD59A2">
            <w:pPr>
              <w:snapToGrid w:val="0"/>
            </w:pPr>
            <w:r>
              <w:rPr>
                <w:rFonts w:hint="eastAsia"/>
              </w:rPr>
              <w:t>ひがいにあったぶん</w:t>
            </w:r>
            <w:r w:rsidR="0019452C">
              <w:rPr>
                <w:rFonts w:hint="eastAsia"/>
              </w:rPr>
              <w:t>のおかねをしはらうことをもとめられたりするかのうせいがあります。</w:t>
            </w:r>
          </w:p>
        </w:tc>
      </w:tr>
      <w:tr w:rsidR="00630547" w:rsidTr="0001348E">
        <w:tc>
          <w:tcPr>
            <w:tcW w:w="1236" w:type="dxa"/>
          </w:tcPr>
          <w:p w:rsidR="00630547" w:rsidRDefault="00630547" w:rsidP="00630547">
            <w:pPr>
              <w:jc w:val="center"/>
            </w:pPr>
            <w:r>
              <w:rPr>
                <w:rFonts w:hint="eastAsia"/>
              </w:rPr>
              <w:lastRenderedPageBreak/>
              <w:t>１０</w:t>
            </w:r>
          </w:p>
        </w:tc>
        <w:tc>
          <w:tcPr>
            <w:tcW w:w="816" w:type="dxa"/>
          </w:tcPr>
          <w:p w:rsidR="00630547" w:rsidRDefault="005508EC" w:rsidP="00630547">
            <w:pPr>
              <w:jc w:val="center"/>
            </w:pPr>
            <w:r>
              <w:rPr>
                <w:rFonts w:hint="eastAsia"/>
              </w:rPr>
              <w:t>×</w:t>
            </w:r>
          </w:p>
        </w:tc>
        <w:tc>
          <w:tcPr>
            <w:tcW w:w="6722" w:type="dxa"/>
          </w:tcPr>
          <w:p w:rsidR="00630547" w:rsidRDefault="005508EC" w:rsidP="00D40626">
            <w:pPr>
              <w:snapToGrid w:val="0"/>
            </w:pPr>
            <w:r>
              <w:rPr>
                <w:rFonts w:hint="eastAsia"/>
              </w:rPr>
              <w:t>たとえなかのよいともだちでも、じぶんのIDやパスワードはぜったいにおしえてはいけません。</w:t>
            </w:r>
          </w:p>
          <w:p w:rsidR="005508EC" w:rsidRDefault="005508EC" w:rsidP="00D40626">
            <w:pPr>
              <w:snapToGrid w:val="0"/>
            </w:pPr>
            <w:r>
              <w:rPr>
                <w:rFonts w:hint="eastAsia"/>
              </w:rPr>
              <w:t>そのひとがべつのひとにおしえるかのうせいもありますし、IDとパスワードをつかわれると</w:t>
            </w:r>
            <w:r w:rsidR="00EC1EE7">
              <w:rPr>
                <w:rFonts w:hint="eastAsia"/>
              </w:rPr>
              <w:t>、</w:t>
            </w:r>
            <w:r>
              <w:rPr>
                <w:rFonts w:hint="eastAsia"/>
              </w:rPr>
              <w:t>なりすまされたり、かってにかいものをされたりするなどきけんがうまれます。</w:t>
            </w:r>
          </w:p>
        </w:tc>
      </w:tr>
      <w:tr w:rsidR="00A82EBC" w:rsidTr="0001348E">
        <w:tc>
          <w:tcPr>
            <w:tcW w:w="1236" w:type="dxa"/>
          </w:tcPr>
          <w:p w:rsidR="00A82EBC" w:rsidRDefault="00A82EBC" w:rsidP="00630547">
            <w:pPr>
              <w:jc w:val="center"/>
            </w:pPr>
            <w:r>
              <w:rPr>
                <w:rFonts w:hint="eastAsia"/>
              </w:rPr>
              <w:t>１１</w:t>
            </w:r>
          </w:p>
        </w:tc>
        <w:tc>
          <w:tcPr>
            <w:tcW w:w="816" w:type="dxa"/>
          </w:tcPr>
          <w:p w:rsidR="00A82EBC" w:rsidRDefault="00A82EBC" w:rsidP="00630547">
            <w:pPr>
              <w:jc w:val="center"/>
            </w:pPr>
            <w:r>
              <w:rPr>
                <w:rFonts w:hint="eastAsia"/>
              </w:rPr>
              <w:t>×</w:t>
            </w:r>
          </w:p>
        </w:tc>
        <w:tc>
          <w:tcPr>
            <w:tcW w:w="6722" w:type="dxa"/>
          </w:tcPr>
          <w:p w:rsidR="00A82EBC" w:rsidRDefault="000974D2" w:rsidP="009647F3">
            <w:pPr>
              <w:snapToGrid w:val="0"/>
            </w:pPr>
            <w:r w:rsidRPr="000974D2">
              <w:rPr>
                <w:rFonts w:hint="eastAsia"/>
              </w:rPr>
              <w:t>ウソのねんれいをいって、スマホなどをこうにゅう（けいやく）することはできません。こどもが「おとなです」とウソをついておこなったけいやくはとりけすことができません。</w:t>
            </w:r>
          </w:p>
        </w:tc>
      </w:tr>
      <w:tr w:rsidR="00A82EBC" w:rsidTr="0001348E">
        <w:tc>
          <w:tcPr>
            <w:tcW w:w="1236" w:type="dxa"/>
          </w:tcPr>
          <w:p w:rsidR="00A82EBC" w:rsidRDefault="00A82EBC" w:rsidP="00630547">
            <w:pPr>
              <w:jc w:val="center"/>
            </w:pPr>
            <w:r>
              <w:rPr>
                <w:rFonts w:hint="eastAsia"/>
              </w:rPr>
              <w:t>１２</w:t>
            </w:r>
          </w:p>
        </w:tc>
        <w:tc>
          <w:tcPr>
            <w:tcW w:w="816" w:type="dxa"/>
          </w:tcPr>
          <w:p w:rsidR="00A82EBC" w:rsidRDefault="00A82EBC" w:rsidP="00630547">
            <w:pPr>
              <w:jc w:val="center"/>
            </w:pPr>
            <w:r>
              <w:rPr>
                <w:rFonts w:hint="eastAsia"/>
              </w:rPr>
              <w:t>×</w:t>
            </w:r>
          </w:p>
        </w:tc>
        <w:tc>
          <w:tcPr>
            <w:tcW w:w="6722" w:type="dxa"/>
          </w:tcPr>
          <w:p w:rsidR="00A82EBC" w:rsidRDefault="000974D2" w:rsidP="00D40626">
            <w:pPr>
              <w:snapToGrid w:val="0"/>
            </w:pPr>
            <w:r w:rsidRPr="000974D2">
              <w:rPr>
                <w:rFonts w:hint="eastAsia"/>
              </w:rPr>
              <w:t>おかねをせいきゅうするメールがとどいたり、みたことのないがめんがひょうじされても、しらないひと（じぎょうしゃ）にれんらくしないようにしましょう！タップしたり、れんらくしたりせず、おとなのひとにそうだんしましょう。</w:t>
            </w:r>
          </w:p>
        </w:tc>
      </w:tr>
      <w:tr w:rsidR="00A82EBC" w:rsidTr="0001348E">
        <w:tc>
          <w:tcPr>
            <w:tcW w:w="1236" w:type="dxa"/>
          </w:tcPr>
          <w:p w:rsidR="00A82EBC" w:rsidRDefault="00A82EBC" w:rsidP="00630547">
            <w:pPr>
              <w:jc w:val="center"/>
            </w:pPr>
            <w:r>
              <w:rPr>
                <w:rFonts w:hint="eastAsia"/>
              </w:rPr>
              <w:t>１３</w:t>
            </w:r>
          </w:p>
        </w:tc>
        <w:tc>
          <w:tcPr>
            <w:tcW w:w="816" w:type="dxa"/>
          </w:tcPr>
          <w:p w:rsidR="00A82EBC" w:rsidRDefault="00A82EBC" w:rsidP="00630547">
            <w:pPr>
              <w:jc w:val="center"/>
            </w:pPr>
            <w:r>
              <w:rPr>
                <w:rFonts w:hint="eastAsia"/>
              </w:rPr>
              <w:t>〇</w:t>
            </w:r>
          </w:p>
        </w:tc>
        <w:tc>
          <w:tcPr>
            <w:tcW w:w="6722" w:type="dxa"/>
          </w:tcPr>
          <w:p w:rsidR="00A82EBC" w:rsidRDefault="000974D2" w:rsidP="00D87A74">
            <w:pPr>
              <w:snapToGrid w:val="0"/>
            </w:pPr>
            <w:r w:rsidRPr="000974D2">
              <w:rPr>
                <w:rFonts w:hint="eastAsia"/>
              </w:rPr>
              <w:t>オンラインゲームでアイテムをこうにゅうすることはけいやくになります。こうにゅうしつづけると、どんどんおかねがかかります。データつうしんにもおかねがかかることをわすれないで！おうちのひとやともだちとルールをつくり、ルールをまもってつかうことがたいせつです。</w:t>
            </w:r>
          </w:p>
        </w:tc>
      </w:tr>
    </w:tbl>
    <w:p w:rsidR="007F6186" w:rsidRDefault="007F6186"/>
    <w:sectPr w:rsidR="007F6186" w:rsidSect="00236A5A">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AA" w:rsidRDefault="00521EAA" w:rsidP="00A82EBC">
      <w:r>
        <w:separator/>
      </w:r>
    </w:p>
  </w:endnote>
  <w:endnote w:type="continuationSeparator" w:id="0">
    <w:p w:rsidR="00521EAA" w:rsidRDefault="00521EAA" w:rsidP="00A8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E" w:rsidRDefault="00B23A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E" w:rsidRDefault="00B23A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E" w:rsidRDefault="00B23A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AA" w:rsidRDefault="00521EAA" w:rsidP="00A82EBC">
      <w:r>
        <w:separator/>
      </w:r>
    </w:p>
  </w:footnote>
  <w:footnote w:type="continuationSeparator" w:id="0">
    <w:p w:rsidR="00521EAA" w:rsidRDefault="00521EAA" w:rsidP="00A8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E" w:rsidRDefault="00B23A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E" w:rsidRDefault="00B23A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E" w:rsidRDefault="00B23A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86"/>
    <w:rsid w:val="0001348E"/>
    <w:rsid w:val="00092E46"/>
    <w:rsid w:val="00093A38"/>
    <w:rsid w:val="000974D2"/>
    <w:rsid w:val="000F3967"/>
    <w:rsid w:val="0019452C"/>
    <w:rsid w:val="001F37A9"/>
    <w:rsid w:val="00221341"/>
    <w:rsid w:val="00236A5A"/>
    <w:rsid w:val="00293CF8"/>
    <w:rsid w:val="003B13C5"/>
    <w:rsid w:val="003D3CDC"/>
    <w:rsid w:val="003E3344"/>
    <w:rsid w:val="00425F80"/>
    <w:rsid w:val="0047423D"/>
    <w:rsid w:val="00474C87"/>
    <w:rsid w:val="004A65E8"/>
    <w:rsid w:val="004B3A79"/>
    <w:rsid w:val="004C0243"/>
    <w:rsid w:val="00521EAA"/>
    <w:rsid w:val="005508EC"/>
    <w:rsid w:val="00581FC6"/>
    <w:rsid w:val="005B3137"/>
    <w:rsid w:val="005F1A68"/>
    <w:rsid w:val="00630547"/>
    <w:rsid w:val="007219CB"/>
    <w:rsid w:val="007879A2"/>
    <w:rsid w:val="007F6186"/>
    <w:rsid w:val="008272F3"/>
    <w:rsid w:val="00897450"/>
    <w:rsid w:val="008A6C60"/>
    <w:rsid w:val="008B401D"/>
    <w:rsid w:val="008E6A79"/>
    <w:rsid w:val="00907B18"/>
    <w:rsid w:val="00954573"/>
    <w:rsid w:val="009647F3"/>
    <w:rsid w:val="00A40475"/>
    <w:rsid w:val="00A82EBC"/>
    <w:rsid w:val="00AA2952"/>
    <w:rsid w:val="00AB171D"/>
    <w:rsid w:val="00AC0641"/>
    <w:rsid w:val="00AF76B9"/>
    <w:rsid w:val="00B23A1E"/>
    <w:rsid w:val="00C51E3D"/>
    <w:rsid w:val="00D345F5"/>
    <w:rsid w:val="00D40626"/>
    <w:rsid w:val="00D413EE"/>
    <w:rsid w:val="00D87A74"/>
    <w:rsid w:val="00DB4F0A"/>
    <w:rsid w:val="00E67E38"/>
    <w:rsid w:val="00EC1EE7"/>
    <w:rsid w:val="00F63DB2"/>
    <w:rsid w:val="00FD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2EBC"/>
    <w:pPr>
      <w:tabs>
        <w:tab w:val="center" w:pos="4252"/>
        <w:tab w:val="right" w:pos="8504"/>
      </w:tabs>
      <w:snapToGrid w:val="0"/>
    </w:pPr>
  </w:style>
  <w:style w:type="character" w:customStyle="1" w:styleId="a5">
    <w:name w:val="ヘッダー (文字)"/>
    <w:basedOn w:val="a0"/>
    <w:link w:val="a4"/>
    <w:uiPriority w:val="99"/>
    <w:rsid w:val="00A82EBC"/>
  </w:style>
  <w:style w:type="paragraph" w:styleId="a6">
    <w:name w:val="footer"/>
    <w:basedOn w:val="a"/>
    <w:link w:val="a7"/>
    <w:uiPriority w:val="99"/>
    <w:unhideWhenUsed/>
    <w:rsid w:val="00A82EBC"/>
    <w:pPr>
      <w:tabs>
        <w:tab w:val="center" w:pos="4252"/>
        <w:tab w:val="right" w:pos="8504"/>
      </w:tabs>
      <w:snapToGrid w:val="0"/>
    </w:pPr>
  </w:style>
  <w:style w:type="character" w:customStyle="1" w:styleId="a7">
    <w:name w:val="フッター (文字)"/>
    <w:basedOn w:val="a0"/>
    <w:link w:val="a6"/>
    <w:uiPriority w:val="99"/>
    <w:rsid w:val="00A8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2021-12-15T01:00:00Z</dcterms:created>
  <dcterms:modified xsi:type="dcterms:W3CDTF">2021-12-15T01:00:00Z</dcterms:modified>
</cp:coreProperties>
</file>