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89" w:rsidRPr="00235EB4" w:rsidRDefault="00154A89" w:rsidP="005C7ADA">
      <w:pPr>
        <w:spacing w:line="160" w:lineRule="exact"/>
        <w:jc w:val="right"/>
        <w:rPr>
          <w:rFonts w:ascii="ＭＳ 明朝" w:eastAsia="ＭＳ 明朝" w:hAnsi="ＭＳ 明朝"/>
          <w:color w:val="000000" w:themeColor="text1"/>
          <w:sz w:val="24"/>
          <w:szCs w:val="24"/>
        </w:rPr>
      </w:pPr>
    </w:p>
    <w:p w:rsidR="0005762C" w:rsidRPr="005C7ADA" w:rsidRDefault="0005762C" w:rsidP="00355122">
      <w:pPr>
        <w:jc w:val="right"/>
        <w:rPr>
          <w:rFonts w:ascii="ＭＳ 明朝" w:eastAsia="ＭＳ 明朝" w:hAnsi="ＭＳ 明朝"/>
          <w:color w:val="000000" w:themeColor="text1"/>
          <w:sz w:val="22"/>
          <w:szCs w:val="24"/>
        </w:rPr>
      </w:pPr>
      <w:r w:rsidRPr="005C7ADA">
        <w:rPr>
          <w:rFonts w:ascii="ＭＳ 明朝" w:eastAsia="ＭＳ 明朝" w:hAnsi="ＭＳ 明朝" w:hint="eastAsia"/>
          <w:color w:val="000000" w:themeColor="text1"/>
          <w:sz w:val="22"/>
          <w:szCs w:val="24"/>
        </w:rPr>
        <w:t>令和</w:t>
      </w:r>
      <w:r w:rsidR="00335F30" w:rsidRPr="005C7ADA">
        <w:rPr>
          <w:rFonts w:ascii="ＭＳ 明朝" w:eastAsia="ＭＳ 明朝" w:hAnsi="ＭＳ 明朝" w:hint="eastAsia"/>
          <w:color w:val="000000" w:themeColor="text1"/>
          <w:sz w:val="22"/>
          <w:szCs w:val="24"/>
        </w:rPr>
        <w:t>４年４月</w:t>
      </w:r>
      <w:r w:rsidR="00355122">
        <w:rPr>
          <w:rFonts w:ascii="ＭＳ 明朝" w:eastAsia="ＭＳ 明朝" w:hAnsi="ＭＳ 明朝" w:hint="eastAsia"/>
          <w:color w:val="000000" w:themeColor="text1"/>
          <w:sz w:val="22"/>
          <w:szCs w:val="24"/>
        </w:rPr>
        <w:t>19</w:t>
      </w:r>
      <w:r w:rsidRPr="005C7ADA">
        <w:rPr>
          <w:rFonts w:ascii="ＭＳ 明朝" w:eastAsia="ＭＳ 明朝" w:hAnsi="ＭＳ 明朝" w:hint="eastAsia"/>
          <w:color w:val="000000" w:themeColor="text1"/>
          <w:sz w:val="22"/>
          <w:szCs w:val="24"/>
        </w:rPr>
        <w:t>日</w:t>
      </w:r>
    </w:p>
    <w:p w:rsidR="00E02814" w:rsidRPr="005C7ADA" w:rsidRDefault="00E02814" w:rsidP="005C7ADA">
      <w:pPr>
        <w:rPr>
          <w:rFonts w:ascii="ＭＳ 明朝" w:eastAsia="ＭＳ 明朝" w:hAnsi="ＭＳ 明朝"/>
          <w:color w:val="000000" w:themeColor="text1"/>
          <w:sz w:val="22"/>
          <w:szCs w:val="24"/>
        </w:rPr>
      </w:pPr>
      <w:r w:rsidRPr="005C7ADA">
        <w:rPr>
          <w:rFonts w:ascii="ＭＳ 明朝" w:eastAsia="ＭＳ 明朝" w:hAnsi="ＭＳ 明朝" w:hint="eastAsia"/>
          <w:color w:val="000000" w:themeColor="text1"/>
          <w:sz w:val="22"/>
          <w:szCs w:val="24"/>
        </w:rPr>
        <w:t xml:space="preserve">　</w:t>
      </w:r>
      <w:r w:rsidR="00DD7148">
        <w:rPr>
          <w:rFonts w:ascii="ＭＳ 明朝" w:eastAsia="ＭＳ 明朝" w:hAnsi="ＭＳ 明朝" w:hint="eastAsia"/>
          <w:color w:val="000000" w:themeColor="text1"/>
          <w:sz w:val="22"/>
          <w:szCs w:val="24"/>
        </w:rPr>
        <w:t>都道府県</w:t>
      </w:r>
      <w:r w:rsidR="004426C4">
        <w:rPr>
          <w:rFonts w:ascii="ＭＳ 明朝" w:eastAsia="ＭＳ 明朝" w:hAnsi="ＭＳ 明朝" w:hint="eastAsia"/>
          <w:color w:val="000000" w:themeColor="text1"/>
          <w:sz w:val="22"/>
          <w:szCs w:val="24"/>
        </w:rPr>
        <w:t>私立学校主管</w:t>
      </w:r>
      <w:bookmarkStart w:id="0" w:name="_GoBack"/>
      <w:bookmarkEnd w:id="0"/>
      <w:r w:rsidR="004426C4">
        <w:rPr>
          <w:rFonts w:ascii="ＭＳ 明朝" w:eastAsia="ＭＳ 明朝" w:hAnsi="ＭＳ 明朝" w:hint="eastAsia"/>
          <w:color w:val="000000" w:themeColor="text1"/>
          <w:sz w:val="22"/>
          <w:szCs w:val="24"/>
        </w:rPr>
        <w:t>部局　御中</w:t>
      </w:r>
    </w:p>
    <w:p w:rsidR="00D554B7" w:rsidRPr="005C7ADA" w:rsidRDefault="00D554B7" w:rsidP="00831962">
      <w:pPr>
        <w:spacing w:line="160" w:lineRule="exact"/>
        <w:rPr>
          <w:rFonts w:ascii="ＭＳ 明朝" w:eastAsia="ＭＳ 明朝" w:hAnsi="ＭＳ 明朝"/>
          <w:color w:val="000000" w:themeColor="text1"/>
          <w:sz w:val="22"/>
          <w:szCs w:val="24"/>
        </w:rPr>
      </w:pPr>
    </w:p>
    <w:p w:rsidR="0005762C" w:rsidRPr="00562CB2" w:rsidRDefault="00335F30" w:rsidP="0005762C">
      <w:pPr>
        <w:jc w:val="center"/>
        <w:rPr>
          <w:rFonts w:ascii="ＭＳ ゴシック" w:eastAsia="ＭＳ ゴシック" w:hAnsi="ＭＳ ゴシック"/>
          <w:color w:val="000000" w:themeColor="text1"/>
          <w:sz w:val="22"/>
          <w:szCs w:val="24"/>
        </w:rPr>
      </w:pPr>
      <w:r w:rsidRPr="00562CB2">
        <w:rPr>
          <w:rFonts w:ascii="ＭＳ ゴシック" w:eastAsia="ＭＳ ゴシック" w:hAnsi="ＭＳ ゴシック" w:hint="eastAsia"/>
          <w:color w:val="000000" w:themeColor="text1"/>
          <w:sz w:val="22"/>
          <w:szCs w:val="24"/>
        </w:rPr>
        <w:t xml:space="preserve">令和４年度 </w:t>
      </w:r>
      <w:r w:rsidR="0005762C" w:rsidRPr="00562CB2">
        <w:rPr>
          <w:rFonts w:ascii="ＭＳ ゴシック" w:eastAsia="ＭＳ ゴシック" w:hAnsi="ＭＳ ゴシック" w:hint="eastAsia"/>
          <w:color w:val="000000" w:themeColor="text1"/>
          <w:sz w:val="22"/>
          <w:szCs w:val="24"/>
        </w:rPr>
        <w:t>京の修学旅行３密</w:t>
      </w:r>
      <w:r w:rsidR="002C1973" w:rsidRPr="00562CB2">
        <w:rPr>
          <w:rFonts w:ascii="ＭＳ ゴシック" w:eastAsia="ＭＳ ゴシック" w:hAnsi="ＭＳ ゴシック" w:hint="eastAsia"/>
          <w:color w:val="000000" w:themeColor="text1"/>
          <w:sz w:val="22"/>
          <w:szCs w:val="24"/>
        </w:rPr>
        <w:t>防止</w:t>
      </w:r>
      <w:r w:rsidR="0005762C" w:rsidRPr="00562CB2">
        <w:rPr>
          <w:rFonts w:ascii="ＭＳ ゴシック" w:eastAsia="ＭＳ ゴシック" w:hAnsi="ＭＳ ゴシック" w:hint="eastAsia"/>
          <w:color w:val="000000" w:themeColor="text1"/>
          <w:sz w:val="22"/>
          <w:szCs w:val="24"/>
        </w:rPr>
        <w:t>対策等支援事業の実施について</w:t>
      </w:r>
    </w:p>
    <w:p w:rsidR="0005762C" w:rsidRPr="005C7ADA" w:rsidRDefault="0005762C" w:rsidP="007927BE">
      <w:pPr>
        <w:spacing w:line="120" w:lineRule="exact"/>
        <w:rPr>
          <w:rFonts w:ascii="ＭＳ 明朝" w:eastAsia="ＭＳ 明朝" w:hAnsi="ＭＳ 明朝"/>
          <w:color w:val="000000" w:themeColor="text1"/>
          <w:sz w:val="22"/>
          <w:szCs w:val="24"/>
        </w:rPr>
      </w:pPr>
    </w:p>
    <w:p w:rsidR="00E02814" w:rsidRPr="005C7ADA" w:rsidRDefault="00E02814" w:rsidP="00E02814">
      <w:pPr>
        <w:jc w:val="right"/>
        <w:rPr>
          <w:rFonts w:ascii="ＭＳ 明朝" w:eastAsia="ＭＳ 明朝" w:hAnsi="ＭＳ 明朝"/>
          <w:color w:val="000000" w:themeColor="text1"/>
          <w:sz w:val="22"/>
          <w:szCs w:val="24"/>
        </w:rPr>
      </w:pPr>
      <w:r w:rsidRPr="005C7ADA">
        <w:rPr>
          <w:rFonts w:ascii="ＭＳ 明朝" w:eastAsia="ＭＳ 明朝" w:hAnsi="ＭＳ 明朝" w:hint="eastAsia"/>
          <w:color w:val="000000" w:themeColor="text1"/>
          <w:sz w:val="22"/>
          <w:szCs w:val="24"/>
        </w:rPr>
        <w:t>京都府商工労働観光部</w:t>
      </w:r>
      <w:r w:rsidR="003F2A78" w:rsidRPr="005C7ADA">
        <w:rPr>
          <w:rFonts w:ascii="ＭＳ 明朝" w:eastAsia="ＭＳ 明朝" w:hAnsi="ＭＳ 明朝" w:hint="eastAsia"/>
          <w:color w:val="000000" w:themeColor="text1"/>
          <w:sz w:val="22"/>
          <w:szCs w:val="24"/>
        </w:rPr>
        <w:t>観光室</w:t>
      </w:r>
    </w:p>
    <w:p w:rsidR="003F2A78" w:rsidRPr="005C7ADA" w:rsidRDefault="003F2A78" w:rsidP="007927BE">
      <w:pPr>
        <w:spacing w:line="120" w:lineRule="exact"/>
        <w:rPr>
          <w:rFonts w:ascii="ＭＳ 明朝" w:eastAsia="ＭＳ 明朝" w:hAnsi="ＭＳ 明朝"/>
          <w:color w:val="000000" w:themeColor="text1"/>
          <w:sz w:val="22"/>
          <w:szCs w:val="24"/>
        </w:rPr>
      </w:pPr>
    </w:p>
    <w:p w:rsidR="0005762C" w:rsidRPr="005C7ADA" w:rsidRDefault="0005762C">
      <w:pPr>
        <w:rPr>
          <w:rFonts w:ascii="ＭＳ 明朝" w:eastAsia="ＭＳ 明朝" w:hAnsi="ＭＳ 明朝"/>
          <w:color w:val="000000" w:themeColor="text1"/>
          <w:sz w:val="22"/>
          <w:szCs w:val="24"/>
        </w:rPr>
      </w:pPr>
      <w:r w:rsidRPr="005C7ADA">
        <w:rPr>
          <w:rFonts w:ascii="ＭＳ 明朝" w:eastAsia="ＭＳ 明朝" w:hAnsi="ＭＳ 明朝" w:hint="eastAsia"/>
          <w:color w:val="000000" w:themeColor="text1"/>
          <w:sz w:val="22"/>
          <w:szCs w:val="24"/>
        </w:rPr>
        <w:t xml:space="preserve">　</w:t>
      </w:r>
      <w:r w:rsidR="00335F30" w:rsidRPr="005C7ADA">
        <w:rPr>
          <w:rFonts w:ascii="ＭＳ 明朝" w:eastAsia="ＭＳ 明朝" w:hAnsi="ＭＳ 明朝" w:hint="eastAsia"/>
          <w:color w:val="000000" w:themeColor="text1"/>
          <w:sz w:val="22"/>
          <w:szCs w:val="24"/>
        </w:rPr>
        <w:t>平素より、京都府の観光行政に格別の御理解・御協力を賜り、厚く御礼申し上げます</w:t>
      </w:r>
      <w:r w:rsidRPr="005C7ADA">
        <w:rPr>
          <w:rFonts w:ascii="ＭＳ 明朝" w:eastAsia="ＭＳ 明朝" w:hAnsi="ＭＳ 明朝" w:hint="eastAsia"/>
          <w:color w:val="000000" w:themeColor="text1"/>
          <w:sz w:val="22"/>
          <w:szCs w:val="24"/>
        </w:rPr>
        <w:t>。</w:t>
      </w:r>
    </w:p>
    <w:p w:rsidR="0005762C" w:rsidRPr="005C7ADA" w:rsidRDefault="0005762C">
      <w:pPr>
        <w:rPr>
          <w:rFonts w:ascii="ＭＳ 明朝" w:eastAsia="ＭＳ 明朝" w:hAnsi="ＭＳ 明朝"/>
          <w:color w:val="000000" w:themeColor="text1"/>
          <w:sz w:val="22"/>
          <w:szCs w:val="24"/>
        </w:rPr>
      </w:pPr>
      <w:r w:rsidRPr="005C7ADA">
        <w:rPr>
          <w:rFonts w:ascii="ＭＳ 明朝" w:eastAsia="ＭＳ 明朝" w:hAnsi="ＭＳ 明朝" w:hint="eastAsia"/>
          <w:color w:val="000000" w:themeColor="text1"/>
          <w:sz w:val="22"/>
          <w:szCs w:val="24"/>
        </w:rPr>
        <w:t xml:space="preserve">　修学旅行については、</w:t>
      </w:r>
      <w:r w:rsidR="005C1DEF" w:rsidRPr="005C7ADA">
        <w:rPr>
          <w:rFonts w:ascii="ＭＳ 明朝" w:eastAsia="ＭＳ 明朝" w:hAnsi="ＭＳ 明朝" w:hint="eastAsia"/>
          <w:color w:val="000000" w:themeColor="text1"/>
          <w:sz w:val="22"/>
          <w:szCs w:val="24"/>
        </w:rPr>
        <w:t>日常とは異なる環境の中で友人たちと寝食をともにしながら、</w:t>
      </w:r>
      <w:r w:rsidR="009E4FCF" w:rsidRPr="005C7ADA">
        <w:rPr>
          <w:rFonts w:ascii="ＭＳ 明朝" w:eastAsia="ＭＳ 明朝" w:hAnsi="ＭＳ 明朝" w:hint="eastAsia"/>
          <w:color w:val="000000" w:themeColor="text1"/>
          <w:sz w:val="22"/>
          <w:szCs w:val="24"/>
        </w:rPr>
        <w:t>地域</w:t>
      </w:r>
      <w:r w:rsidR="00E02814" w:rsidRPr="005C7ADA">
        <w:rPr>
          <w:rFonts w:ascii="ＭＳ 明朝" w:eastAsia="ＭＳ 明朝" w:hAnsi="ＭＳ 明朝" w:hint="eastAsia"/>
          <w:color w:val="000000" w:themeColor="text1"/>
          <w:sz w:val="22"/>
          <w:szCs w:val="24"/>
        </w:rPr>
        <w:t>の</w:t>
      </w:r>
      <w:r w:rsidR="009E4FCF" w:rsidRPr="005C7ADA">
        <w:rPr>
          <w:rFonts w:ascii="ＭＳ 明朝" w:eastAsia="ＭＳ 明朝" w:hAnsi="ＭＳ 明朝" w:hint="eastAsia"/>
          <w:color w:val="000000" w:themeColor="text1"/>
          <w:sz w:val="22"/>
          <w:szCs w:val="24"/>
        </w:rPr>
        <w:t>歴史や文化等</w:t>
      </w:r>
      <w:r w:rsidR="00E02814" w:rsidRPr="005C7ADA">
        <w:rPr>
          <w:rFonts w:ascii="ＭＳ 明朝" w:eastAsia="ＭＳ 明朝" w:hAnsi="ＭＳ 明朝" w:hint="eastAsia"/>
          <w:color w:val="000000" w:themeColor="text1"/>
          <w:sz w:val="22"/>
          <w:szCs w:val="24"/>
        </w:rPr>
        <w:t>を学び、見聞を広げる貴重な教育機会です</w:t>
      </w:r>
      <w:r w:rsidR="009E4FCF" w:rsidRPr="005C7ADA">
        <w:rPr>
          <w:rFonts w:ascii="ＭＳ 明朝" w:eastAsia="ＭＳ 明朝" w:hAnsi="ＭＳ 明朝" w:hint="eastAsia"/>
          <w:color w:val="000000" w:themeColor="text1"/>
          <w:sz w:val="22"/>
          <w:szCs w:val="24"/>
        </w:rPr>
        <w:t>が、</w:t>
      </w:r>
      <w:r w:rsidR="00E02814" w:rsidRPr="005C7ADA">
        <w:rPr>
          <w:rFonts w:ascii="ＭＳ 明朝" w:eastAsia="ＭＳ 明朝" w:hAnsi="ＭＳ 明朝" w:hint="eastAsia"/>
          <w:color w:val="000000" w:themeColor="text1"/>
          <w:sz w:val="22"/>
          <w:szCs w:val="24"/>
        </w:rPr>
        <w:t>コロナ禍</w:t>
      </w:r>
      <w:r w:rsidR="009E4FCF" w:rsidRPr="005C7ADA">
        <w:rPr>
          <w:rFonts w:ascii="ＭＳ 明朝" w:eastAsia="ＭＳ 明朝" w:hAnsi="ＭＳ 明朝" w:hint="eastAsia"/>
          <w:color w:val="000000" w:themeColor="text1"/>
          <w:sz w:val="22"/>
          <w:szCs w:val="24"/>
        </w:rPr>
        <w:t>において</w:t>
      </w:r>
      <w:r w:rsidR="00644FA4" w:rsidRPr="005C7ADA">
        <w:rPr>
          <w:rFonts w:ascii="ＭＳ 明朝" w:eastAsia="ＭＳ 明朝" w:hAnsi="ＭＳ 明朝" w:hint="eastAsia"/>
          <w:color w:val="000000" w:themeColor="text1"/>
          <w:sz w:val="22"/>
          <w:szCs w:val="24"/>
        </w:rPr>
        <w:t>、</w:t>
      </w:r>
      <w:r w:rsidR="009E4FCF" w:rsidRPr="005C7ADA">
        <w:rPr>
          <w:rFonts w:ascii="ＭＳ 明朝" w:eastAsia="ＭＳ 明朝" w:hAnsi="ＭＳ 明朝" w:hint="eastAsia"/>
          <w:color w:val="000000" w:themeColor="text1"/>
          <w:sz w:val="22"/>
          <w:szCs w:val="24"/>
        </w:rPr>
        <w:t>やむなく</w:t>
      </w:r>
      <w:r w:rsidR="00644FA4" w:rsidRPr="005C7ADA">
        <w:rPr>
          <w:rFonts w:ascii="ＭＳ 明朝" w:eastAsia="ＭＳ 明朝" w:hAnsi="ＭＳ 明朝" w:hint="eastAsia"/>
          <w:color w:val="000000" w:themeColor="text1"/>
          <w:sz w:val="22"/>
          <w:szCs w:val="24"/>
        </w:rPr>
        <w:t>修学旅行を</w:t>
      </w:r>
      <w:r w:rsidR="009E4FCF" w:rsidRPr="005C7ADA">
        <w:rPr>
          <w:rFonts w:ascii="ＭＳ 明朝" w:eastAsia="ＭＳ 明朝" w:hAnsi="ＭＳ 明朝" w:hint="eastAsia"/>
          <w:color w:val="000000" w:themeColor="text1"/>
          <w:sz w:val="22"/>
          <w:szCs w:val="24"/>
        </w:rPr>
        <w:t>中止</w:t>
      </w:r>
      <w:r w:rsidR="003C0B94">
        <w:rPr>
          <w:rFonts w:ascii="ＭＳ 明朝" w:eastAsia="ＭＳ 明朝" w:hAnsi="ＭＳ 明朝" w:hint="eastAsia"/>
          <w:color w:val="000000" w:themeColor="text1"/>
          <w:sz w:val="22"/>
          <w:szCs w:val="24"/>
        </w:rPr>
        <w:t>や延期、行き先の変更</w:t>
      </w:r>
      <w:r w:rsidR="000022BD">
        <w:rPr>
          <w:rFonts w:ascii="ＭＳ 明朝" w:eastAsia="ＭＳ 明朝" w:hAnsi="ＭＳ 明朝" w:hint="eastAsia"/>
          <w:color w:val="000000" w:themeColor="text1"/>
          <w:sz w:val="22"/>
          <w:szCs w:val="24"/>
        </w:rPr>
        <w:t>といった</w:t>
      </w:r>
      <w:r w:rsidR="009E4FCF" w:rsidRPr="005C7ADA">
        <w:rPr>
          <w:rFonts w:ascii="ＭＳ 明朝" w:eastAsia="ＭＳ 明朝" w:hAnsi="ＭＳ 明朝" w:hint="eastAsia"/>
          <w:color w:val="000000" w:themeColor="text1"/>
          <w:sz w:val="22"/>
          <w:szCs w:val="24"/>
        </w:rPr>
        <w:t>判断をされる</w:t>
      </w:r>
      <w:r w:rsidR="00E02814" w:rsidRPr="005C7ADA">
        <w:rPr>
          <w:rFonts w:ascii="ＭＳ 明朝" w:eastAsia="ＭＳ 明朝" w:hAnsi="ＭＳ 明朝" w:hint="eastAsia"/>
          <w:color w:val="000000" w:themeColor="text1"/>
          <w:sz w:val="22"/>
          <w:szCs w:val="24"/>
        </w:rPr>
        <w:t>学校も</w:t>
      </w:r>
      <w:r w:rsidR="009E4FCF" w:rsidRPr="005C7ADA">
        <w:rPr>
          <w:rFonts w:ascii="ＭＳ 明朝" w:eastAsia="ＭＳ 明朝" w:hAnsi="ＭＳ 明朝" w:hint="eastAsia"/>
          <w:color w:val="000000" w:themeColor="text1"/>
          <w:sz w:val="22"/>
          <w:szCs w:val="24"/>
        </w:rPr>
        <w:t>ある</w:t>
      </w:r>
      <w:r w:rsidR="00E02814" w:rsidRPr="005C7ADA">
        <w:rPr>
          <w:rFonts w:ascii="ＭＳ 明朝" w:eastAsia="ＭＳ 明朝" w:hAnsi="ＭＳ 明朝" w:hint="eastAsia"/>
          <w:color w:val="000000" w:themeColor="text1"/>
          <w:sz w:val="22"/>
          <w:szCs w:val="24"/>
        </w:rPr>
        <w:t>と</w:t>
      </w:r>
      <w:r w:rsidR="000C1503" w:rsidRPr="005C7ADA">
        <w:rPr>
          <w:rFonts w:ascii="ＭＳ 明朝" w:eastAsia="ＭＳ 明朝" w:hAnsi="ＭＳ 明朝" w:hint="eastAsia"/>
          <w:color w:val="000000" w:themeColor="text1"/>
          <w:sz w:val="22"/>
          <w:szCs w:val="24"/>
        </w:rPr>
        <w:t>伺っております。</w:t>
      </w:r>
    </w:p>
    <w:p w:rsidR="00186480" w:rsidRPr="005C7ADA" w:rsidRDefault="00E02814" w:rsidP="005C7ADA">
      <w:pPr>
        <w:rPr>
          <w:rFonts w:ascii="ＭＳ 明朝" w:eastAsia="ＭＳ 明朝" w:hAnsi="ＭＳ 明朝"/>
          <w:color w:val="000000" w:themeColor="text1"/>
          <w:sz w:val="22"/>
          <w:szCs w:val="24"/>
        </w:rPr>
      </w:pPr>
      <w:r w:rsidRPr="005C7ADA">
        <w:rPr>
          <w:rFonts w:ascii="ＭＳ 明朝" w:eastAsia="ＭＳ 明朝" w:hAnsi="ＭＳ 明朝" w:hint="eastAsia"/>
          <w:color w:val="000000" w:themeColor="text1"/>
          <w:sz w:val="22"/>
          <w:szCs w:val="24"/>
        </w:rPr>
        <w:t xml:space="preserve">　</w:t>
      </w:r>
      <w:r w:rsidR="00C03A84" w:rsidRPr="005C7ADA">
        <w:rPr>
          <w:rFonts w:ascii="ＭＳ 明朝" w:eastAsia="ＭＳ 明朝" w:hAnsi="ＭＳ 明朝" w:hint="eastAsia"/>
          <w:color w:val="000000" w:themeColor="text1"/>
          <w:sz w:val="22"/>
          <w:szCs w:val="24"/>
        </w:rPr>
        <w:t>京都府</w:t>
      </w:r>
      <w:r w:rsidR="002330C9" w:rsidRPr="005C7ADA">
        <w:rPr>
          <w:rFonts w:ascii="ＭＳ 明朝" w:eastAsia="ＭＳ 明朝" w:hAnsi="ＭＳ 明朝" w:hint="eastAsia"/>
          <w:color w:val="000000" w:themeColor="text1"/>
          <w:sz w:val="22"/>
          <w:szCs w:val="24"/>
        </w:rPr>
        <w:t>及び公益財団法人京都文化交流コンベンションビューローは、</w:t>
      </w:r>
      <w:r w:rsidR="009E4FCF" w:rsidRPr="005C7ADA">
        <w:rPr>
          <w:rFonts w:ascii="ＭＳ 明朝" w:eastAsia="ＭＳ 明朝" w:hAnsi="ＭＳ 明朝" w:hint="eastAsia"/>
          <w:color w:val="000000" w:themeColor="text1"/>
          <w:sz w:val="22"/>
          <w:szCs w:val="24"/>
        </w:rPr>
        <w:t>修学旅行</w:t>
      </w:r>
      <w:r w:rsidR="000022BD">
        <w:rPr>
          <w:rFonts w:ascii="ＭＳ 明朝" w:eastAsia="ＭＳ 明朝" w:hAnsi="ＭＳ 明朝" w:hint="eastAsia"/>
          <w:color w:val="000000" w:themeColor="text1"/>
          <w:sz w:val="22"/>
          <w:szCs w:val="24"/>
        </w:rPr>
        <w:t>で京都府内</w:t>
      </w:r>
      <w:r w:rsidR="00C03A84" w:rsidRPr="005C7ADA">
        <w:rPr>
          <w:rFonts w:ascii="ＭＳ 明朝" w:eastAsia="ＭＳ 明朝" w:hAnsi="ＭＳ 明朝" w:hint="eastAsia"/>
          <w:color w:val="000000" w:themeColor="text1"/>
          <w:sz w:val="22"/>
          <w:szCs w:val="24"/>
        </w:rPr>
        <w:t>にお越し</w:t>
      </w:r>
      <w:r w:rsidR="000022BD">
        <w:rPr>
          <w:rFonts w:ascii="ＭＳ 明朝" w:eastAsia="ＭＳ 明朝" w:hAnsi="ＭＳ 明朝" w:hint="eastAsia"/>
          <w:color w:val="000000" w:themeColor="text1"/>
          <w:sz w:val="22"/>
          <w:szCs w:val="24"/>
        </w:rPr>
        <w:t>になる</w:t>
      </w:r>
      <w:r w:rsidR="00C03A84" w:rsidRPr="005C7ADA">
        <w:rPr>
          <w:rFonts w:ascii="ＭＳ 明朝" w:eastAsia="ＭＳ 明朝" w:hAnsi="ＭＳ 明朝" w:hint="eastAsia"/>
          <w:color w:val="000000" w:themeColor="text1"/>
          <w:sz w:val="22"/>
          <w:szCs w:val="24"/>
        </w:rPr>
        <w:t>学校</w:t>
      </w:r>
      <w:r w:rsidR="004A4239">
        <w:rPr>
          <w:rFonts w:ascii="ＭＳ 明朝" w:eastAsia="ＭＳ 明朝" w:hAnsi="ＭＳ 明朝" w:hint="eastAsia"/>
          <w:color w:val="000000" w:themeColor="text1"/>
          <w:sz w:val="22"/>
          <w:szCs w:val="24"/>
        </w:rPr>
        <w:t>に安心・安全な旅行環境を提供</w:t>
      </w:r>
      <w:r w:rsidR="00C03A84" w:rsidRPr="005C7ADA">
        <w:rPr>
          <w:rFonts w:ascii="ＭＳ 明朝" w:eastAsia="ＭＳ 明朝" w:hAnsi="ＭＳ 明朝" w:hint="eastAsia"/>
          <w:color w:val="000000" w:themeColor="text1"/>
          <w:sz w:val="22"/>
          <w:szCs w:val="24"/>
        </w:rPr>
        <w:t>するため、</w:t>
      </w:r>
      <w:r w:rsidRPr="005C7ADA">
        <w:rPr>
          <w:rFonts w:ascii="ＭＳ 明朝" w:eastAsia="ＭＳ 明朝" w:hAnsi="ＭＳ 明朝" w:hint="eastAsia"/>
          <w:color w:val="000000" w:themeColor="text1"/>
          <w:sz w:val="22"/>
          <w:szCs w:val="24"/>
        </w:rPr>
        <w:t>修学旅行中</w:t>
      </w:r>
      <w:r w:rsidR="00644FA4" w:rsidRPr="005C7ADA">
        <w:rPr>
          <w:rFonts w:ascii="ＭＳ 明朝" w:eastAsia="ＭＳ 明朝" w:hAnsi="ＭＳ 明朝" w:hint="eastAsia"/>
          <w:color w:val="000000" w:themeColor="text1"/>
          <w:sz w:val="22"/>
          <w:szCs w:val="24"/>
        </w:rPr>
        <w:t>の３密防止対策等に要する経費を支援する事業</w:t>
      </w:r>
      <w:r w:rsidRPr="005C7ADA">
        <w:rPr>
          <w:rFonts w:ascii="ＭＳ 明朝" w:eastAsia="ＭＳ 明朝" w:hAnsi="ＭＳ 明朝" w:hint="eastAsia"/>
          <w:color w:val="000000" w:themeColor="text1"/>
          <w:sz w:val="22"/>
          <w:szCs w:val="24"/>
        </w:rPr>
        <w:t>を</w:t>
      </w:r>
      <w:r w:rsidR="00322F29" w:rsidRPr="005C7ADA">
        <w:rPr>
          <w:rFonts w:ascii="ＭＳ 明朝" w:eastAsia="ＭＳ 明朝" w:hAnsi="ＭＳ 明朝" w:hint="eastAsia"/>
          <w:color w:val="000000" w:themeColor="text1"/>
          <w:sz w:val="22"/>
          <w:szCs w:val="24"/>
        </w:rPr>
        <w:t>、令和２年度10月より実施してまいりましたが、令和４年度に</w:t>
      </w:r>
      <w:r w:rsidR="000022BD">
        <w:rPr>
          <w:rFonts w:ascii="ＭＳ 明朝" w:eastAsia="ＭＳ 明朝" w:hAnsi="ＭＳ 明朝" w:hint="eastAsia"/>
          <w:color w:val="000000" w:themeColor="text1"/>
          <w:sz w:val="22"/>
          <w:szCs w:val="24"/>
        </w:rPr>
        <w:t>お</w:t>
      </w:r>
      <w:r w:rsidR="00322F29" w:rsidRPr="005C7ADA">
        <w:rPr>
          <w:rFonts w:ascii="ＭＳ 明朝" w:eastAsia="ＭＳ 明朝" w:hAnsi="ＭＳ 明朝" w:hint="eastAsia"/>
          <w:color w:val="000000" w:themeColor="text1"/>
          <w:sz w:val="22"/>
          <w:szCs w:val="24"/>
        </w:rPr>
        <w:t>いては、補助上限額</w:t>
      </w:r>
      <w:r w:rsidR="000022BD">
        <w:rPr>
          <w:rFonts w:ascii="ＭＳ 明朝" w:eastAsia="ＭＳ 明朝" w:hAnsi="ＭＳ 明朝" w:hint="eastAsia"/>
          <w:color w:val="000000" w:themeColor="text1"/>
          <w:sz w:val="22"/>
          <w:szCs w:val="24"/>
        </w:rPr>
        <w:t>を</w:t>
      </w:r>
      <w:r w:rsidR="00831962" w:rsidRPr="005C7ADA">
        <w:rPr>
          <w:rFonts w:ascii="ＭＳ 明朝" w:eastAsia="ＭＳ 明朝" w:hAnsi="ＭＳ 明朝" w:hint="eastAsia"/>
          <w:color w:val="000000" w:themeColor="text1"/>
          <w:sz w:val="22"/>
          <w:szCs w:val="24"/>
        </w:rPr>
        <w:t>上乗せ</w:t>
      </w:r>
      <w:r w:rsidR="000022BD">
        <w:rPr>
          <w:rFonts w:ascii="ＭＳ 明朝" w:eastAsia="ＭＳ 明朝" w:hAnsi="ＭＳ 明朝" w:hint="eastAsia"/>
          <w:color w:val="000000" w:themeColor="text1"/>
          <w:sz w:val="22"/>
          <w:szCs w:val="24"/>
        </w:rPr>
        <w:t>す</w:t>
      </w:r>
      <w:r w:rsidR="00831962" w:rsidRPr="005C7ADA">
        <w:rPr>
          <w:rFonts w:ascii="ＭＳ 明朝" w:eastAsia="ＭＳ 明朝" w:hAnsi="ＭＳ 明朝" w:hint="eastAsia"/>
          <w:color w:val="000000" w:themeColor="text1"/>
          <w:sz w:val="22"/>
          <w:szCs w:val="24"/>
        </w:rPr>
        <w:t>る加算項目を新設</w:t>
      </w:r>
      <w:r w:rsidR="000022BD">
        <w:rPr>
          <w:rFonts w:ascii="ＭＳ 明朝" w:eastAsia="ＭＳ 明朝" w:hAnsi="ＭＳ 明朝" w:hint="eastAsia"/>
          <w:color w:val="000000" w:themeColor="text1"/>
          <w:sz w:val="22"/>
          <w:szCs w:val="24"/>
        </w:rPr>
        <w:t>し、引き続き支援してまいりますので</w:t>
      </w:r>
      <w:r w:rsidR="00C03A84" w:rsidRPr="005C7ADA">
        <w:rPr>
          <w:rFonts w:ascii="ＭＳ 明朝" w:eastAsia="ＭＳ 明朝" w:hAnsi="ＭＳ 明朝" w:hint="eastAsia"/>
          <w:color w:val="000000" w:themeColor="text1"/>
          <w:sz w:val="22"/>
          <w:szCs w:val="24"/>
        </w:rPr>
        <w:t>、</w:t>
      </w:r>
      <w:r w:rsidR="000022BD">
        <w:rPr>
          <w:rFonts w:ascii="ＭＳ 明朝" w:eastAsia="ＭＳ 明朝" w:hAnsi="ＭＳ 明朝" w:hint="eastAsia"/>
          <w:color w:val="000000" w:themeColor="text1"/>
          <w:sz w:val="22"/>
          <w:szCs w:val="24"/>
        </w:rPr>
        <w:t>お知らせ</w:t>
      </w:r>
      <w:r w:rsidR="002548B8" w:rsidRPr="005C7ADA">
        <w:rPr>
          <w:rFonts w:ascii="ＭＳ 明朝" w:eastAsia="ＭＳ 明朝" w:hAnsi="ＭＳ 明朝" w:hint="eastAsia"/>
          <w:color w:val="000000" w:themeColor="text1"/>
          <w:sz w:val="22"/>
          <w:szCs w:val="24"/>
        </w:rPr>
        <w:t>します。</w:t>
      </w:r>
    </w:p>
    <w:p w:rsidR="00186480" w:rsidRPr="000022BD" w:rsidRDefault="00186480" w:rsidP="007927BE">
      <w:pPr>
        <w:spacing w:line="120" w:lineRule="exact"/>
        <w:rPr>
          <w:rFonts w:ascii="ＭＳ 明朝" w:eastAsia="ＭＳ 明朝" w:hAnsi="ＭＳ 明朝"/>
          <w:color w:val="000000" w:themeColor="text1"/>
          <w:sz w:val="24"/>
          <w:szCs w:val="24"/>
        </w:rPr>
      </w:pPr>
    </w:p>
    <w:p w:rsidR="00383EC0" w:rsidRPr="005C7ADA" w:rsidRDefault="00186480">
      <w:pPr>
        <w:rPr>
          <w:rFonts w:ascii="ＭＳ Ｐゴシック" w:eastAsia="ＭＳ Ｐゴシック" w:hAnsi="ＭＳ Ｐゴシック"/>
          <w:color w:val="000000" w:themeColor="text1"/>
          <w:sz w:val="22"/>
          <w:szCs w:val="24"/>
        </w:rPr>
      </w:pPr>
      <w:r w:rsidRPr="005C7ADA">
        <w:rPr>
          <w:rFonts w:ascii="ＭＳ Ｐゴシック" w:eastAsia="ＭＳ Ｐゴシック" w:hAnsi="ＭＳ Ｐゴシック"/>
          <w:color w:val="000000" w:themeColor="text1"/>
          <w:sz w:val="22"/>
          <w:szCs w:val="24"/>
        </w:rPr>
        <w:t>＜事業概要＞</w:t>
      </w:r>
      <w:r w:rsidR="00383EC0" w:rsidRPr="005C7ADA">
        <w:rPr>
          <w:rFonts w:ascii="ＭＳ Ｐゴシック" w:eastAsia="ＭＳ Ｐゴシック" w:hAnsi="ＭＳ Ｐゴシック" w:hint="eastAsia"/>
          <w:color w:val="000000" w:themeColor="text1"/>
          <w:sz w:val="22"/>
          <w:szCs w:val="24"/>
        </w:rPr>
        <w:t xml:space="preserve">　</w:t>
      </w:r>
    </w:p>
    <w:p w:rsidR="00B1776B" w:rsidRPr="005C7ADA" w:rsidRDefault="00B1776B" w:rsidP="005C1DEF">
      <w:pPr>
        <w:widowControl/>
        <w:spacing w:line="0" w:lineRule="atLeast"/>
        <w:ind w:firstLineChars="100" w:firstLine="220"/>
        <w:rPr>
          <w:rFonts w:ascii="ＭＳ Ｐゴシック" w:eastAsia="ＭＳ Ｐゴシック" w:hAnsi="ＭＳ Ｐゴシック"/>
          <w:color w:val="000000" w:themeColor="text1"/>
          <w:sz w:val="22"/>
          <w:szCs w:val="24"/>
        </w:rPr>
      </w:pPr>
      <w:r w:rsidRPr="005C7ADA">
        <w:rPr>
          <w:rFonts w:ascii="ＭＳ Ｐゴシック" w:eastAsia="ＭＳ Ｐゴシック" w:hAnsi="ＭＳ Ｐゴシック" w:hint="eastAsia"/>
          <w:color w:val="000000" w:themeColor="text1"/>
          <w:sz w:val="22"/>
          <w:szCs w:val="24"/>
        </w:rPr>
        <w:t>１　対象となる修学旅行</w:t>
      </w:r>
    </w:p>
    <w:p w:rsidR="00B1776B" w:rsidRPr="005C7ADA" w:rsidRDefault="00154A89" w:rsidP="00B1776B">
      <w:pPr>
        <w:widowControl/>
        <w:spacing w:line="0" w:lineRule="atLeast"/>
        <w:rPr>
          <w:rFonts w:ascii="ＭＳ 明朝" w:eastAsia="ＭＳ 明朝" w:hAnsi="ＭＳ 明朝"/>
          <w:color w:val="000000" w:themeColor="text1"/>
          <w:sz w:val="22"/>
          <w:szCs w:val="24"/>
        </w:rPr>
      </w:pPr>
      <w:r w:rsidRPr="005C7ADA">
        <w:rPr>
          <w:rFonts w:ascii="ＭＳ 明朝" w:eastAsia="ＭＳ 明朝" w:hAnsi="ＭＳ 明朝" w:hint="eastAsia"/>
          <w:color w:val="000000" w:themeColor="text1"/>
          <w:sz w:val="22"/>
          <w:szCs w:val="24"/>
        </w:rPr>
        <w:t xml:space="preserve">　　京都府</w:t>
      </w:r>
      <w:r w:rsidR="00831962" w:rsidRPr="005C7ADA">
        <w:rPr>
          <w:rFonts w:ascii="ＭＳ 明朝" w:eastAsia="ＭＳ 明朝" w:hAnsi="ＭＳ 明朝" w:hint="eastAsia"/>
          <w:color w:val="000000" w:themeColor="text1"/>
          <w:sz w:val="22"/>
          <w:szCs w:val="24"/>
        </w:rPr>
        <w:t>内</w:t>
      </w:r>
      <w:r w:rsidRPr="005C7ADA">
        <w:rPr>
          <w:rFonts w:ascii="ＭＳ 明朝" w:eastAsia="ＭＳ 明朝" w:hAnsi="ＭＳ 明朝" w:hint="eastAsia"/>
          <w:color w:val="000000" w:themeColor="text1"/>
          <w:sz w:val="22"/>
          <w:szCs w:val="24"/>
        </w:rPr>
        <w:t>外に所在する学校が実施する、京都府内に1泊以上の宿泊を伴う修学旅行</w:t>
      </w:r>
    </w:p>
    <w:p w:rsidR="00B1776B" w:rsidRPr="005C7ADA" w:rsidRDefault="00B1776B" w:rsidP="00B1776B">
      <w:pPr>
        <w:widowControl/>
        <w:spacing w:line="0" w:lineRule="atLeast"/>
        <w:ind w:left="528" w:hangingChars="240" w:hanging="528"/>
        <w:rPr>
          <w:rFonts w:ascii="ＭＳ 明朝" w:eastAsia="ＭＳ 明朝" w:hAnsi="ＭＳ 明朝" w:cs="ＭＳ 明朝"/>
          <w:color w:val="000000" w:themeColor="text1"/>
          <w:sz w:val="22"/>
          <w:szCs w:val="24"/>
        </w:rPr>
      </w:pPr>
      <w:r w:rsidRPr="005C7ADA">
        <w:rPr>
          <w:rFonts w:ascii="ＭＳ 明朝" w:eastAsia="ＭＳ 明朝" w:hAnsi="ＭＳ 明朝" w:cs="ＭＳ 明朝" w:hint="eastAsia"/>
          <w:color w:val="000000" w:themeColor="text1"/>
          <w:sz w:val="22"/>
          <w:szCs w:val="24"/>
        </w:rPr>
        <w:t xml:space="preserve">　</w:t>
      </w:r>
      <w:r w:rsidR="00154A89" w:rsidRPr="005C7ADA">
        <w:rPr>
          <w:rFonts w:ascii="ＭＳ 明朝" w:eastAsia="ＭＳ 明朝" w:hAnsi="ＭＳ 明朝" w:cs="ＭＳ 明朝" w:hint="eastAsia"/>
          <w:color w:val="000000" w:themeColor="text1"/>
          <w:sz w:val="22"/>
          <w:szCs w:val="24"/>
        </w:rPr>
        <w:t xml:space="preserve">　（</w:t>
      </w:r>
      <w:r w:rsidR="00854680" w:rsidRPr="005C7ADA">
        <w:rPr>
          <w:rFonts w:ascii="ＭＳ 明朝" w:eastAsia="ＭＳ 明朝" w:hAnsi="ＭＳ 明朝" w:cs="ＭＳ 明朝" w:hint="eastAsia"/>
          <w:color w:val="000000" w:themeColor="text1"/>
          <w:sz w:val="22"/>
          <w:szCs w:val="24"/>
        </w:rPr>
        <w:t>出発</w:t>
      </w:r>
      <w:r w:rsidR="00F4439B">
        <w:rPr>
          <w:rFonts w:ascii="ＭＳ 明朝" w:eastAsia="ＭＳ 明朝" w:hAnsi="ＭＳ 明朝" w:cs="ＭＳ 明朝" w:hint="eastAsia"/>
          <w:color w:val="000000" w:themeColor="text1"/>
          <w:sz w:val="22"/>
          <w:szCs w:val="24"/>
        </w:rPr>
        <w:t>日</w:t>
      </w:r>
      <w:r w:rsidR="00854680" w:rsidRPr="005C7ADA">
        <w:rPr>
          <w:rFonts w:ascii="ＭＳ 明朝" w:eastAsia="ＭＳ 明朝" w:hAnsi="ＭＳ 明朝" w:cs="ＭＳ 明朝" w:hint="eastAsia"/>
          <w:color w:val="000000" w:themeColor="text1"/>
          <w:sz w:val="22"/>
          <w:szCs w:val="24"/>
        </w:rPr>
        <w:t>が</w:t>
      </w:r>
      <w:r w:rsidRPr="005C7ADA">
        <w:rPr>
          <w:rFonts w:ascii="ＭＳ 明朝" w:eastAsia="ＭＳ 明朝" w:hAnsi="ＭＳ 明朝" w:cs="ＭＳ 明朝"/>
          <w:color w:val="000000" w:themeColor="text1"/>
          <w:sz w:val="22"/>
          <w:szCs w:val="24"/>
        </w:rPr>
        <w:t>令和</w:t>
      </w:r>
      <w:r w:rsidR="00831962" w:rsidRPr="005C7ADA">
        <w:rPr>
          <w:rFonts w:ascii="ＭＳ 明朝" w:eastAsia="ＭＳ 明朝" w:hAnsi="ＭＳ 明朝" w:cs="ＭＳ 明朝" w:hint="eastAsia"/>
          <w:color w:val="000000" w:themeColor="text1"/>
          <w:sz w:val="22"/>
          <w:szCs w:val="24"/>
        </w:rPr>
        <w:t>４</w:t>
      </w:r>
      <w:r w:rsidRPr="005C7ADA">
        <w:rPr>
          <w:rFonts w:ascii="ＭＳ 明朝" w:eastAsia="ＭＳ 明朝" w:hAnsi="ＭＳ 明朝" w:cs="ＭＳ 明朝"/>
          <w:color w:val="000000" w:themeColor="text1"/>
          <w:sz w:val="22"/>
          <w:szCs w:val="24"/>
        </w:rPr>
        <w:t>年</w:t>
      </w:r>
      <w:r w:rsidR="00831962" w:rsidRPr="005C7ADA">
        <w:rPr>
          <w:rFonts w:ascii="ＭＳ 明朝" w:eastAsia="ＭＳ 明朝" w:hAnsi="ＭＳ 明朝" w:cs="ＭＳ 明朝" w:hint="eastAsia"/>
          <w:color w:val="000000" w:themeColor="text1"/>
          <w:sz w:val="22"/>
          <w:szCs w:val="24"/>
        </w:rPr>
        <w:t>４</w:t>
      </w:r>
      <w:r w:rsidRPr="005C7ADA">
        <w:rPr>
          <w:rFonts w:ascii="ＭＳ 明朝" w:eastAsia="ＭＳ 明朝" w:hAnsi="ＭＳ 明朝" w:cs="ＭＳ 明朝"/>
          <w:color w:val="000000" w:themeColor="text1"/>
          <w:sz w:val="22"/>
          <w:szCs w:val="24"/>
        </w:rPr>
        <w:t>月</w:t>
      </w:r>
      <w:r w:rsidR="00831962" w:rsidRPr="005C7ADA">
        <w:rPr>
          <w:rFonts w:ascii="ＭＳ 明朝" w:eastAsia="ＭＳ 明朝" w:hAnsi="ＭＳ 明朝" w:cs="ＭＳ 明朝" w:hint="eastAsia"/>
          <w:color w:val="000000" w:themeColor="text1"/>
          <w:sz w:val="22"/>
          <w:szCs w:val="24"/>
        </w:rPr>
        <w:t>１</w:t>
      </w:r>
      <w:r w:rsidRPr="005C7ADA">
        <w:rPr>
          <w:rFonts w:ascii="ＭＳ 明朝" w:eastAsia="ＭＳ 明朝" w:hAnsi="ＭＳ 明朝" w:cs="ＭＳ 明朝"/>
          <w:color w:val="000000" w:themeColor="text1"/>
          <w:sz w:val="22"/>
          <w:szCs w:val="24"/>
        </w:rPr>
        <w:t>日から令和</w:t>
      </w:r>
      <w:r w:rsidR="00831962" w:rsidRPr="005C7ADA">
        <w:rPr>
          <w:rFonts w:ascii="ＭＳ 明朝" w:eastAsia="ＭＳ 明朝" w:hAnsi="ＭＳ 明朝" w:cs="ＭＳ 明朝" w:hint="eastAsia"/>
          <w:color w:val="000000" w:themeColor="text1"/>
          <w:sz w:val="22"/>
          <w:szCs w:val="24"/>
        </w:rPr>
        <w:t>５</w:t>
      </w:r>
      <w:r w:rsidRPr="005C7ADA">
        <w:rPr>
          <w:rFonts w:ascii="ＭＳ 明朝" w:eastAsia="ＭＳ 明朝" w:hAnsi="ＭＳ 明朝" w:cs="ＭＳ 明朝"/>
          <w:color w:val="000000" w:themeColor="text1"/>
          <w:sz w:val="22"/>
          <w:szCs w:val="24"/>
        </w:rPr>
        <w:t>年</w:t>
      </w:r>
      <w:r w:rsidR="00831962" w:rsidRPr="005C7ADA">
        <w:rPr>
          <w:rFonts w:ascii="ＭＳ 明朝" w:eastAsia="ＭＳ 明朝" w:hAnsi="ＭＳ 明朝" w:cs="ＭＳ 明朝" w:hint="eastAsia"/>
          <w:color w:val="000000" w:themeColor="text1"/>
          <w:sz w:val="22"/>
          <w:szCs w:val="24"/>
        </w:rPr>
        <w:t>３</w:t>
      </w:r>
      <w:r w:rsidRPr="005C7ADA">
        <w:rPr>
          <w:rFonts w:ascii="ＭＳ 明朝" w:eastAsia="ＭＳ 明朝" w:hAnsi="ＭＳ 明朝" w:cs="ＭＳ 明朝"/>
          <w:color w:val="000000" w:themeColor="text1"/>
          <w:sz w:val="22"/>
          <w:szCs w:val="24"/>
        </w:rPr>
        <w:t>月</w:t>
      </w:r>
      <w:r w:rsidR="00831962" w:rsidRPr="005C7ADA">
        <w:rPr>
          <w:rFonts w:ascii="ＭＳ 明朝" w:eastAsia="ＭＳ 明朝" w:hAnsi="ＭＳ 明朝" w:cs="ＭＳ 明朝" w:hint="eastAsia"/>
          <w:color w:val="000000" w:themeColor="text1"/>
          <w:sz w:val="22"/>
          <w:szCs w:val="24"/>
        </w:rPr>
        <w:t>31</w:t>
      </w:r>
      <w:r w:rsidRPr="005C7ADA">
        <w:rPr>
          <w:rFonts w:ascii="ＭＳ 明朝" w:eastAsia="ＭＳ 明朝" w:hAnsi="ＭＳ 明朝" w:cs="ＭＳ 明朝"/>
          <w:color w:val="000000" w:themeColor="text1"/>
          <w:sz w:val="22"/>
          <w:szCs w:val="24"/>
        </w:rPr>
        <w:t>日まで</w:t>
      </w:r>
      <w:r w:rsidR="00854680" w:rsidRPr="005C7ADA">
        <w:rPr>
          <w:rFonts w:ascii="ＭＳ 明朝" w:eastAsia="ＭＳ 明朝" w:hAnsi="ＭＳ 明朝" w:cs="ＭＳ 明朝"/>
          <w:color w:val="000000" w:themeColor="text1"/>
          <w:sz w:val="22"/>
          <w:szCs w:val="24"/>
        </w:rPr>
        <w:t>の</w:t>
      </w:r>
      <w:r w:rsidR="00154A89" w:rsidRPr="005C7ADA">
        <w:rPr>
          <w:rFonts w:ascii="ＭＳ 明朝" w:eastAsia="ＭＳ 明朝" w:hAnsi="ＭＳ 明朝" w:cs="ＭＳ 明朝"/>
          <w:color w:val="000000" w:themeColor="text1"/>
          <w:sz w:val="22"/>
          <w:szCs w:val="24"/>
        </w:rPr>
        <w:t>もの）</w:t>
      </w:r>
    </w:p>
    <w:p w:rsidR="00B1776B" w:rsidRPr="005C7ADA" w:rsidRDefault="00B1776B" w:rsidP="00453E99">
      <w:pPr>
        <w:widowControl/>
        <w:spacing w:line="180" w:lineRule="exact"/>
        <w:rPr>
          <w:rFonts w:ascii="ＭＳ 明朝" w:eastAsia="ＭＳ 明朝" w:hAnsi="ＭＳ 明朝"/>
          <w:color w:val="000000" w:themeColor="text1"/>
          <w:sz w:val="22"/>
          <w:szCs w:val="24"/>
        </w:rPr>
      </w:pPr>
    </w:p>
    <w:p w:rsidR="00B1776B" w:rsidRPr="005C7ADA" w:rsidRDefault="00B1776B" w:rsidP="005C1DEF">
      <w:pPr>
        <w:widowControl/>
        <w:spacing w:line="0" w:lineRule="atLeast"/>
        <w:ind w:firstLineChars="100" w:firstLine="220"/>
        <w:rPr>
          <w:rFonts w:ascii="ＭＳ 明朝" w:eastAsia="ＭＳ 明朝" w:hAnsi="ＭＳ 明朝"/>
          <w:color w:val="000000" w:themeColor="text1"/>
          <w:sz w:val="22"/>
          <w:szCs w:val="24"/>
        </w:rPr>
      </w:pPr>
      <w:r w:rsidRPr="005C7ADA">
        <w:rPr>
          <w:rFonts w:ascii="ＭＳ Ｐゴシック" w:eastAsia="ＭＳ Ｐゴシック" w:hAnsi="ＭＳ Ｐゴシック" w:hint="eastAsia"/>
          <w:color w:val="000000" w:themeColor="text1"/>
          <w:sz w:val="22"/>
          <w:szCs w:val="24"/>
        </w:rPr>
        <w:t xml:space="preserve">２　</w:t>
      </w:r>
      <w:r w:rsidR="00854680" w:rsidRPr="005C7ADA">
        <w:rPr>
          <w:rFonts w:ascii="ＭＳ Ｐゴシック" w:eastAsia="ＭＳ Ｐゴシック" w:hAnsi="ＭＳ Ｐゴシック" w:hint="eastAsia"/>
          <w:color w:val="000000" w:themeColor="text1"/>
          <w:sz w:val="22"/>
          <w:szCs w:val="24"/>
        </w:rPr>
        <w:t>申請手続</w:t>
      </w:r>
      <w:r w:rsidRPr="005C7ADA">
        <w:rPr>
          <w:rFonts w:ascii="ＭＳ 明朝" w:eastAsia="ＭＳ 明朝" w:hAnsi="ＭＳ 明朝" w:hint="eastAsia"/>
          <w:color w:val="000000" w:themeColor="text1"/>
          <w:sz w:val="22"/>
          <w:szCs w:val="24"/>
        </w:rPr>
        <w:t xml:space="preserve">　</w:t>
      </w:r>
      <w:r w:rsidR="00154A89" w:rsidRPr="005C7ADA">
        <w:rPr>
          <w:rFonts w:ascii="ＭＳ 明朝" w:eastAsia="ＭＳ 明朝" w:hAnsi="ＭＳ 明朝" w:hint="eastAsia"/>
          <w:color w:val="000000" w:themeColor="text1"/>
          <w:sz w:val="22"/>
          <w:szCs w:val="24"/>
        </w:rPr>
        <w:t xml:space="preserve">　</w:t>
      </w:r>
      <w:r w:rsidR="008C16D1" w:rsidRPr="005C7ADA">
        <w:rPr>
          <w:rFonts w:ascii="ＭＳ 明朝" w:eastAsia="ＭＳ 明朝" w:hAnsi="ＭＳ 明朝" w:hint="eastAsia"/>
          <w:color w:val="000000" w:themeColor="text1"/>
          <w:sz w:val="22"/>
          <w:szCs w:val="24"/>
        </w:rPr>
        <w:t>対象となる</w:t>
      </w:r>
      <w:r w:rsidR="005C1DEF" w:rsidRPr="005C7ADA">
        <w:rPr>
          <w:rFonts w:ascii="ＭＳ 明朝" w:eastAsia="ＭＳ 明朝" w:hAnsi="ＭＳ 明朝" w:hint="eastAsia"/>
          <w:color w:val="000000" w:themeColor="text1"/>
          <w:sz w:val="22"/>
          <w:szCs w:val="24"/>
        </w:rPr>
        <w:t>修学旅行を</w:t>
      </w:r>
      <w:r w:rsidRPr="005C7ADA">
        <w:rPr>
          <w:rFonts w:ascii="ＭＳ 明朝" w:eastAsia="ＭＳ 明朝" w:hAnsi="ＭＳ 明朝" w:hint="eastAsia"/>
          <w:color w:val="000000" w:themeColor="text1"/>
          <w:sz w:val="22"/>
          <w:szCs w:val="24"/>
        </w:rPr>
        <w:t>企画した旅行会社</w:t>
      </w:r>
      <w:r w:rsidR="00854680" w:rsidRPr="005C7ADA">
        <w:rPr>
          <w:rFonts w:ascii="ＭＳ 明朝" w:eastAsia="ＭＳ 明朝" w:hAnsi="ＭＳ 明朝" w:hint="eastAsia"/>
          <w:color w:val="000000" w:themeColor="text1"/>
          <w:sz w:val="22"/>
          <w:szCs w:val="24"/>
        </w:rPr>
        <w:t>を通して行う</w:t>
      </w:r>
    </w:p>
    <w:p w:rsidR="00B1776B" w:rsidRPr="00235EB4" w:rsidRDefault="00B1776B" w:rsidP="00453E99">
      <w:pPr>
        <w:widowControl/>
        <w:spacing w:line="180" w:lineRule="exact"/>
        <w:rPr>
          <w:rFonts w:ascii="ＭＳ 明朝" w:eastAsia="ＭＳ 明朝" w:hAnsi="ＭＳ 明朝"/>
          <w:color w:val="000000" w:themeColor="text1"/>
          <w:sz w:val="24"/>
          <w:szCs w:val="24"/>
        </w:rPr>
      </w:pPr>
    </w:p>
    <w:p w:rsidR="00EF72E8" w:rsidRPr="005C7ADA" w:rsidRDefault="00854680" w:rsidP="005C1DEF">
      <w:pPr>
        <w:widowControl/>
        <w:spacing w:line="0" w:lineRule="atLeast"/>
        <w:ind w:firstLineChars="100" w:firstLine="220"/>
        <w:rPr>
          <w:rFonts w:ascii="ＭＳ Ｐゴシック" w:eastAsia="ＭＳ Ｐゴシック" w:hAnsi="ＭＳ Ｐゴシック"/>
          <w:color w:val="000000" w:themeColor="text1"/>
          <w:sz w:val="22"/>
          <w:szCs w:val="24"/>
        </w:rPr>
      </w:pPr>
      <w:r w:rsidRPr="005C7ADA">
        <w:rPr>
          <w:rFonts w:ascii="ＭＳ Ｐゴシック" w:eastAsia="ＭＳ Ｐゴシック" w:hAnsi="ＭＳ Ｐゴシック" w:hint="eastAsia"/>
          <w:color w:val="000000" w:themeColor="text1"/>
          <w:sz w:val="22"/>
          <w:szCs w:val="24"/>
        </w:rPr>
        <w:t>３　補助の内容</w:t>
      </w:r>
      <w:r w:rsidR="00EF72E8" w:rsidRPr="005C7ADA">
        <w:rPr>
          <w:rFonts w:ascii="ＭＳ Ｐゴシック" w:eastAsia="ＭＳ Ｐゴシック" w:hAnsi="ＭＳ Ｐゴシック" w:hint="eastAsia"/>
          <w:color w:val="000000" w:themeColor="text1"/>
          <w:sz w:val="22"/>
          <w:szCs w:val="24"/>
        </w:rPr>
        <w:t xml:space="preserve"> (詳細は別添のとおり)</w:t>
      </w:r>
    </w:p>
    <w:p w:rsidR="00B1776B" w:rsidRPr="005C7ADA" w:rsidRDefault="00EF72E8" w:rsidP="00B1776B">
      <w:pPr>
        <w:widowControl/>
        <w:spacing w:line="0" w:lineRule="atLeast"/>
        <w:rPr>
          <w:rFonts w:ascii="ＭＳ 明朝" w:eastAsia="ＭＳ 明朝" w:hAnsi="ＭＳ 明朝"/>
          <w:color w:val="000000" w:themeColor="text1"/>
          <w:sz w:val="22"/>
          <w:szCs w:val="24"/>
        </w:rPr>
      </w:pPr>
      <w:r w:rsidRPr="005C7ADA">
        <w:rPr>
          <w:rFonts w:ascii="ＭＳ 明朝" w:eastAsia="ＭＳ 明朝" w:hAnsi="ＭＳ 明朝"/>
          <w:color w:val="000000" w:themeColor="text1"/>
          <w:sz w:val="22"/>
          <w:szCs w:val="24"/>
        </w:rPr>
        <w:t xml:space="preserve">　　</w:t>
      </w:r>
      <w:r w:rsidR="006E233D">
        <w:rPr>
          <w:rFonts w:ascii="ＭＳ 明朝" w:eastAsia="ＭＳ 明朝" w:hAnsi="ＭＳ 明朝" w:hint="eastAsia"/>
          <w:color w:val="000000" w:themeColor="text1"/>
          <w:sz w:val="22"/>
          <w:szCs w:val="24"/>
        </w:rPr>
        <w:t>３密</w:t>
      </w:r>
      <w:r w:rsidR="00854680" w:rsidRPr="005C7ADA">
        <w:rPr>
          <w:rFonts w:ascii="ＭＳ 明朝" w:eastAsia="ＭＳ 明朝" w:hAnsi="ＭＳ 明朝"/>
          <w:color w:val="000000" w:themeColor="text1"/>
          <w:sz w:val="22"/>
          <w:szCs w:val="24"/>
        </w:rPr>
        <w:t>防止対策に係る支援</w:t>
      </w:r>
      <w:r w:rsidR="005C1DEF" w:rsidRPr="005C7ADA">
        <w:rPr>
          <w:rFonts w:ascii="ＭＳ 明朝" w:eastAsia="ＭＳ 明朝" w:hAnsi="ＭＳ 明朝" w:hint="eastAsia"/>
          <w:color w:val="000000" w:themeColor="text1"/>
          <w:sz w:val="22"/>
          <w:szCs w:val="24"/>
        </w:rPr>
        <w:t xml:space="preserve"> </w:t>
      </w:r>
      <w:r w:rsidR="005C1DEF" w:rsidRPr="005C7ADA">
        <w:rPr>
          <w:rFonts w:ascii="ＭＳ 明朝" w:eastAsia="ＭＳ 明朝" w:hAnsi="ＭＳ 明朝"/>
          <w:color w:val="000000" w:themeColor="text1"/>
          <w:sz w:val="22"/>
          <w:szCs w:val="24"/>
        </w:rPr>
        <w:t>…</w:t>
      </w:r>
      <w:r w:rsidRPr="005C7ADA">
        <w:rPr>
          <w:rFonts w:ascii="ＭＳ 明朝" w:eastAsia="ＭＳ 明朝" w:hAnsi="ＭＳ 明朝"/>
          <w:color w:val="000000" w:themeColor="text1"/>
          <w:sz w:val="22"/>
          <w:szCs w:val="24"/>
        </w:rPr>
        <w:t>移動手段等を変更する場合の追加必要経費</w:t>
      </w:r>
      <w:r w:rsidR="00854680" w:rsidRPr="005C7ADA">
        <w:rPr>
          <w:rFonts w:ascii="ＭＳ 明朝" w:eastAsia="ＭＳ 明朝" w:hAnsi="ＭＳ 明朝"/>
          <w:color w:val="000000" w:themeColor="text1"/>
          <w:sz w:val="22"/>
          <w:szCs w:val="24"/>
        </w:rPr>
        <w:t>を</w:t>
      </w:r>
      <w:r w:rsidRPr="005C7ADA">
        <w:rPr>
          <w:rFonts w:ascii="ＭＳ 明朝" w:eastAsia="ＭＳ 明朝" w:hAnsi="ＭＳ 明朝"/>
          <w:color w:val="000000" w:themeColor="text1"/>
          <w:sz w:val="22"/>
          <w:szCs w:val="24"/>
        </w:rPr>
        <w:t>支援</w:t>
      </w:r>
    </w:p>
    <w:p w:rsidR="00EF72E8" w:rsidRDefault="00EF72E8" w:rsidP="00FD33D1">
      <w:pPr>
        <w:widowControl/>
        <w:spacing w:line="0" w:lineRule="atLeast"/>
        <w:ind w:left="3120" w:hangingChars="1300" w:hanging="3120"/>
        <w:rPr>
          <w:rFonts w:ascii="ＭＳ 明朝" w:eastAsia="ＭＳ 明朝" w:hAnsi="ＭＳ 明朝"/>
          <w:color w:val="000000" w:themeColor="text1"/>
          <w:kern w:val="0"/>
          <w:szCs w:val="21"/>
        </w:rPr>
      </w:pPr>
      <w:r w:rsidRPr="00235EB4">
        <w:rPr>
          <w:rFonts w:ascii="ＭＳ 明朝" w:eastAsia="ＭＳ 明朝" w:hAnsi="ＭＳ 明朝"/>
          <w:color w:val="000000" w:themeColor="text1"/>
          <w:sz w:val="24"/>
          <w:szCs w:val="24"/>
        </w:rPr>
        <w:t xml:space="preserve">　　</w:t>
      </w:r>
      <w:r w:rsidR="00854680" w:rsidRPr="00235EB4">
        <w:rPr>
          <w:rFonts w:ascii="ＭＳ 明朝" w:eastAsia="ＭＳ 明朝" w:hAnsi="ＭＳ 明朝"/>
          <w:color w:val="000000" w:themeColor="text1"/>
          <w:kern w:val="0"/>
          <w:szCs w:val="21"/>
        </w:rPr>
        <w:t>生徒等が陽性となった際の支援</w:t>
      </w:r>
      <w:r w:rsidR="001C5FB1" w:rsidRPr="00235EB4">
        <w:rPr>
          <w:rFonts w:ascii="ＭＳ 明朝" w:eastAsia="ＭＳ 明朝" w:hAnsi="ＭＳ 明朝"/>
          <w:color w:val="000000" w:themeColor="text1"/>
          <w:kern w:val="0"/>
          <w:szCs w:val="21"/>
        </w:rPr>
        <w:t>…</w:t>
      </w:r>
      <w:r w:rsidRPr="00235EB4">
        <w:rPr>
          <w:rFonts w:ascii="ＭＳ 明朝" w:eastAsia="ＭＳ 明朝" w:hAnsi="ＭＳ 明朝"/>
          <w:color w:val="000000" w:themeColor="text1"/>
          <w:kern w:val="0"/>
          <w:szCs w:val="21"/>
        </w:rPr>
        <w:t>生徒等</w:t>
      </w:r>
      <w:r w:rsidR="00854680" w:rsidRPr="00235EB4">
        <w:rPr>
          <w:rFonts w:ascii="ＭＳ 明朝" w:eastAsia="ＭＳ 明朝" w:hAnsi="ＭＳ 明朝"/>
          <w:color w:val="000000" w:themeColor="text1"/>
          <w:kern w:val="0"/>
          <w:szCs w:val="21"/>
        </w:rPr>
        <w:t>の</w:t>
      </w:r>
      <w:r w:rsidR="00CD6618" w:rsidRPr="00235EB4">
        <w:rPr>
          <w:rFonts w:ascii="ＭＳ 明朝" w:eastAsia="ＭＳ 明朝" w:hAnsi="ＭＳ 明朝" w:hint="eastAsia"/>
          <w:color w:val="000000" w:themeColor="text1"/>
          <w:kern w:val="0"/>
          <w:szCs w:val="21"/>
        </w:rPr>
        <w:t>新型ウイルス</w:t>
      </w:r>
      <w:r w:rsidRPr="00235EB4">
        <w:rPr>
          <w:rFonts w:ascii="ＭＳ 明朝" w:eastAsia="ＭＳ 明朝" w:hAnsi="ＭＳ 明朝"/>
          <w:color w:val="000000" w:themeColor="text1"/>
          <w:kern w:val="0"/>
          <w:szCs w:val="21"/>
        </w:rPr>
        <w:t>陽性</w:t>
      </w:r>
      <w:r w:rsidR="00CD6618" w:rsidRPr="00235EB4">
        <w:rPr>
          <w:rFonts w:ascii="ＭＳ 明朝" w:eastAsia="ＭＳ 明朝" w:hAnsi="ＭＳ 明朝" w:hint="eastAsia"/>
          <w:color w:val="000000" w:themeColor="text1"/>
          <w:kern w:val="0"/>
          <w:szCs w:val="21"/>
        </w:rPr>
        <w:t>判明</w:t>
      </w:r>
      <w:r w:rsidR="00FD33D1" w:rsidRPr="00235EB4">
        <w:rPr>
          <w:rFonts w:ascii="ＭＳ 明朝" w:eastAsia="ＭＳ 明朝" w:hAnsi="ＭＳ 明朝"/>
          <w:color w:val="000000" w:themeColor="text1"/>
          <w:kern w:val="0"/>
          <w:szCs w:val="21"/>
        </w:rPr>
        <w:t>時</w:t>
      </w:r>
      <w:r w:rsidR="00CD6618" w:rsidRPr="00235EB4">
        <w:rPr>
          <w:rFonts w:ascii="ＭＳ 明朝" w:eastAsia="ＭＳ 明朝" w:hAnsi="ＭＳ 明朝" w:hint="eastAsia"/>
          <w:color w:val="000000" w:themeColor="text1"/>
          <w:kern w:val="0"/>
          <w:szCs w:val="21"/>
        </w:rPr>
        <w:t>、</w:t>
      </w:r>
      <w:r w:rsidRPr="00235EB4">
        <w:rPr>
          <w:rFonts w:ascii="ＭＳ 明朝" w:eastAsia="ＭＳ 明朝" w:hAnsi="ＭＳ 明朝"/>
          <w:color w:val="000000" w:themeColor="text1"/>
          <w:kern w:val="0"/>
          <w:szCs w:val="21"/>
        </w:rPr>
        <w:t>保護者等の</w:t>
      </w:r>
      <w:r w:rsidR="00FD33D1" w:rsidRPr="00235EB4">
        <w:rPr>
          <w:rFonts w:ascii="ＭＳ 明朝" w:eastAsia="ＭＳ 明朝" w:hAnsi="ＭＳ 明朝"/>
          <w:color w:val="000000" w:themeColor="text1"/>
          <w:kern w:val="0"/>
          <w:szCs w:val="21"/>
        </w:rPr>
        <w:t>送迎経費支援</w:t>
      </w:r>
    </w:p>
    <w:p w:rsidR="00831962" w:rsidRDefault="00831962" w:rsidP="005C7ADA">
      <w:pPr>
        <w:widowControl/>
        <w:spacing w:line="160" w:lineRule="exact"/>
        <w:ind w:left="2860" w:hangingChars="1300" w:hanging="28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rsidR="00831962" w:rsidRPr="005C7ADA" w:rsidRDefault="00831962" w:rsidP="00FD33D1">
      <w:pPr>
        <w:widowControl/>
        <w:spacing w:line="0" w:lineRule="atLeast"/>
        <w:ind w:left="2860" w:hangingChars="1300" w:hanging="2860"/>
        <w:rPr>
          <w:rFonts w:ascii="ＭＳ ゴシック" w:eastAsia="ＭＳ ゴシック" w:hAnsi="ＭＳ ゴシック"/>
          <w:color w:val="000000" w:themeColor="text1"/>
          <w:sz w:val="22"/>
        </w:rPr>
      </w:pPr>
      <w:r>
        <w:rPr>
          <w:rFonts w:ascii="ＭＳ 明朝" w:eastAsia="ＭＳ 明朝" w:hAnsi="ＭＳ 明朝" w:hint="eastAsia"/>
          <w:color w:val="000000" w:themeColor="text1"/>
          <w:sz w:val="22"/>
        </w:rPr>
        <w:t xml:space="preserve">　</w:t>
      </w:r>
      <w:r w:rsidRPr="005C7ADA">
        <w:rPr>
          <w:rFonts w:ascii="ＭＳ ゴシック" w:eastAsia="ＭＳ ゴシック" w:hAnsi="ＭＳ ゴシック" w:hint="eastAsia"/>
          <w:color w:val="000000" w:themeColor="text1"/>
          <w:sz w:val="22"/>
        </w:rPr>
        <w:t>４</w:t>
      </w:r>
      <w:r w:rsidR="00372763">
        <w:rPr>
          <w:rFonts w:ascii="ＭＳ ゴシック" w:eastAsia="ＭＳ ゴシック" w:hAnsi="ＭＳ ゴシック" w:hint="eastAsia"/>
          <w:color w:val="000000" w:themeColor="text1"/>
          <w:sz w:val="22"/>
        </w:rPr>
        <w:t xml:space="preserve"> </w:t>
      </w:r>
      <w:r w:rsidRPr="005C7ADA">
        <w:rPr>
          <w:rFonts w:ascii="ＭＳ ゴシック" w:eastAsia="ＭＳ ゴシック" w:hAnsi="ＭＳ ゴシック" w:hint="eastAsia"/>
          <w:color w:val="000000" w:themeColor="text1"/>
          <w:sz w:val="22"/>
        </w:rPr>
        <w:t>補助上限額</w:t>
      </w:r>
    </w:p>
    <w:p w:rsidR="00831962" w:rsidRDefault="00831962" w:rsidP="00FD33D1">
      <w:pPr>
        <w:widowControl/>
        <w:spacing w:line="0" w:lineRule="atLeast"/>
        <w:ind w:left="2860" w:hangingChars="1300" w:hanging="2860"/>
        <w:rPr>
          <w:rFonts w:ascii="ＭＳ 明朝" w:eastAsia="ＭＳ 明朝" w:hAnsi="ＭＳ 明朝"/>
          <w:color w:val="000000" w:themeColor="text1"/>
          <w:sz w:val="22"/>
        </w:rPr>
      </w:pPr>
      <w:r>
        <w:rPr>
          <w:rFonts w:ascii="ＭＳ ゴシック" w:eastAsia="ＭＳ ゴシック" w:hAnsi="ＭＳ ゴシック" w:hint="eastAsia"/>
          <w:color w:val="000000" w:themeColor="text1"/>
          <w:sz w:val="22"/>
        </w:rPr>
        <w:t xml:space="preserve">　　 </w:t>
      </w:r>
      <w:r>
        <w:rPr>
          <w:rFonts w:ascii="ＭＳ 明朝" w:eastAsia="ＭＳ 明朝" w:hAnsi="ＭＳ 明朝" w:hint="eastAsia"/>
          <w:color w:val="000000" w:themeColor="text1"/>
          <w:sz w:val="22"/>
        </w:rPr>
        <w:t>対象となる修学旅行に参加した生徒等数×1,000円</w:t>
      </w:r>
    </w:p>
    <w:p w:rsidR="00831962" w:rsidRPr="00DC71B3" w:rsidRDefault="00831962" w:rsidP="00FD33D1">
      <w:pPr>
        <w:widowControl/>
        <w:spacing w:line="0" w:lineRule="atLeast"/>
        <w:ind w:left="2860" w:hangingChars="1300" w:hanging="2860"/>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 xml:space="preserve">　　</w:t>
      </w:r>
      <w:r w:rsidR="00372763">
        <w:rPr>
          <w:rFonts w:ascii="ＭＳ 明朝" w:eastAsia="ＭＳ 明朝" w:hAnsi="ＭＳ 明朝" w:hint="eastAsia"/>
          <w:color w:val="000000" w:themeColor="text1"/>
          <w:sz w:val="22"/>
        </w:rPr>
        <w:t xml:space="preserve"> </w:t>
      </w:r>
      <w:r w:rsidRPr="00DC71B3">
        <w:rPr>
          <w:rFonts w:ascii="ＭＳ 明朝" w:eastAsia="ＭＳ 明朝" w:hAnsi="ＭＳ 明朝" w:hint="eastAsia"/>
          <w:b/>
          <w:color w:val="000000" w:themeColor="text1"/>
          <w:sz w:val="22"/>
        </w:rPr>
        <w:t>以下の場合は、補助上限額を加算。</w:t>
      </w:r>
      <w:r w:rsidR="00AF3927">
        <w:rPr>
          <w:rFonts w:ascii="ＭＳ 明朝" w:eastAsia="ＭＳ 明朝" w:hAnsi="ＭＳ 明朝" w:hint="eastAsia"/>
          <w:b/>
          <w:color w:val="000000" w:themeColor="text1"/>
          <w:sz w:val="22"/>
        </w:rPr>
        <w:t>（①、②は併用可）</w:t>
      </w:r>
    </w:p>
    <w:p w:rsidR="005D769C" w:rsidRPr="00DC71B3" w:rsidRDefault="00831962" w:rsidP="00831962">
      <w:pPr>
        <w:pStyle w:val="a9"/>
        <w:widowControl/>
        <w:numPr>
          <w:ilvl w:val="0"/>
          <w:numId w:val="2"/>
        </w:numPr>
        <w:spacing w:line="0" w:lineRule="atLeast"/>
        <w:ind w:leftChars="0"/>
        <w:rPr>
          <w:rFonts w:ascii="ＭＳ 明朝" w:eastAsia="ＭＳ 明朝" w:hAnsi="ＭＳ 明朝"/>
          <w:b/>
          <w:color w:val="000000" w:themeColor="text1"/>
          <w:sz w:val="22"/>
        </w:rPr>
      </w:pPr>
      <w:r w:rsidRPr="00DC71B3">
        <w:rPr>
          <w:rFonts w:ascii="ＭＳ 明朝" w:eastAsia="ＭＳ 明朝" w:hAnsi="ＭＳ 明朝" w:hint="eastAsia"/>
          <w:b/>
          <w:color w:val="000000" w:themeColor="text1"/>
          <w:sz w:val="22"/>
        </w:rPr>
        <w:t>府域周遊加算</w:t>
      </w:r>
    </w:p>
    <w:p w:rsidR="00831962" w:rsidRPr="00DC71B3" w:rsidRDefault="00831962" w:rsidP="005D769C">
      <w:pPr>
        <w:widowControl/>
        <w:spacing w:line="0" w:lineRule="atLeast"/>
        <w:ind w:leftChars="471" w:left="989" w:firstLine="2"/>
        <w:rPr>
          <w:rFonts w:ascii="ＭＳ 明朝" w:eastAsia="ＭＳ 明朝" w:hAnsi="ＭＳ 明朝"/>
          <w:b/>
          <w:color w:val="000000" w:themeColor="text1"/>
          <w:sz w:val="22"/>
        </w:rPr>
      </w:pPr>
      <w:r w:rsidRPr="00DC71B3">
        <w:rPr>
          <w:rFonts w:ascii="ＭＳ 明朝" w:eastAsia="ＭＳ 明朝" w:hAnsi="ＭＳ 明朝" w:hint="eastAsia"/>
          <w:b/>
          <w:color w:val="000000" w:themeColor="text1"/>
          <w:sz w:val="22"/>
        </w:rPr>
        <w:t>対象となる修学旅行に参加した生徒等の２/３以上が、京都府域（市内</w:t>
      </w:r>
      <w:r w:rsidR="005D769C" w:rsidRPr="00DC71B3">
        <w:rPr>
          <w:rFonts w:ascii="ＭＳ 明朝" w:eastAsia="ＭＳ 明朝" w:hAnsi="ＭＳ 明朝" w:hint="eastAsia"/>
          <w:b/>
          <w:color w:val="000000" w:themeColor="text1"/>
          <w:sz w:val="22"/>
        </w:rPr>
        <w:t>を</w:t>
      </w:r>
      <w:r w:rsidRPr="00DC71B3">
        <w:rPr>
          <w:rFonts w:ascii="ＭＳ 明朝" w:eastAsia="ＭＳ 明朝" w:hAnsi="ＭＳ 明朝" w:hint="eastAsia"/>
          <w:b/>
          <w:color w:val="000000" w:themeColor="text1"/>
          <w:sz w:val="22"/>
        </w:rPr>
        <w:t>除く）を訪れた場合、生徒等数×500円を加算。</w:t>
      </w:r>
    </w:p>
    <w:p w:rsidR="005D769C" w:rsidRPr="00DC71B3" w:rsidRDefault="00831962" w:rsidP="00831962">
      <w:pPr>
        <w:pStyle w:val="a9"/>
        <w:widowControl/>
        <w:numPr>
          <w:ilvl w:val="0"/>
          <w:numId w:val="2"/>
        </w:numPr>
        <w:spacing w:line="0" w:lineRule="atLeast"/>
        <w:ind w:leftChars="0"/>
        <w:rPr>
          <w:rFonts w:ascii="ＭＳ 明朝" w:eastAsia="ＭＳ 明朝" w:hAnsi="ＭＳ 明朝"/>
          <w:b/>
          <w:color w:val="000000" w:themeColor="text1"/>
          <w:sz w:val="22"/>
        </w:rPr>
      </w:pPr>
      <w:r w:rsidRPr="00DC71B3">
        <w:rPr>
          <w:rFonts w:ascii="ＭＳ 明朝" w:eastAsia="ＭＳ 明朝" w:hAnsi="ＭＳ 明朝" w:hint="eastAsia"/>
          <w:b/>
          <w:color w:val="000000" w:themeColor="text1"/>
          <w:sz w:val="22"/>
        </w:rPr>
        <w:t>教育関連施設利用加算</w:t>
      </w:r>
    </w:p>
    <w:p w:rsidR="00831962" w:rsidRPr="00831962" w:rsidRDefault="00831962" w:rsidP="005D769C">
      <w:pPr>
        <w:pStyle w:val="a9"/>
        <w:widowControl/>
        <w:spacing w:line="0" w:lineRule="atLeast"/>
        <w:ind w:leftChars="0" w:left="1020"/>
        <w:rPr>
          <w:rFonts w:ascii="ＭＳ 明朝" w:eastAsia="ＭＳ 明朝" w:hAnsi="ＭＳ 明朝"/>
          <w:color w:val="000000" w:themeColor="text1"/>
          <w:sz w:val="22"/>
        </w:rPr>
      </w:pPr>
      <w:r w:rsidRPr="00DC71B3">
        <w:rPr>
          <w:rFonts w:ascii="ＭＳ 明朝" w:eastAsia="ＭＳ 明朝" w:hAnsi="ＭＳ 明朝" w:hint="eastAsia"/>
          <w:b/>
          <w:color w:val="000000" w:themeColor="text1"/>
          <w:sz w:val="22"/>
        </w:rPr>
        <w:t>対象となる修学旅行に参加した生徒等数の２/３以上が、歴史、伝統産業、先端技術等に関する施設等</w:t>
      </w:r>
      <w:r w:rsidR="00D933D5" w:rsidRPr="00DC71B3">
        <w:rPr>
          <w:rFonts w:ascii="ＭＳ 明朝" w:eastAsia="ＭＳ 明朝" w:hAnsi="ＭＳ 明朝" w:hint="eastAsia"/>
          <w:b/>
          <w:color w:val="000000" w:themeColor="text1"/>
          <w:sz w:val="22"/>
        </w:rPr>
        <w:t>において、体験学習を実施した</w:t>
      </w:r>
      <w:r w:rsidRPr="00DC71B3">
        <w:rPr>
          <w:rFonts w:ascii="ＭＳ 明朝" w:eastAsia="ＭＳ 明朝" w:hAnsi="ＭＳ 明朝" w:hint="eastAsia"/>
          <w:b/>
          <w:color w:val="000000" w:themeColor="text1"/>
          <w:sz w:val="22"/>
        </w:rPr>
        <w:t>場合、生徒等数×500円を加算。</w:t>
      </w:r>
    </w:p>
    <w:p w:rsidR="00EF72E8" w:rsidRPr="00235EB4" w:rsidRDefault="00EF72E8" w:rsidP="005C7ADA">
      <w:pPr>
        <w:widowControl/>
        <w:spacing w:line="120" w:lineRule="exact"/>
        <w:rPr>
          <w:rFonts w:ascii="ＭＳ 明朝" w:eastAsia="ＭＳ 明朝" w:hAnsi="ＭＳ 明朝"/>
          <w:color w:val="000000" w:themeColor="text1"/>
          <w:sz w:val="24"/>
          <w:szCs w:val="24"/>
        </w:rPr>
      </w:pPr>
    </w:p>
    <w:p w:rsidR="00B1776B" w:rsidRPr="005C7ADA" w:rsidRDefault="008C16D1" w:rsidP="00B1776B">
      <w:pPr>
        <w:widowControl/>
        <w:spacing w:line="0" w:lineRule="atLeast"/>
        <w:rPr>
          <w:rFonts w:ascii="ＭＳ Ｐゴシック" w:eastAsia="ＭＳ Ｐゴシック" w:hAnsi="ＭＳ Ｐゴシック"/>
          <w:color w:val="000000" w:themeColor="text1"/>
          <w:sz w:val="22"/>
          <w:szCs w:val="24"/>
        </w:rPr>
      </w:pPr>
      <w:r w:rsidRPr="005C7ADA">
        <w:rPr>
          <w:rFonts w:ascii="ＭＳ Ｐゴシック" w:eastAsia="ＭＳ Ｐゴシック" w:hAnsi="ＭＳ Ｐゴシック" w:hint="eastAsia"/>
          <w:color w:val="000000" w:themeColor="text1"/>
          <w:sz w:val="22"/>
          <w:szCs w:val="24"/>
        </w:rPr>
        <w:t>＜</w:t>
      </w:r>
      <w:r w:rsidR="00B1776B" w:rsidRPr="005C7ADA">
        <w:rPr>
          <w:rFonts w:ascii="ＭＳ Ｐゴシック" w:eastAsia="ＭＳ Ｐゴシック" w:hAnsi="ＭＳ Ｐゴシック" w:hint="eastAsia"/>
          <w:color w:val="000000" w:themeColor="text1"/>
          <w:sz w:val="22"/>
          <w:szCs w:val="24"/>
        </w:rPr>
        <w:t>受付期間</w:t>
      </w:r>
      <w:r w:rsidRPr="005C7ADA">
        <w:rPr>
          <w:rFonts w:ascii="ＭＳ Ｐゴシック" w:eastAsia="ＭＳ Ｐゴシック" w:hAnsi="ＭＳ Ｐゴシック" w:hint="eastAsia"/>
          <w:color w:val="000000" w:themeColor="text1"/>
          <w:sz w:val="22"/>
          <w:szCs w:val="24"/>
        </w:rPr>
        <w:t>＞</w:t>
      </w:r>
    </w:p>
    <w:p w:rsidR="00EF72E8" w:rsidRPr="005C7ADA" w:rsidRDefault="00EF72E8" w:rsidP="00B1776B">
      <w:pPr>
        <w:widowControl/>
        <w:spacing w:line="0" w:lineRule="atLeast"/>
        <w:rPr>
          <w:rFonts w:ascii="ＭＳ 明朝" w:eastAsia="ＭＳ 明朝" w:hAnsi="ＭＳ 明朝"/>
          <w:color w:val="000000" w:themeColor="text1"/>
          <w:sz w:val="22"/>
          <w:szCs w:val="24"/>
        </w:rPr>
      </w:pPr>
      <w:r w:rsidRPr="005C7ADA">
        <w:rPr>
          <w:rFonts w:ascii="ＭＳ Ｐゴシック" w:eastAsia="ＭＳ Ｐゴシック" w:hAnsi="ＭＳ Ｐゴシック"/>
          <w:color w:val="000000" w:themeColor="text1"/>
          <w:sz w:val="22"/>
          <w:szCs w:val="24"/>
        </w:rPr>
        <w:t xml:space="preserve">　　</w:t>
      </w:r>
      <w:r w:rsidRPr="005C7ADA">
        <w:rPr>
          <w:rFonts w:ascii="ＭＳ 明朝" w:eastAsia="ＭＳ 明朝" w:hAnsi="ＭＳ 明朝"/>
          <w:color w:val="000000" w:themeColor="text1"/>
          <w:sz w:val="22"/>
          <w:szCs w:val="24"/>
        </w:rPr>
        <w:t>3密防止対策支援事業　令和</w:t>
      </w:r>
      <w:r w:rsidR="005C7ADA" w:rsidRPr="005C7ADA">
        <w:rPr>
          <w:rFonts w:ascii="ＭＳ 明朝" w:eastAsia="ＭＳ 明朝" w:hAnsi="ＭＳ 明朝" w:hint="eastAsia"/>
          <w:color w:val="000000" w:themeColor="text1"/>
          <w:sz w:val="22"/>
          <w:szCs w:val="24"/>
        </w:rPr>
        <w:t>４</w:t>
      </w:r>
      <w:r w:rsidRPr="005C7ADA">
        <w:rPr>
          <w:rFonts w:ascii="ＭＳ 明朝" w:eastAsia="ＭＳ 明朝" w:hAnsi="ＭＳ 明朝"/>
          <w:color w:val="000000" w:themeColor="text1"/>
          <w:sz w:val="22"/>
          <w:szCs w:val="24"/>
        </w:rPr>
        <w:t>年</w:t>
      </w:r>
      <w:r w:rsidR="005C7ADA" w:rsidRPr="005C7ADA">
        <w:rPr>
          <w:rFonts w:ascii="ＭＳ 明朝" w:eastAsia="ＭＳ 明朝" w:hAnsi="ＭＳ 明朝" w:hint="eastAsia"/>
          <w:color w:val="000000" w:themeColor="text1"/>
          <w:sz w:val="22"/>
          <w:szCs w:val="24"/>
        </w:rPr>
        <w:t>４</w:t>
      </w:r>
      <w:r w:rsidRPr="005C7ADA">
        <w:rPr>
          <w:rFonts w:ascii="ＭＳ 明朝" w:eastAsia="ＭＳ 明朝" w:hAnsi="ＭＳ 明朝"/>
          <w:color w:val="000000" w:themeColor="text1"/>
          <w:sz w:val="22"/>
          <w:szCs w:val="24"/>
        </w:rPr>
        <w:t>月</w:t>
      </w:r>
      <w:r w:rsidR="003A2A6C">
        <w:rPr>
          <w:rFonts w:ascii="ＭＳ 明朝" w:eastAsia="ＭＳ 明朝" w:hAnsi="ＭＳ 明朝" w:hint="eastAsia"/>
          <w:color w:val="000000" w:themeColor="text1"/>
          <w:sz w:val="22"/>
          <w:szCs w:val="24"/>
        </w:rPr>
        <w:t>１</w:t>
      </w:r>
      <w:r w:rsidRPr="005C7ADA">
        <w:rPr>
          <w:rFonts w:ascii="ＭＳ 明朝" w:eastAsia="ＭＳ 明朝" w:hAnsi="ＭＳ 明朝"/>
          <w:color w:val="000000" w:themeColor="text1"/>
          <w:sz w:val="22"/>
          <w:szCs w:val="24"/>
        </w:rPr>
        <w:t>日～</w:t>
      </w:r>
      <w:r w:rsidR="003A2A6C">
        <w:rPr>
          <w:rFonts w:ascii="ＭＳ 明朝" w:eastAsia="ＭＳ 明朝" w:hAnsi="ＭＳ 明朝" w:hint="eastAsia"/>
          <w:color w:val="000000" w:themeColor="text1"/>
          <w:sz w:val="22"/>
          <w:szCs w:val="24"/>
        </w:rPr>
        <w:t>12</w:t>
      </w:r>
      <w:r w:rsidRPr="005C7ADA">
        <w:rPr>
          <w:rFonts w:ascii="ＭＳ 明朝" w:eastAsia="ＭＳ 明朝" w:hAnsi="ＭＳ 明朝"/>
          <w:color w:val="000000" w:themeColor="text1"/>
          <w:sz w:val="22"/>
          <w:szCs w:val="24"/>
        </w:rPr>
        <w:t>月</w:t>
      </w:r>
      <w:r w:rsidR="003A2A6C">
        <w:rPr>
          <w:rFonts w:ascii="ＭＳ 明朝" w:eastAsia="ＭＳ 明朝" w:hAnsi="ＭＳ 明朝" w:hint="eastAsia"/>
          <w:color w:val="000000" w:themeColor="text1"/>
          <w:sz w:val="22"/>
          <w:szCs w:val="24"/>
        </w:rPr>
        <w:t>16</w:t>
      </w:r>
      <w:r w:rsidRPr="005C7ADA">
        <w:rPr>
          <w:rFonts w:ascii="ＭＳ 明朝" w:eastAsia="ＭＳ 明朝" w:hAnsi="ＭＳ 明朝"/>
          <w:color w:val="000000" w:themeColor="text1"/>
          <w:sz w:val="22"/>
          <w:szCs w:val="24"/>
        </w:rPr>
        <w:t>日</w:t>
      </w:r>
    </w:p>
    <w:p w:rsidR="001C5FB1" w:rsidRPr="00235EB4" w:rsidRDefault="00EF72E8" w:rsidP="00647704">
      <w:pPr>
        <w:widowControl/>
        <w:spacing w:line="0" w:lineRule="atLeast"/>
        <w:ind w:firstLineChars="100" w:firstLine="220"/>
        <w:jc w:val="left"/>
        <w:rPr>
          <w:rFonts w:ascii="ＭＳ 明朝" w:eastAsia="ＭＳ 明朝" w:hAnsi="ＭＳ 明朝"/>
          <w:color w:val="000000" w:themeColor="text1"/>
          <w:w w:val="77"/>
          <w:kern w:val="0"/>
          <w:szCs w:val="21"/>
        </w:rPr>
      </w:pPr>
      <w:r w:rsidRPr="00235EB4">
        <w:rPr>
          <w:rFonts w:ascii="ＭＳ 明朝" w:eastAsia="ＭＳ 明朝" w:hAnsi="ＭＳ 明朝"/>
          <w:color w:val="000000" w:themeColor="text1"/>
          <w:kern w:val="0"/>
          <w:sz w:val="22"/>
        </w:rPr>
        <w:t>陽性時保護者等支援事業</w:t>
      </w:r>
      <w:r w:rsidR="00831E61" w:rsidRPr="00235EB4">
        <w:rPr>
          <w:rFonts w:ascii="ＭＳ 明朝" w:eastAsia="ＭＳ 明朝" w:hAnsi="ＭＳ 明朝"/>
          <w:color w:val="000000" w:themeColor="text1"/>
          <w:kern w:val="0"/>
          <w:sz w:val="22"/>
        </w:rPr>
        <w:t xml:space="preserve">　</w:t>
      </w:r>
      <w:r w:rsidR="00540DDF" w:rsidRPr="00235EB4">
        <w:rPr>
          <w:rFonts w:ascii="ＭＳ 明朝" w:eastAsia="ＭＳ 明朝" w:hAnsi="ＭＳ 明朝"/>
          <w:color w:val="000000" w:themeColor="text1"/>
          <w:kern w:val="0"/>
          <w:szCs w:val="21"/>
        </w:rPr>
        <w:t>修学旅行</w:t>
      </w:r>
      <w:r w:rsidRPr="00235EB4">
        <w:rPr>
          <w:rFonts w:ascii="ＭＳ 明朝" w:eastAsia="ＭＳ 明朝" w:hAnsi="ＭＳ 明朝"/>
          <w:color w:val="000000" w:themeColor="text1"/>
          <w:kern w:val="0"/>
          <w:szCs w:val="21"/>
        </w:rPr>
        <w:t>終了後</w:t>
      </w:r>
      <w:r w:rsidR="001C5FB1" w:rsidRPr="00235EB4">
        <w:rPr>
          <w:rFonts w:ascii="ＭＳ 明朝" w:eastAsia="ＭＳ 明朝" w:hAnsi="ＭＳ 明朝"/>
          <w:color w:val="000000" w:themeColor="text1"/>
          <w:kern w:val="0"/>
          <w:szCs w:val="21"/>
        </w:rPr>
        <w:t>30</w:t>
      </w:r>
      <w:r w:rsidRPr="00235EB4">
        <w:rPr>
          <w:rFonts w:ascii="ＭＳ 明朝" w:eastAsia="ＭＳ 明朝" w:hAnsi="ＭＳ 明朝"/>
          <w:color w:val="000000" w:themeColor="text1"/>
          <w:kern w:val="0"/>
          <w:szCs w:val="21"/>
        </w:rPr>
        <w:t>日以内又は令和</w:t>
      </w:r>
      <w:r w:rsidR="00E228F6">
        <w:rPr>
          <w:rFonts w:ascii="ＭＳ 明朝" w:eastAsia="ＭＳ 明朝" w:hAnsi="ＭＳ 明朝" w:hint="eastAsia"/>
          <w:color w:val="000000" w:themeColor="text1"/>
          <w:kern w:val="0"/>
          <w:szCs w:val="21"/>
        </w:rPr>
        <w:t>５</w:t>
      </w:r>
      <w:r w:rsidRPr="00235EB4">
        <w:rPr>
          <w:rFonts w:ascii="ＭＳ 明朝" w:eastAsia="ＭＳ 明朝" w:hAnsi="ＭＳ 明朝"/>
          <w:color w:val="000000" w:themeColor="text1"/>
          <w:kern w:val="0"/>
          <w:szCs w:val="21"/>
        </w:rPr>
        <w:t>年</w:t>
      </w:r>
      <w:r w:rsidR="00E228F6">
        <w:rPr>
          <w:rFonts w:ascii="ＭＳ 明朝" w:eastAsia="ＭＳ 明朝" w:hAnsi="ＭＳ 明朝" w:hint="eastAsia"/>
          <w:color w:val="000000" w:themeColor="text1"/>
          <w:kern w:val="0"/>
          <w:szCs w:val="21"/>
        </w:rPr>
        <w:t>４</w:t>
      </w:r>
      <w:r w:rsidRPr="00235EB4">
        <w:rPr>
          <w:rFonts w:ascii="ＭＳ 明朝" w:eastAsia="ＭＳ 明朝" w:hAnsi="ＭＳ 明朝"/>
          <w:color w:val="000000" w:themeColor="text1"/>
          <w:kern w:val="0"/>
          <w:szCs w:val="21"/>
        </w:rPr>
        <w:t>月</w:t>
      </w:r>
      <w:r w:rsidR="00E228F6">
        <w:rPr>
          <w:rFonts w:ascii="ＭＳ 明朝" w:eastAsia="ＭＳ 明朝" w:hAnsi="ＭＳ 明朝" w:hint="eastAsia"/>
          <w:color w:val="000000" w:themeColor="text1"/>
          <w:kern w:val="0"/>
          <w:szCs w:val="21"/>
        </w:rPr>
        <w:t>７</w:t>
      </w:r>
      <w:r w:rsidRPr="00235EB4">
        <w:rPr>
          <w:rFonts w:ascii="ＭＳ 明朝" w:eastAsia="ＭＳ 明朝" w:hAnsi="ＭＳ 明朝"/>
          <w:color w:val="000000" w:themeColor="text1"/>
          <w:kern w:val="0"/>
          <w:szCs w:val="21"/>
        </w:rPr>
        <w:t>日のいずれか</w:t>
      </w:r>
      <w:r w:rsidR="0032678E" w:rsidRPr="00235EB4">
        <w:rPr>
          <w:rFonts w:ascii="ＭＳ 明朝" w:eastAsia="ＭＳ 明朝" w:hAnsi="ＭＳ 明朝"/>
          <w:color w:val="000000" w:themeColor="text1"/>
          <w:kern w:val="0"/>
          <w:szCs w:val="21"/>
        </w:rPr>
        <w:t>早い日</w:t>
      </w:r>
    </w:p>
    <w:p w:rsidR="00B1776B" w:rsidRPr="00235EB4" w:rsidRDefault="00B1776B" w:rsidP="00647704">
      <w:pPr>
        <w:widowControl/>
        <w:spacing w:line="0" w:lineRule="atLeast"/>
        <w:ind w:rightChars="-365" w:right="-766" w:firstLineChars="100" w:firstLine="200"/>
        <w:rPr>
          <w:rFonts w:ascii="ＭＳ 明朝" w:eastAsia="ＭＳ 明朝" w:hAnsi="ＭＳ 明朝" w:cs="ＭＳ 明朝"/>
          <w:color w:val="000000" w:themeColor="text1"/>
          <w:sz w:val="20"/>
          <w:szCs w:val="20"/>
        </w:rPr>
      </w:pPr>
      <w:r w:rsidRPr="00235EB4">
        <w:rPr>
          <w:rFonts w:ascii="ＭＳ 明朝" w:eastAsia="ＭＳ 明朝" w:hAnsi="ＭＳ 明朝" w:cs="ＭＳ 明朝"/>
          <w:color w:val="000000" w:themeColor="text1"/>
          <w:sz w:val="20"/>
          <w:szCs w:val="20"/>
        </w:rPr>
        <w:t>※</w:t>
      </w:r>
      <w:r w:rsidR="00186480" w:rsidRPr="00235EB4">
        <w:rPr>
          <w:rFonts w:ascii="ＭＳ 明朝" w:eastAsia="ＭＳ 明朝" w:hAnsi="ＭＳ 明朝" w:cs="ＭＳ 明朝"/>
          <w:color w:val="000000" w:themeColor="text1"/>
          <w:sz w:val="20"/>
          <w:szCs w:val="20"/>
        </w:rPr>
        <w:t>予算の範囲内で実施するものであり、申請受理数多数の場合申請額の一部を交付できないことがあります。</w:t>
      </w:r>
    </w:p>
    <w:p w:rsidR="00B1776B" w:rsidRPr="00235EB4" w:rsidRDefault="00B1776B" w:rsidP="00647704">
      <w:pPr>
        <w:widowControl/>
        <w:spacing w:line="0" w:lineRule="atLeast"/>
        <w:ind w:firstLineChars="100" w:firstLine="200"/>
        <w:rPr>
          <w:rFonts w:ascii="ＭＳ 明朝" w:eastAsia="ＭＳ 明朝" w:hAnsi="ＭＳ 明朝" w:cs="ＭＳ 明朝"/>
          <w:color w:val="000000" w:themeColor="text1"/>
          <w:sz w:val="20"/>
          <w:szCs w:val="20"/>
        </w:rPr>
      </w:pPr>
      <w:r w:rsidRPr="00235EB4">
        <w:rPr>
          <w:rFonts w:ascii="ＭＳ 明朝" w:eastAsia="ＭＳ 明朝" w:hAnsi="ＭＳ 明朝" w:cs="ＭＳ 明朝"/>
          <w:color w:val="000000" w:themeColor="text1"/>
          <w:sz w:val="20"/>
          <w:szCs w:val="20"/>
        </w:rPr>
        <w:t>※受付期間終了後、各申請書を精査の上、申請者あて交付予定額通知書を送付します。</w:t>
      </w:r>
    </w:p>
    <w:p w:rsidR="00B1776B" w:rsidRPr="00235EB4" w:rsidRDefault="00B1776B" w:rsidP="005C7ADA">
      <w:pPr>
        <w:widowControl/>
        <w:spacing w:line="120" w:lineRule="exact"/>
        <w:rPr>
          <w:rFonts w:ascii="ＭＳ 明朝" w:eastAsia="ＭＳ 明朝" w:hAnsi="ＭＳ 明朝"/>
          <w:b/>
          <w:color w:val="000000" w:themeColor="text1"/>
          <w:sz w:val="24"/>
          <w:szCs w:val="24"/>
          <w:u w:val="single"/>
        </w:rPr>
      </w:pPr>
    </w:p>
    <w:p w:rsidR="00B1776B" w:rsidRPr="005C7ADA" w:rsidRDefault="008C16D1" w:rsidP="00B1776B">
      <w:pPr>
        <w:widowControl/>
        <w:spacing w:line="0" w:lineRule="atLeast"/>
        <w:rPr>
          <w:rFonts w:ascii="ＭＳ Ｐゴシック" w:eastAsia="ＭＳ Ｐゴシック" w:hAnsi="ＭＳ Ｐゴシック"/>
          <w:color w:val="000000" w:themeColor="text1"/>
          <w:sz w:val="22"/>
          <w:szCs w:val="24"/>
        </w:rPr>
      </w:pPr>
      <w:r w:rsidRPr="005C7ADA">
        <w:rPr>
          <w:rFonts w:ascii="ＭＳ Ｐゴシック" w:eastAsia="ＭＳ Ｐゴシック" w:hAnsi="ＭＳ Ｐゴシック" w:hint="eastAsia"/>
          <w:color w:val="000000" w:themeColor="text1"/>
          <w:sz w:val="22"/>
          <w:szCs w:val="24"/>
        </w:rPr>
        <w:t>＜</w:t>
      </w:r>
      <w:r w:rsidR="00B1776B" w:rsidRPr="005C7ADA">
        <w:rPr>
          <w:rFonts w:ascii="ＭＳ Ｐゴシック" w:eastAsia="ＭＳ Ｐゴシック" w:hAnsi="ＭＳ Ｐゴシック" w:hint="eastAsia"/>
          <w:color w:val="000000" w:themeColor="text1"/>
          <w:sz w:val="22"/>
          <w:szCs w:val="24"/>
        </w:rPr>
        <w:t>申請方法</w:t>
      </w:r>
      <w:r w:rsidRPr="005C7ADA">
        <w:rPr>
          <w:rFonts w:ascii="ＭＳ Ｐゴシック" w:eastAsia="ＭＳ Ｐゴシック" w:hAnsi="ＭＳ Ｐゴシック" w:hint="eastAsia"/>
          <w:color w:val="000000" w:themeColor="text1"/>
          <w:sz w:val="22"/>
          <w:szCs w:val="24"/>
        </w:rPr>
        <w:t>＞</w:t>
      </w:r>
    </w:p>
    <w:p w:rsidR="00B1776B" w:rsidRPr="005C7ADA" w:rsidRDefault="00B1776B" w:rsidP="00B1776B">
      <w:pPr>
        <w:widowControl/>
        <w:spacing w:line="0" w:lineRule="atLeast"/>
        <w:ind w:leftChars="69" w:left="342" w:hangingChars="89" w:hanging="197"/>
        <w:rPr>
          <w:rFonts w:ascii="ＭＳ 明朝" w:eastAsia="ＭＳ 明朝" w:hAnsi="ＭＳ 明朝"/>
          <w:color w:val="000000" w:themeColor="text1"/>
          <w:sz w:val="22"/>
          <w:szCs w:val="24"/>
        </w:rPr>
      </w:pPr>
      <w:r w:rsidRPr="005C7ADA">
        <w:rPr>
          <w:rFonts w:ascii="ＭＳ 明朝" w:eastAsia="ＭＳ 明朝" w:hAnsi="ＭＳ 明朝" w:hint="eastAsia"/>
          <w:b/>
          <w:color w:val="000000" w:themeColor="text1"/>
          <w:sz w:val="22"/>
          <w:szCs w:val="24"/>
        </w:rPr>
        <w:t xml:space="preserve">　</w:t>
      </w:r>
      <w:r w:rsidR="00186480" w:rsidRPr="005C7ADA">
        <w:rPr>
          <w:rFonts w:ascii="ＭＳ 明朝" w:eastAsia="ＭＳ 明朝" w:hAnsi="ＭＳ 明朝" w:hint="eastAsia"/>
          <w:color w:val="000000" w:themeColor="text1"/>
          <w:sz w:val="22"/>
          <w:szCs w:val="24"/>
        </w:rPr>
        <w:t>京都文化交流コンベンションビューローのホームページ</w:t>
      </w:r>
      <w:r w:rsidR="00831962" w:rsidRPr="005C7ADA">
        <w:rPr>
          <w:rFonts w:ascii="ＭＳ 明朝" w:eastAsia="ＭＳ 明朝" w:hAnsi="ＭＳ 明朝" w:hint="eastAsia"/>
          <w:color w:val="000000" w:themeColor="text1"/>
          <w:sz w:val="22"/>
          <w:szCs w:val="24"/>
        </w:rPr>
        <w:t>より申請</w:t>
      </w:r>
    </w:p>
    <w:p w:rsidR="00367397" w:rsidRPr="005C7ADA" w:rsidRDefault="00CD6618" w:rsidP="00B1776B">
      <w:pPr>
        <w:widowControl/>
        <w:spacing w:line="0" w:lineRule="atLeast"/>
        <w:ind w:leftChars="69" w:left="341" w:hangingChars="89" w:hanging="196"/>
        <w:rPr>
          <w:rFonts w:ascii="ＭＳ 明朝" w:eastAsia="ＭＳ 明朝" w:hAnsi="ＭＳ 明朝"/>
          <w:color w:val="000000" w:themeColor="text1"/>
          <w:sz w:val="22"/>
          <w:szCs w:val="24"/>
        </w:rPr>
      </w:pPr>
      <w:r w:rsidRPr="005C7ADA">
        <w:rPr>
          <w:rFonts w:ascii="ＭＳ 明朝" w:eastAsia="ＭＳ 明朝" w:hAnsi="ＭＳ 明朝" w:hint="eastAsia"/>
          <w:color w:val="000000" w:themeColor="text1"/>
          <w:sz w:val="22"/>
          <w:szCs w:val="24"/>
        </w:rPr>
        <w:t xml:space="preserve">　(</w:t>
      </w:r>
      <w:r w:rsidR="00A02BEF" w:rsidRPr="005C7ADA">
        <w:rPr>
          <w:rFonts w:ascii="ＭＳ 明朝" w:eastAsia="ＭＳ 明朝" w:hAnsi="ＭＳ 明朝"/>
          <w:color w:val="000000" w:themeColor="text1"/>
          <w:sz w:val="22"/>
          <w:szCs w:val="24"/>
        </w:rPr>
        <w:t>https://meetkyoto.jp/ja/service/shuryo</w:t>
      </w:r>
      <w:r w:rsidRPr="005C7ADA">
        <w:rPr>
          <w:rFonts w:ascii="ＭＳ 明朝" w:eastAsia="ＭＳ 明朝" w:hAnsi="ＭＳ 明朝" w:hint="eastAsia"/>
          <w:color w:val="000000" w:themeColor="text1"/>
          <w:sz w:val="22"/>
          <w:szCs w:val="24"/>
        </w:rPr>
        <w:t>)</w:t>
      </w:r>
    </w:p>
    <w:p w:rsidR="00186480" w:rsidRPr="00014080" w:rsidRDefault="00186480" w:rsidP="005C7ADA">
      <w:pPr>
        <w:widowControl/>
        <w:spacing w:line="120" w:lineRule="exact"/>
        <w:ind w:leftChars="69" w:left="359" w:hangingChars="89" w:hanging="214"/>
        <w:rPr>
          <w:rFonts w:ascii="ＭＳ Ｐゴシック" w:eastAsia="ＭＳ Ｐゴシック" w:hAnsi="ＭＳ Ｐゴシック"/>
          <w:color w:val="000000" w:themeColor="text1"/>
          <w:sz w:val="24"/>
          <w:szCs w:val="24"/>
        </w:rPr>
      </w:pPr>
    </w:p>
    <w:p w:rsidR="00B1776B" w:rsidRPr="005C7ADA" w:rsidRDefault="008C16D1" w:rsidP="00B1776B">
      <w:pPr>
        <w:widowControl/>
        <w:spacing w:line="0" w:lineRule="atLeast"/>
        <w:ind w:leftChars="1" w:left="328" w:hangingChars="148" w:hanging="326"/>
        <w:rPr>
          <w:rFonts w:ascii="ＭＳ Ｐゴシック" w:eastAsia="ＭＳ Ｐゴシック" w:hAnsi="ＭＳ Ｐゴシック"/>
          <w:color w:val="000000" w:themeColor="text1"/>
          <w:sz w:val="22"/>
          <w:szCs w:val="24"/>
        </w:rPr>
      </w:pPr>
      <w:r w:rsidRPr="005C7ADA">
        <w:rPr>
          <w:rFonts w:ascii="ＭＳ Ｐゴシック" w:eastAsia="ＭＳ Ｐゴシック" w:hAnsi="ＭＳ Ｐゴシック" w:hint="eastAsia"/>
          <w:color w:val="000000" w:themeColor="text1"/>
          <w:sz w:val="22"/>
          <w:szCs w:val="24"/>
        </w:rPr>
        <w:t>＜</w:t>
      </w:r>
      <w:r w:rsidR="00B1776B" w:rsidRPr="005C7ADA">
        <w:rPr>
          <w:rFonts w:ascii="ＭＳ Ｐゴシック" w:eastAsia="ＭＳ Ｐゴシック" w:hAnsi="ＭＳ Ｐゴシック" w:hint="eastAsia"/>
          <w:color w:val="000000" w:themeColor="text1"/>
          <w:sz w:val="22"/>
          <w:szCs w:val="24"/>
        </w:rPr>
        <w:t>申請書送付先及び問い合わせ先</w:t>
      </w:r>
      <w:r w:rsidRPr="005C7ADA">
        <w:rPr>
          <w:rFonts w:ascii="ＭＳ Ｐゴシック" w:eastAsia="ＭＳ Ｐゴシック" w:hAnsi="ＭＳ Ｐゴシック" w:hint="eastAsia"/>
          <w:color w:val="000000" w:themeColor="text1"/>
          <w:sz w:val="22"/>
          <w:szCs w:val="24"/>
        </w:rPr>
        <w:t>＞</w:t>
      </w:r>
    </w:p>
    <w:p w:rsidR="008E15FD" w:rsidRPr="005C7ADA" w:rsidRDefault="00B1776B" w:rsidP="001C5FB1">
      <w:pPr>
        <w:widowControl/>
        <w:spacing w:line="0" w:lineRule="atLeast"/>
        <w:ind w:leftChars="301" w:left="1072" w:hangingChars="200" w:hanging="440"/>
        <w:jc w:val="left"/>
        <w:rPr>
          <w:rFonts w:ascii="ＭＳ 明朝" w:eastAsia="ＭＳ 明朝" w:hAnsi="ＭＳ 明朝"/>
          <w:color w:val="000000" w:themeColor="text1"/>
          <w:kern w:val="0"/>
          <w:sz w:val="22"/>
          <w:szCs w:val="24"/>
        </w:rPr>
      </w:pPr>
      <w:r w:rsidRPr="005C7ADA">
        <w:rPr>
          <w:rFonts w:ascii="ＭＳ 明朝" w:eastAsia="ＭＳ 明朝" w:hAnsi="ＭＳ 明朝" w:hint="eastAsia"/>
          <w:color w:val="000000" w:themeColor="text1"/>
          <w:kern w:val="0"/>
          <w:sz w:val="22"/>
          <w:szCs w:val="24"/>
        </w:rPr>
        <w:t>公益財団法人</w:t>
      </w:r>
      <w:r w:rsidRPr="005C7ADA">
        <w:rPr>
          <w:rFonts w:ascii="ＭＳ 明朝" w:eastAsia="ＭＳ 明朝" w:hAnsi="ＭＳ 明朝"/>
          <w:color w:val="000000" w:themeColor="text1"/>
          <w:kern w:val="0"/>
          <w:sz w:val="22"/>
          <w:szCs w:val="24"/>
        </w:rPr>
        <w:t xml:space="preserve"> </w:t>
      </w:r>
      <w:r w:rsidR="001C5FB1" w:rsidRPr="005C7ADA">
        <w:rPr>
          <w:rFonts w:ascii="ＭＳ 明朝" w:eastAsia="ＭＳ 明朝" w:hAnsi="ＭＳ 明朝" w:hint="eastAsia"/>
          <w:color w:val="000000" w:themeColor="text1"/>
          <w:kern w:val="0"/>
          <w:sz w:val="22"/>
          <w:szCs w:val="24"/>
        </w:rPr>
        <w:t>京都文化交流コンベンションビューロー</w:t>
      </w:r>
    </w:p>
    <w:p w:rsidR="001C5FB1" w:rsidRDefault="00B1776B" w:rsidP="00040C81">
      <w:pPr>
        <w:widowControl/>
        <w:spacing w:line="0" w:lineRule="atLeast"/>
        <w:ind w:firstLineChars="200" w:firstLine="440"/>
        <w:jc w:val="left"/>
        <w:rPr>
          <w:rFonts w:ascii="ＭＳ 明朝" w:eastAsia="ＭＳ 明朝" w:hAnsi="ＭＳ 明朝"/>
          <w:color w:val="000000" w:themeColor="text1"/>
          <w:kern w:val="0"/>
          <w:sz w:val="22"/>
          <w:szCs w:val="24"/>
        </w:rPr>
      </w:pPr>
      <w:r w:rsidRPr="005C7ADA">
        <w:rPr>
          <w:rFonts w:ascii="ＭＳ 明朝" w:eastAsia="ＭＳ 明朝" w:hAnsi="ＭＳ 明朝" w:hint="eastAsia"/>
          <w:color w:val="000000" w:themeColor="text1"/>
          <w:kern w:val="0"/>
          <w:sz w:val="22"/>
          <w:szCs w:val="24"/>
        </w:rPr>
        <w:t>「京の修学旅行３</w:t>
      </w:r>
      <w:r w:rsidRPr="005C7ADA">
        <w:rPr>
          <w:rFonts w:ascii="ＭＳ 明朝" w:eastAsia="ＭＳ 明朝" w:hAnsi="ＭＳ 明朝"/>
          <w:color w:val="000000" w:themeColor="text1"/>
          <w:kern w:val="0"/>
          <w:sz w:val="22"/>
          <w:szCs w:val="24"/>
        </w:rPr>
        <w:t>密防止対策等</w:t>
      </w:r>
      <w:r w:rsidRPr="005C7ADA">
        <w:rPr>
          <w:rFonts w:ascii="ＭＳ 明朝" w:eastAsia="ＭＳ 明朝" w:hAnsi="ＭＳ 明朝" w:hint="eastAsia"/>
          <w:color w:val="000000" w:themeColor="text1"/>
          <w:kern w:val="0"/>
          <w:sz w:val="22"/>
          <w:szCs w:val="24"/>
        </w:rPr>
        <w:t>支援事業」担当</w:t>
      </w:r>
    </w:p>
    <w:p w:rsidR="007927BE" w:rsidRDefault="005C7ADA" w:rsidP="009F6C56">
      <w:pPr>
        <w:widowControl/>
        <w:spacing w:line="0" w:lineRule="atLeast"/>
        <w:ind w:leftChars="200" w:left="420" w:firstLineChars="50" w:firstLine="120"/>
        <w:jc w:val="left"/>
        <w:rPr>
          <w:rFonts w:ascii="ＭＳ 明朝" w:eastAsia="ＭＳ 明朝" w:hAnsi="ＭＳ 明朝"/>
          <w:color w:val="000000" w:themeColor="text1"/>
          <w:kern w:val="0"/>
          <w:sz w:val="24"/>
          <w:szCs w:val="24"/>
        </w:rPr>
      </w:pPr>
      <w:r w:rsidRPr="00014080">
        <w:rPr>
          <w:rFonts w:ascii="ＭＳ 明朝" w:hAnsi="ＭＳ 明朝"/>
          <w:color w:val="000000" w:themeColor="text1"/>
          <w:sz w:val="24"/>
          <w:szCs w:val="24"/>
        </w:rPr>
        <w:t>〒</w:t>
      </w:r>
      <w:r w:rsidRPr="00014080">
        <w:rPr>
          <w:rFonts w:ascii="ＭＳ 明朝" w:hAnsi="ＭＳ 明朝" w:hint="eastAsia"/>
          <w:color w:val="000000" w:themeColor="text1"/>
          <w:sz w:val="24"/>
          <w:szCs w:val="24"/>
        </w:rPr>
        <w:t>600-8009</w:t>
      </w:r>
      <w:r w:rsidRPr="00014080">
        <w:rPr>
          <w:rFonts w:ascii="ＭＳ 明朝" w:hAnsi="ＭＳ 明朝" w:hint="eastAsia"/>
          <w:color w:val="000000" w:themeColor="text1"/>
          <w:sz w:val="24"/>
          <w:szCs w:val="24"/>
        </w:rPr>
        <w:t>京都市下京区函谷鉾町</w:t>
      </w:r>
      <w:r w:rsidRPr="00014080">
        <w:rPr>
          <w:rFonts w:ascii="ＭＳ 明朝" w:hAnsi="ＭＳ 明朝" w:hint="eastAsia"/>
          <w:color w:val="000000" w:themeColor="text1"/>
          <w:sz w:val="24"/>
          <w:szCs w:val="24"/>
        </w:rPr>
        <w:t>78</w:t>
      </w:r>
      <w:r w:rsidRPr="00014080">
        <w:rPr>
          <w:rFonts w:ascii="ＭＳ 明朝" w:hAnsi="ＭＳ 明朝" w:hint="eastAsia"/>
          <w:color w:val="000000" w:themeColor="text1"/>
          <w:sz w:val="24"/>
          <w:szCs w:val="24"/>
        </w:rPr>
        <w:t xml:space="preserve">　京都経済センター</w:t>
      </w:r>
      <w:r w:rsidRPr="00014080">
        <w:rPr>
          <w:rFonts w:ascii="ＭＳ 明朝" w:hAnsi="ＭＳ 明朝" w:hint="eastAsia"/>
          <w:color w:val="000000" w:themeColor="text1"/>
          <w:sz w:val="24"/>
          <w:szCs w:val="24"/>
        </w:rPr>
        <w:t>3</w:t>
      </w:r>
      <w:r w:rsidRPr="00014080">
        <w:rPr>
          <w:rFonts w:ascii="ＭＳ 明朝" w:hAnsi="ＭＳ 明朝" w:hint="eastAsia"/>
          <w:color w:val="000000" w:themeColor="text1"/>
          <w:sz w:val="24"/>
          <w:szCs w:val="24"/>
        </w:rPr>
        <w:t xml:space="preserve">階　　　　　　　</w:t>
      </w:r>
      <w:r w:rsidRPr="00014080">
        <w:rPr>
          <w:rFonts w:ascii="ＭＳ 明朝" w:eastAsia="ＭＳ 明朝" w:hAnsi="ＭＳ 明朝"/>
          <w:color w:val="000000" w:themeColor="text1"/>
          <w:kern w:val="0"/>
          <w:sz w:val="24"/>
          <w:szCs w:val="24"/>
        </w:rPr>
        <w:t xml:space="preserve">  </w:t>
      </w:r>
    </w:p>
    <w:tbl>
      <w:tblPr>
        <w:tblStyle w:val="a3"/>
        <w:tblpPr w:leftFromText="142" w:rightFromText="142" w:vertAnchor="text" w:horzAnchor="margin" w:tblpXSpec="right" w:tblpY="40"/>
        <w:tblW w:w="3114" w:type="dxa"/>
        <w:tblLook w:val="04A0" w:firstRow="1" w:lastRow="0" w:firstColumn="1" w:lastColumn="0" w:noHBand="0" w:noVBand="1"/>
      </w:tblPr>
      <w:tblGrid>
        <w:gridCol w:w="3114"/>
      </w:tblGrid>
      <w:tr w:rsidR="00355122" w:rsidRPr="00235EB4" w:rsidTr="00355122">
        <w:tc>
          <w:tcPr>
            <w:tcW w:w="3114" w:type="dxa"/>
          </w:tcPr>
          <w:p w:rsidR="00355122" w:rsidRPr="00040C81" w:rsidRDefault="00355122" w:rsidP="00355122">
            <w:pPr>
              <w:rPr>
                <w:rFonts w:ascii="ＭＳ 明朝" w:eastAsia="ＭＳ 明朝" w:hAnsi="ＭＳ 明朝"/>
                <w:color w:val="000000" w:themeColor="text1"/>
                <w:sz w:val="22"/>
                <w:szCs w:val="24"/>
              </w:rPr>
            </w:pPr>
            <w:r w:rsidRPr="00040C81">
              <w:rPr>
                <w:rFonts w:ascii="ＭＳ 明朝" w:eastAsia="ＭＳ 明朝" w:hAnsi="ＭＳ 明朝" w:hint="eastAsia"/>
                <w:color w:val="000000" w:themeColor="text1"/>
                <w:sz w:val="22"/>
                <w:szCs w:val="24"/>
              </w:rPr>
              <w:t>京都府商工労働観光部観光室</w:t>
            </w:r>
          </w:p>
          <w:p w:rsidR="00355122" w:rsidRPr="00235EB4" w:rsidRDefault="00355122" w:rsidP="00355122">
            <w:pPr>
              <w:ind w:firstLineChars="100" w:firstLine="210"/>
              <w:rPr>
                <w:rFonts w:ascii="ＭＳ 明朝" w:eastAsia="ＭＳ 明朝" w:hAnsi="ＭＳ 明朝"/>
                <w:color w:val="000000" w:themeColor="text1"/>
                <w:sz w:val="24"/>
                <w:szCs w:val="24"/>
              </w:rPr>
            </w:pPr>
            <w:r>
              <w:rPr>
                <w:rFonts w:hint="eastAsia"/>
              </w:rPr>
              <w:t>TEL　075-414-4835</w:t>
            </w:r>
          </w:p>
        </w:tc>
      </w:tr>
    </w:tbl>
    <w:p w:rsidR="002330C9" w:rsidRPr="00355122" w:rsidRDefault="005C7ADA" w:rsidP="00355122">
      <w:pPr>
        <w:widowControl/>
        <w:spacing w:line="0" w:lineRule="atLeast"/>
        <w:ind w:firstLineChars="250" w:firstLine="600"/>
        <w:jc w:val="left"/>
        <w:rPr>
          <w:rFonts w:ascii="ＭＳ 明朝" w:eastAsia="ＭＳ 明朝" w:hAnsi="ＭＳ 明朝"/>
          <w:color w:val="000000" w:themeColor="text1"/>
          <w:kern w:val="0"/>
          <w:sz w:val="24"/>
          <w:szCs w:val="24"/>
        </w:rPr>
      </w:pPr>
      <w:r w:rsidRPr="00014080">
        <w:rPr>
          <w:rFonts w:ascii="ＭＳ 明朝" w:eastAsia="ＭＳ 明朝" w:hAnsi="ＭＳ 明朝"/>
          <w:color w:val="000000" w:themeColor="text1"/>
          <w:kern w:val="0"/>
          <w:sz w:val="24"/>
          <w:szCs w:val="24"/>
        </w:rPr>
        <w:t>E-mail:</w:t>
      </w:r>
      <w:r w:rsidRPr="00014080">
        <w:rPr>
          <w:color w:val="000000" w:themeColor="text1"/>
        </w:rPr>
        <w:t xml:space="preserve"> </w:t>
      </w:r>
      <w:r w:rsidRPr="00014080">
        <w:rPr>
          <w:rFonts w:ascii="ＭＳ 明朝" w:eastAsia="ＭＳ 明朝" w:hAnsi="ＭＳ 明朝"/>
          <w:color w:val="000000" w:themeColor="text1"/>
          <w:kern w:val="0"/>
          <w:sz w:val="24"/>
          <w:szCs w:val="24"/>
        </w:rPr>
        <w:t>shuryo@hellokcb.or.jp</w:t>
      </w:r>
    </w:p>
    <w:sectPr w:rsidR="002330C9" w:rsidRPr="00355122" w:rsidSect="00014080">
      <w:pgSz w:w="11906" w:h="16838"/>
      <w:pgMar w:top="624" w:right="1021" w:bottom="567" w:left="130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EAF" w:rsidRDefault="004F5EAF" w:rsidP="00886ECA">
      <w:r>
        <w:separator/>
      </w:r>
    </w:p>
  </w:endnote>
  <w:endnote w:type="continuationSeparator" w:id="0">
    <w:p w:rsidR="004F5EAF" w:rsidRDefault="004F5EAF" w:rsidP="0088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EAF" w:rsidRDefault="004F5EAF" w:rsidP="00886ECA">
      <w:r>
        <w:separator/>
      </w:r>
    </w:p>
  </w:footnote>
  <w:footnote w:type="continuationSeparator" w:id="0">
    <w:p w:rsidR="004F5EAF" w:rsidRDefault="004F5EAF" w:rsidP="00886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6495F"/>
    <w:multiLevelType w:val="hybridMultilevel"/>
    <w:tmpl w:val="68A861E0"/>
    <w:lvl w:ilvl="0" w:tplc="E3A600B4">
      <w:start w:val="1"/>
      <w:numFmt w:val="decimalEnclosedCircle"/>
      <w:lvlText w:val="%1"/>
      <w:lvlJc w:val="left"/>
      <w:pPr>
        <w:ind w:left="360" w:hanging="360"/>
      </w:pPr>
      <w:rPr>
        <w:rFonts w:ascii="ＭＳ Ｐゴシック" w:eastAsia="ＭＳ Ｐゴシック" w:hAnsi="ＭＳ Ｐゴシック" w:cstheme="minorBid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5C1055"/>
    <w:multiLevelType w:val="hybridMultilevel"/>
    <w:tmpl w:val="47FCDA8E"/>
    <w:lvl w:ilvl="0" w:tplc="CBF6401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7E"/>
    <w:rsid w:val="000022BD"/>
    <w:rsid w:val="00014080"/>
    <w:rsid w:val="000335A2"/>
    <w:rsid w:val="00040C81"/>
    <w:rsid w:val="0005762C"/>
    <w:rsid w:val="000C1503"/>
    <w:rsid w:val="000F0FF8"/>
    <w:rsid w:val="00154A89"/>
    <w:rsid w:val="001635BC"/>
    <w:rsid w:val="00166280"/>
    <w:rsid w:val="00186480"/>
    <w:rsid w:val="001A4871"/>
    <w:rsid w:val="001B1515"/>
    <w:rsid w:val="001C5FB1"/>
    <w:rsid w:val="0022691C"/>
    <w:rsid w:val="002330C9"/>
    <w:rsid w:val="00235EB4"/>
    <w:rsid w:val="002548B8"/>
    <w:rsid w:val="002842E1"/>
    <w:rsid w:val="002C1973"/>
    <w:rsid w:val="00306AEF"/>
    <w:rsid w:val="00322F29"/>
    <w:rsid w:val="0032678E"/>
    <w:rsid w:val="00335F30"/>
    <w:rsid w:val="00343A7E"/>
    <w:rsid w:val="00355122"/>
    <w:rsid w:val="00367397"/>
    <w:rsid w:val="00372763"/>
    <w:rsid w:val="00383EC0"/>
    <w:rsid w:val="003A2A6C"/>
    <w:rsid w:val="003C0B94"/>
    <w:rsid w:val="003F2A78"/>
    <w:rsid w:val="0040771C"/>
    <w:rsid w:val="004426C4"/>
    <w:rsid w:val="00453E99"/>
    <w:rsid w:val="004779FF"/>
    <w:rsid w:val="00485A94"/>
    <w:rsid w:val="00496CF0"/>
    <w:rsid w:val="004A4239"/>
    <w:rsid w:val="004F0E15"/>
    <w:rsid w:val="004F5EAF"/>
    <w:rsid w:val="004F6920"/>
    <w:rsid w:val="00540DDF"/>
    <w:rsid w:val="00562CB2"/>
    <w:rsid w:val="005B393A"/>
    <w:rsid w:val="005B3EC2"/>
    <w:rsid w:val="005C1DEF"/>
    <w:rsid w:val="005C6A4C"/>
    <w:rsid w:val="005C7ADA"/>
    <w:rsid w:val="005D769C"/>
    <w:rsid w:val="0062284D"/>
    <w:rsid w:val="006374CF"/>
    <w:rsid w:val="006431D2"/>
    <w:rsid w:val="00644FA4"/>
    <w:rsid w:val="00647704"/>
    <w:rsid w:val="006519C9"/>
    <w:rsid w:val="00692019"/>
    <w:rsid w:val="006E233D"/>
    <w:rsid w:val="00720555"/>
    <w:rsid w:val="007736A7"/>
    <w:rsid w:val="007927BE"/>
    <w:rsid w:val="007F0FD8"/>
    <w:rsid w:val="00815AED"/>
    <w:rsid w:val="00831962"/>
    <w:rsid w:val="00831E61"/>
    <w:rsid w:val="00854680"/>
    <w:rsid w:val="00886ECA"/>
    <w:rsid w:val="008B6A9A"/>
    <w:rsid w:val="008C16D1"/>
    <w:rsid w:val="008E15FD"/>
    <w:rsid w:val="008E2682"/>
    <w:rsid w:val="00932E8B"/>
    <w:rsid w:val="0097606E"/>
    <w:rsid w:val="009E4FCF"/>
    <w:rsid w:val="009F6C56"/>
    <w:rsid w:val="00A02BEF"/>
    <w:rsid w:val="00A24E5B"/>
    <w:rsid w:val="00AD3F53"/>
    <w:rsid w:val="00AF3927"/>
    <w:rsid w:val="00B1776B"/>
    <w:rsid w:val="00B70993"/>
    <w:rsid w:val="00B9243F"/>
    <w:rsid w:val="00C02262"/>
    <w:rsid w:val="00C03A84"/>
    <w:rsid w:val="00C14301"/>
    <w:rsid w:val="00C20453"/>
    <w:rsid w:val="00CD6618"/>
    <w:rsid w:val="00D013B6"/>
    <w:rsid w:val="00D53C32"/>
    <w:rsid w:val="00D554B7"/>
    <w:rsid w:val="00D66021"/>
    <w:rsid w:val="00D933D5"/>
    <w:rsid w:val="00DC71B3"/>
    <w:rsid w:val="00DD7148"/>
    <w:rsid w:val="00DE42C5"/>
    <w:rsid w:val="00E02814"/>
    <w:rsid w:val="00E1312A"/>
    <w:rsid w:val="00E228F6"/>
    <w:rsid w:val="00E817DC"/>
    <w:rsid w:val="00EF72E8"/>
    <w:rsid w:val="00F00571"/>
    <w:rsid w:val="00F4439B"/>
    <w:rsid w:val="00F57C83"/>
    <w:rsid w:val="00FD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1B482E"/>
  <w15:chartTrackingRefBased/>
  <w15:docId w15:val="{41264F76-4539-46D5-BC0C-A42B9B3B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ECA"/>
    <w:pPr>
      <w:tabs>
        <w:tab w:val="center" w:pos="4252"/>
        <w:tab w:val="right" w:pos="8504"/>
      </w:tabs>
      <w:snapToGrid w:val="0"/>
    </w:pPr>
  </w:style>
  <w:style w:type="character" w:customStyle="1" w:styleId="a5">
    <w:name w:val="ヘッダー (文字)"/>
    <w:basedOn w:val="a0"/>
    <w:link w:val="a4"/>
    <w:uiPriority w:val="99"/>
    <w:rsid w:val="00886ECA"/>
  </w:style>
  <w:style w:type="paragraph" w:styleId="a6">
    <w:name w:val="footer"/>
    <w:basedOn w:val="a"/>
    <w:link w:val="a7"/>
    <w:uiPriority w:val="99"/>
    <w:unhideWhenUsed/>
    <w:rsid w:val="00886ECA"/>
    <w:pPr>
      <w:tabs>
        <w:tab w:val="center" w:pos="4252"/>
        <w:tab w:val="right" w:pos="8504"/>
      </w:tabs>
      <w:snapToGrid w:val="0"/>
    </w:pPr>
  </w:style>
  <w:style w:type="character" w:customStyle="1" w:styleId="a7">
    <w:name w:val="フッター (文字)"/>
    <w:basedOn w:val="a0"/>
    <w:link w:val="a6"/>
    <w:uiPriority w:val="99"/>
    <w:rsid w:val="00886ECA"/>
  </w:style>
  <w:style w:type="table" w:customStyle="1" w:styleId="1">
    <w:name w:val="表 (格子)1"/>
    <w:basedOn w:val="a1"/>
    <w:next w:val="a3"/>
    <w:uiPriority w:val="39"/>
    <w:rsid w:val="00B1776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02262"/>
    <w:rPr>
      <w:color w:val="0563C1" w:themeColor="hyperlink"/>
      <w:u w:val="single"/>
    </w:rPr>
  </w:style>
  <w:style w:type="paragraph" w:styleId="a9">
    <w:name w:val="List Paragraph"/>
    <w:basedOn w:val="a"/>
    <w:uiPriority w:val="34"/>
    <w:qFormat/>
    <w:rsid w:val="00831962"/>
    <w:pPr>
      <w:ind w:leftChars="400" w:left="840"/>
    </w:pPr>
  </w:style>
  <w:style w:type="character" w:styleId="aa">
    <w:name w:val="Unresolved Mention"/>
    <w:basedOn w:val="a0"/>
    <w:uiPriority w:val="99"/>
    <w:semiHidden/>
    <w:unhideWhenUsed/>
    <w:rsid w:val="005C7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9DA5-2479-4391-B91F-76BF79E6E160}">
  <ds:schemaRefs>
    <ds:schemaRef ds:uri="http://schemas.openxmlformats.org/officeDocument/2006/bibliography"/>
  </ds:schemaRefs>
</ds:datastoreItem>
</file>