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521850" w14:textId="191FD88B" w:rsidR="003E7B32" w:rsidRPr="00F720EB" w:rsidRDefault="00C37AE9" w:rsidP="00580410">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75C318B2" wp14:editId="7C956809">
                <wp:simplePos x="0" y="0"/>
                <wp:positionH relativeFrom="column">
                  <wp:posOffset>13194442</wp:posOffset>
                </wp:positionH>
                <wp:positionV relativeFrom="paragraph">
                  <wp:posOffset>-94434</wp:posOffset>
                </wp:positionV>
                <wp:extent cx="1021278" cy="320634"/>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21278"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A17C1" w14:textId="41AECC0A" w:rsidR="00C37AE9" w:rsidRPr="00C37AE9" w:rsidRDefault="00C37AE9">
                            <w:pP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8.95pt;margin-top:-7.45pt;width:80.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" fillcolor="white [3201]" strokeweight=".5pt">
                <v:textbox>
                  <w:txbxContent>
                    <w:p w14:paraId="187A17C1" w14:textId="41AECC0A" w:rsidR="00C37AE9" w:rsidRPr="00C37AE9" w:rsidRDefault="00C37AE9">
                      <w:pP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資料２－２</w:t>
                      </w:r>
                    </w:p>
                  </w:txbxContent>
                </v:textbox>
              </v:shape>
            </w:pict>
          </mc:Fallback>
        </mc:AlternateContent>
      </w:r>
      <w:r w:rsidR="00580410">
        <w:rPr>
          <w:rFonts w:asciiTheme="majorEastAsia" w:eastAsiaTheme="majorEastAsia" w:hAnsiTheme="majorEastAsia" w:hint="eastAsia"/>
          <w:b/>
          <w:sz w:val="24"/>
          <w:szCs w:val="24"/>
        </w:rPr>
        <w:t>各</w:t>
      </w:r>
      <w:r w:rsidR="00D763D8">
        <w:rPr>
          <w:rFonts w:asciiTheme="majorEastAsia" w:eastAsiaTheme="majorEastAsia" w:hAnsiTheme="majorEastAsia" w:hint="eastAsia"/>
          <w:b/>
          <w:sz w:val="24"/>
          <w:szCs w:val="24"/>
        </w:rPr>
        <w:t>公立大学法人</w:t>
      </w:r>
      <w:r w:rsidR="00580410">
        <w:rPr>
          <w:rFonts w:asciiTheme="majorEastAsia" w:eastAsiaTheme="majorEastAsia" w:hAnsiTheme="majorEastAsia" w:hint="eastAsia"/>
          <w:b/>
          <w:sz w:val="24"/>
          <w:szCs w:val="24"/>
        </w:rPr>
        <w:t>第３期中期目標比較表</w:t>
      </w: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2000" w:type="dxa"/>
        <w:tblInd w:w="108" w:type="dxa"/>
        <w:tblLayout w:type="fixed"/>
        <w:tblLook w:val="04A0" w:firstRow="1" w:lastRow="0" w:firstColumn="1" w:lastColumn="0" w:noHBand="0" w:noVBand="1"/>
      </w:tblPr>
      <w:tblGrid>
        <w:gridCol w:w="6331"/>
        <w:gridCol w:w="6332"/>
        <w:gridCol w:w="9337"/>
      </w:tblGrid>
      <w:tr w:rsidR="00A256BC" w:rsidRPr="00BB3EC8" w14:paraId="258EAAF7" w14:textId="77777777" w:rsidTr="00C9729B">
        <w:tc>
          <w:tcPr>
            <w:tcW w:w="6331" w:type="dxa"/>
          </w:tcPr>
          <w:p w14:paraId="39EF938F" w14:textId="77777777" w:rsidR="00A256BC" w:rsidRPr="005B0DD8" w:rsidRDefault="00A256BC" w:rsidP="00D763D8">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公立大学法人大阪府立大学《第3期中期目標》</w:t>
            </w:r>
          </w:p>
        </w:tc>
        <w:tc>
          <w:tcPr>
            <w:tcW w:w="6332" w:type="dxa"/>
          </w:tcPr>
          <w:p w14:paraId="36FC9F0E" w14:textId="45ADD28A" w:rsidR="00A256BC" w:rsidRPr="005B0DD8" w:rsidRDefault="00A256BC" w:rsidP="00E16768">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公立大学法人大阪市立大学《第3期中期目標》</w:t>
            </w:r>
          </w:p>
        </w:tc>
        <w:tc>
          <w:tcPr>
            <w:tcW w:w="9337" w:type="dxa"/>
          </w:tcPr>
          <w:p w14:paraId="146EA837" w14:textId="4066D607" w:rsidR="00A256BC" w:rsidRPr="005B0DD8" w:rsidRDefault="00A256BC" w:rsidP="00785FD2">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sidR="00785FD2">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p>
        </w:tc>
      </w:tr>
      <w:tr w:rsidR="00A256BC" w:rsidRPr="00EF3141" w14:paraId="2703EED2" w14:textId="77777777" w:rsidTr="00C9729B">
        <w:tc>
          <w:tcPr>
            <w:tcW w:w="6331" w:type="dxa"/>
          </w:tcPr>
          <w:p w14:paraId="6D419C45" w14:textId="77777777" w:rsidR="00A256BC" w:rsidRPr="00BB3EC8" w:rsidRDefault="00A256BC" w:rsidP="00D763D8">
            <w:pPr>
              <w:pStyle w:val="Default"/>
              <w:jc w:val="both"/>
              <w:rPr>
                <w:sz w:val="20"/>
                <w:szCs w:val="20"/>
              </w:rPr>
            </w:pPr>
            <w:r w:rsidRPr="00BB3EC8">
              <w:rPr>
                <w:sz w:val="20"/>
                <w:szCs w:val="20"/>
              </w:rPr>
              <w:t>（中期目標策定の基本的な考え方）</w:t>
            </w:r>
          </w:p>
          <w:p w14:paraId="0914FB68" w14:textId="77777777" w:rsidR="00A256BC" w:rsidRPr="00BB3EC8" w:rsidRDefault="00A256BC" w:rsidP="00D763D8">
            <w:pPr>
              <w:pStyle w:val="Default"/>
              <w:ind w:firstLineChars="100" w:firstLine="200"/>
              <w:jc w:val="both"/>
              <w:rPr>
                <w:sz w:val="20"/>
                <w:szCs w:val="20"/>
              </w:rPr>
            </w:pPr>
            <w:r w:rsidRPr="0069044C">
              <w:rPr>
                <w:rFonts w:asciiTheme="minorEastAsia" w:hAnsiTheme="minorEastAsia"/>
                <w:sz w:val="20"/>
                <w:szCs w:val="20"/>
              </w:rPr>
              <w:t>大阪府立大学は、平成17年度の公立大学法人化以降、</w:t>
            </w:r>
            <w:r w:rsidRPr="00BB3EC8">
              <w:rPr>
                <w:sz w:val="20"/>
                <w:szCs w:val="20"/>
              </w:rPr>
              <w:t>第１期中期目標期間においては府立三大学を統合し、第２期中期目標期間においては府立工業高等専門学校の法人運営化や学域制度改革を行うなど、大規模な組織改革を実行してきた。</w:t>
            </w:r>
          </w:p>
          <w:p w14:paraId="04FD6D79" w14:textId="77777777" w:rsidR="00A256BC" w:rsidRPr="00BB3EC8" w:rsidRDefault="00A256BC" w:rsidP="00D763D8">
            <w:pPr>
              <w:pStyle w:val="Default"/>
              <w:ind w:firstLineChars="100" w:firstLine="200"/>
              <w:jc w:val="both"/>
              <w:rPr>
                <w:sz w:val="20"/>
                <w:szCs w:val="20"/>
              </w:rPr>
            </w:pPr>
            <w:r w:rsidRPr="00BB3EC8">
              <w:rPr>
                <w:sz w:val="20"/>
                <w:szCs w:val="20"/>
              </w:rPr>
              <w:t>また、これらの組織改革を通して、全学教育研究組織の整備など教育研究体制の充実強化を図るとともに、教育の質を向上させる制度の導入、外部研究資金の獲得、分野横断的な研究体制の整備などの取組の拡充などにより、教育研究に大きな成果を挙げてきた。</w:t>
            </w:r>
          </w:p>
          <w:p w14:paraId="095D6046" w14:textId="77777777" w:rsidR="00A256BC" w:rsidRPr="00BB3EC8" w:rsidRDefault="00A256BC" w:rsidP="00D763D8">
            <w:pPr>
              <w:pStyle w:val="Default"/>
              <w:ind w:firstLineChars="100" w:firstLine="200"/>
              <w:jc w:val="both"/>
              <w:rPr>
                <w:sz w:val="20"/>
                <w:szCs w:val="20"/>
              </w:rPr>
            </w:pPr>
            <w:r w:rsidRPr="00BB3EC8">
              <w:rPr>
                <w:sz w:val="20"/>
                <w:szCs w:val="20"/>
              </w:rPr>
              <w:t>さらに、公立大学に求められる地域貢献についても、企業や公的機関との連携による共同研究の推進や教育研究成果の地域への還元など、積極的に取り組んできている。</w:t>
            </w:r>
          </w:p>
          <w:p w14:paraId="5E432270" w14:textId="77777777" w:rsidR="00A256BC" w:rsidRPr="00BB3EC8" w:rsidRDefault="00A256BC" w:rsidP="00D763D8">
            <w:pPr>
              <w:pStyle w:val="Default"/>
              <w:jc w:val="both"/>
              <w:rPr>
                <w:sz w:val="20"/>
                <w:szCs w:val="20"/>
              </w:rPr>
            </w:pPr>
            <w:r w:rsidRPr="00BB3EC8">
              <w:rPr>
                <w:sz w:val="20"/>
                <w:szCs w:val="20"/>
              </w:rPr>
              <w:t>財政面においても、運営費交付金の計画的な削減に対応して、自己収入の確保と経費の抑制に継続的に取り組み、教育研究に必要な運営費の確保に努めてきた。</w:t>
            </w:r>
          </w:p>
          <w:p w14:paraId="508D07B1" w14:textId="77777777" w:rsidR="00A256BC" w:rsidRPr="00BB3EC8" w:rsidRDefault="00A256BC" w:rsidP="00D763D8">
            <w:pPr>
              <w:pStyle w:val="Default"/>
              <w:ind w:firstLineChars="100" w:firstLine="200"/>
              <w:jc w:val="both"/>
              <w:rPr>
                <w:sz w:val="20"/>
                <w:szCs w:val="20"/>
              </w:rPr>
            </w:pPr>
            <w:r w:rsidRPr="00BB3EC8">
              <w:rPr>
                <w:sz w:val="20"/>
                <w:szCs w:val="20"/>
              </w:rPr>
              <w:t>こうした取組を進める中、今後見込まれる少子化やグローバル化に伴う大学間競争の激化に対応していくため、</w:t>
            </w:r>
            <w:r w:rsidRPr="005D46DC">
              <w:rPr>
                <w:rFonts w:asciiTheme="minorEastAsia" w:hAnsiTheme="minorEastAsia"/>
                <w:sz w:val="20"/>
                <w:szCs w:val="20"/>
              </w:rPr>
              <w:t>平成27年</w:t>
            </w:r>
            <w:r w:rsidRPr="00BB3EC8">
              <w:rPr>
                <w:sz w:val="20"/>
                <w:szCs w:val="20"/>
              </w:rPr>
              <w:t>２月、大阪府立大学と大阪市立大学において、両大学の統合により世界へ展開する高度研究型大学を目指して「新・公立大学」大阪モデル（基本構想）が取りまとめられた。今中期目標期間においては、大阪府及び大阪府立大学は、大学統合による新大学の実現を目指し、大阪市立大学及び大阪市と緊密に協力して、準備を進める。</w:t>
            </w:r>
          </w:p>
          <w:p w14:paraId="4D6CE572" w14:textId="77777777" w:rsidR="00A256BC" w:rsidRPr="00BB3EC8" w:rsidRDefault="00A256BC" w:rsidP="00D763D8">
            <w:pPr>
              <w:pStyle w:val="Default"/>
              <w:ind w:firstLineChars="100" w:firstLine="200"/>
              <w:jc w:val="both"/>
              <w:rPr>
                <w:sz w:val="20"/>
                <w:szCs w:val="20"/>
              </w:rPr>
            </w:pPr>
            <w:r w:rsidRPr="00BB3EC8">
              <w:rPr>
                <w:sz w:val="20"/>
                <w:szCs w:val="20"/>
              </w:rPr>
              <w:t>このような経過などを踏まえ、大阪府立大学がこれまでの大学改革の取組の継続と発展を図りながら地域社会及び国際社会で活躍できる高度な人材を育成するとともに、地域・産業界との強い連携のもと大阪のイノベーションを牽引できる高度研究型大学となるよう、また、大阪府立大学工業高等専門学校が創造力ある実践的技術者の養成を行うよう、以下のとおり公立大学法人大阪府立大学の中期目標を定める。</w:t>
            </w:r>
          </w:p>
          <w:p w14:paraId="65AB1F94" w14:textId="77777777" w:rsidR="00A256BC" w:rsidRDefault="00A256BC" w:rsidP="00D763D8">
            <w:pPr>
              <w:pStyle w:val="Default"/>
              <w:jc w:val="both"/>
              <w:rPr>
                <w:sz w:val="20"/>
                <w:szCs w:val="20"/>
              </w:rPr>
            </w:pPr>
          </w:p>
          <w:p w14:paraId="5135D144" w14:textId="77777777" w:rsidR="000F40B8" w:rsidRPr="00BB3EC8" w:rsidRDefault="000F40B8" w:rsidP="00D763D8">
            <w:pPr>
              <w:pStyle w:val="Default"/>
              <w:jc w:val="both"/>
              <w:rPr>
                <w:sz w:val="20"/>
                <w:szCs w:val="20"/>
              </w:rPr>
            </w:pPr>
          </w:p>
          <w:p w14:paraId="70E75072" w14:textId="77777777" w:rsidR="00A256BC" w:rsidRPr="00BB3EC8" w:rsidRDefault="00A256BC" w:rsidP="00D763D8">
            <w:pPr>
              <w:pStyle w:val="Default"/>
              <w:jc w:val="both"/>
              <w:rPr>
                <w:sz w:val="20"/>
                <w:szCs w:val="20"/>
              </w:rPr>
            </w:pPr>
            <w:r w:rsidRPr="00BB3EC8">
              <w:rPr>
                <w:sz w:val="20"/>
                <w:szCs w:val="20"/>
              </w:rPr>
              <w:t>（基本的な目標）</w:t>
            </w:r>
          </w:p>
          <w:p w14:paraId="750623E4" w14:textId="77777777" w:rsidR="00A256BC" w:rsidRPr="00BB3EC8" w:rsidRDefault="00A256BC" w:rsidP="00D763D8">
            <w:pPr>
              <w:ind w:firstLineChars="100" w:firstLine="200"/>
              <w:rPr>
                <w:sz w:val="20"/>
                <w:szCs w:val="20"/>
              </w:rPr>
            </w:pPr>
            <w:r w:rsidRPr="00BB3EC8">
              <w:rPr>
                <w:sz w:val="20"/>
                <w:szCs w:val="20"/>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w:t>
            </w:r>
            <w:r w:rsidRPr="00BB3EC8">
              <w:rPr>
                <w:sz w:val="20"/>
                <w:szCs w:val="20"/>
              </w:rPr>
              <w:lastRenderedPageBreak/>
              <w:t>いる。この目的を果たすため、以下のとおり取り組む。</w:t>
            </w:r>
          </w:p>
          <w:p w14:paraId="079BD30C" w14:textId="77777777" w:rsidR="00A256BC" w:rsidRPr="00BB3EC8" w:rsidRDefault="00A256BC" w:rsidP="00D763D8">
            <w:pPr>
              <w:rPr>
                <w:sz w:val="20"/>
                <w:szCs w:val="20"/>
              </w:rPr>
            </w:pPr>
          </w:p>
        </w:tc>
        <w:tc>
          <w:tcPr>
            <w:tcW w:w="6332" w:type="dxa"/>
          </w:tcPr>
          <w:p w14:paraId="7FFC3884" w14:textId="77777777" w:rsidR="00A256BC" w:rsidRPr="00BB3EC8" w:rsidRDefault="00A256BC" w:rsidP="00D763D8">
            <w:pPr>
              <w:autoSpaceDE w:val="0"/>
              <w:autoSpaceDN w:val="0"/>
              <w:adjustRightInd w:val="0"/>
              <w:rPr>
                <w:rFonts w:ascii="ＭＳ 明朝" w:eastAsia="ＭＳ 明朝" w:cs="ＭＳ 明朝"/>
                <w:color w:val="000000"/>
                <w:kern w:val="0"/>
                <w:sz w:val="20"/>
                <w:szCs w:val="20"/>
              </w:rPr>
            </w:pPr>
            <w:r w:rsidRPr="00BB3EC8">
              <w:rPr>
                <w:rFonts w:ascii="ＭＳ 明朝" w:eastAsia="ＭＳ 明朝" w:cs="ＭＳ 明朝"/>
                <w:color w:val="000000"/>
                <w:kern w:val="0"/>
                <w:sz w:val="20"/>
                <w:szCs w:val="20"/>
              </w:rPr>
              <w:lastRenderedPageBreak/>
              <w:t xml:space="preserve"> </w:t>
            </w:r>
            <w:r w:rsidRPr="00BB3EC8">
              <w:rPr>
                <w:rFonts w:ascii="ＭＳ 明朝" w:eastAsia="ＭＳ 明朝" w:cs="ＭＳ 明朝" w:hint="eastAsia"/>
                <w:color w:val="000000"/>
                <w:kern w:val="0"/>
                <w:sz w:val="20"/>
                <w:szCs w:val="20"/>
              </w:rPr>
              <w:t>前文</w:t>
            </w:r>
            <w:r w:rsidRPr="00BB3EC8">
              <w:rPr>
                <w:rFonts w:ascii="ＭＳ 明朝" w:eastAsia="ＭＳ 明朝" w:cs="ＭＳ 明朝"/>
                <w:color w:val="000000"/>
                <w:kern w:val="0"/>
                <w:sz w:val="20"/>
                <w:szCs w:val="20"/>
              </w:rPr>
              <w:t xml:space="preserve"> </w:t>
            </w:r>
          </w:p>
          <w:p w14:paraId="0A1112E6" w14:textId="77777777" w:rsidR="00A256BC" w:rsidRPr="00BB3EC8" w:rsidRDefault="00A256BC" w:rsidP="00D763D8">
            <w:pPr>
              <w:autoSpaceDE w:val="0"/>
              <w:autoSpaceDN w:val="0"/>
              <w:adjustRightInd w:val="0"/>
              <w:ind w:firstLineChars="100" w:firstLine="200"/>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大阪市立大学は、</w:t>
            </w:r>
            <w:r w:rsidRPr="00BB3EC8">
              <w:rPr>
                <w:rFonts w:ascii="ＭＳ 明朝" w:eastAsia="ＭＳ 明朝" w:cs="ＭＳ 明朝"/>
                <w:color w:val="000000"/>
                <w:kern w:val="0"/>
                <w:sz w:val="20"/>
                <w:szCs w:val="20"/>
              </w:rPr>
              <w:t>135</w:t>
            </w:r>
            <w:r w:rsidRPr="00BB3EC8">
              <w:rPr>
                <w:rFonts w:ascii="ＭＳ 明朝" w:eastAsia="ＭＳ 明朝" w:cs="ＭＳ 明朝" w:hint="eastAsia"/>
                <w:color w:val="000000"/>
                <w:kern w:val="0"/>
                <w:sz w:val="20"/>
                <w:szCs w:val="20"/>
              </w:rPr>
              <w:t>年を超える長い歴史と伝統を持つ公立では数少ない総合大学である。高い水準の多様な学術研究を基盤とする研究大学として歩むとともに、理論と実際との有機的な連結を重視する学風や、市井の精神に根ざした自主独立・自由進取の気風を重んじて、社会に有為な人材を育成・輩出してきた。また、地方独立行政法人化以降、理事長兼学長のリーダーシップの強化を図りながら、一体的かつ戦略的な大学運営を目指して様々な改革を行い、大学のプレゼンス向上に取り組んできたところである。</w:t>
            </w:r>
          </w:p>
          <w:p w14:paraId="4C0EA73E" w14:textId="77777777" w:rsidR="00A256BC" w:rsidRPr="00BB3EC8" w:rsidRDefault="00A256BC" w:rsidP="00D763D8">
            <w:pPr>
              <w:autoSpaceDE w:val="0"/>
              <w:autoSpaceDN w:val="0"/>
              <w:adjustRightInd w:val="0"/>
              <w:ind w:firstLineChars="100" w:firstLine="200"/>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グローバル化や少子化など大学を取り巻く社会情勢はめまぐるしく変化し、今後ますます大学間競争の激化が見込まれている。一方、我が国は急激な変化の中、持続可能で活力ある社会を目指した変革を成し遂げなければならない。そのため大学には、社会が直面する課題に応え、社会を変革するエンジンとして高度化・多様化する社会ニーズに応じた人材の育成や、地域の産業活性化、様々な研究を通じた諸問題の解決などの役割を担い、新たな知と価値を創造し、能動的に社会をリードしていくことに大きな期待が寄せられている。</w:t>
            </w:r>
          </w:p>
          <w:p w14:paraId="6932DD5F" w14:textId="77777777" w:rsidR="00A256BC" w:rsidRPr="00BB3EC8" w:rsidRDefault="00A256BC" w:rsidP="00D763D8">
            <w:pPr>
              <w:pStyle w:val="Default"/>
              <w:ind w:firstLineChars="100" w:firstLine="200"/>
              <w:jc w:val="both"/>
              <w:rPr>
                <w:rFonts w:ascii="ＭＳ 明朝" w:hAnsi="ＭＳ 明朝" w:cs="ＭＳ 明朝"/>
                <w:sz w:val="20"/>
                <w:szCs w:val="20"/>
              </w:rPr>
            </w:pPr>
            <w:r w:rsidRPr="00BB3EC8">
              <w:rPr>
                <w:rFonts w:ascii="ＭＳ 明朝" w:eastAsia="ＭＳ 明朝" w:cs="ＭＳ 明朝" w:hint="eastAsia"/>
                <w:sz w:val="20"/>
                <w:szCs w:val="20"/>
              </w:rPr>
              <w:t>こういった状況のもと、大阪市立大学においては、今後とも自由で創造的な教育の推進、国際的に卓越した研究力の強化を図るとともに、高度な専門性とグローバルで</w:t>
            </w:r>
            <w:r w:rsidRPr="00BB3EC8">
              <w:rPr>
                <w:rFonts w:ascii="ＭＳ 明朝" w:hAnsi="ＭＳ 明朝" w:cs="ＭＳ 明朝"/>
                <w:sz w:val="20"/>
                <w:szCs w:val="20"/>
              </w:rPr>
              <w:t>幅広い視野のもと、様々な分野において指導的役割を果たし、大阪ひいては日本・世界の未来を牽引していく人材を育成することが求められる。</w:t>
            </w:r>
          </w:p>
          <w:p w14:paraId="5F637C45" w14:textId="77777777" w:rsidR="00A256BC" w:rsidRPr="00BB3EC8" w:rsidRDefault="00A256BC" w:rsidP="00D763D8">
            <w:pPr>
              <w:autoSpaceDE w:val="0"/>
              <w:autoSpaceDN w:val="0"/>
              <w:adjustRightInd w:val="0"/>
              <w:rPr>
                <w:rFonts w:ascii="ＭＳ 明朝" w:hAnsi="ＭＳ 明朝" w:cs="ＭＳ 明朝"/>
                <w:color w:val="000000"/>
                <w:kern w:val="0"/>
                <w:sz w:val="20"/>
                <w:szCs w:val="20"/>
              </w:rPr>
            </w:pPr>
            <w:r w:rsidRPr="00BB3EC8">
              <w:rPr>
                <w:rFonts w:ascii="ＭＳ 明朝" w:hAnsi="ＭＳ 明朝" w:cs="ＭＳ 明朝"/>
                <w:color w:val="000000"/>
                <w:kern w:val="0"/>
                <w:sz w:val="20"/>
                <w:szCs w:val="20"/>
              </w:rPr>
              <w:t>また、優れた人材の育成と真理の探究という大学の普遍的な使命を果たしながら、あわせて都市型総合大学としての利点を最大限に活かすことが求められる。都市を学問創造の場と捉え、都市が抱える諸課題に対して積極的に取り組み、教育及び研究の成果を都市と市民に還元し、もって文化・経済・産業・医療などに関わる諸機能の向上を図り、真に豊かな社会の実現に貢献することが望まれる。特に、これまで、大阪市立大学が都市大阪とともに歩んできた歴史を改めて認識し、本市と大阪市立大学の強力なパートナーシップのもと諸課題の解決に向けて取り組むことにより、都市大阪の成長と発展を図るといった関係を構築し、大阪における「知の拠点」としてその存在意義を一層高められたい。</w:t>
            </w:r>
          </w:p>
          <w:p w14:paraId="06A35F74" w14:textId="77777777" w:rsidR="00A256BC" w:rsidRPr="00BB3EC8" w:rsidRDefault="00A256BC" w:rsidP="00D763D8">
            <w:pPr>
              <w:autoSpaceDE w:val="0"/>
              <w:autoSpaceDN w:val="0"/>
              <w:adjustRightInd w:val="0"/>
              <w:ind w:firstLineChars="100" w:firstLine="200"/>
              <w:rPr>
                <w:rFonts w:ascii="ＭＳ 明朝" w:hAnsi="ＭＳ 明朝" w:cs="ＭＳ 明朝"/>
                <w:color w:val="000000"/>
                <w:kern w:val="0"/>
                <w:sz w:val="20"/>
                <w:szCs w:val="20"/>
              </w:rPr>
            </w:pPr>
            <w:r w:rsidRPr="00BB3EC8">
              <w:rPr>
                <w:rFonts w:ascii="ＭＳ 明朝" w:hAnsi="ＭＳ 明朝" w:cs="ＭＳ 明朝"/>
                <w:color w:val="000000"/>
                <w:kern w:val="0"/>
                <w:sz w:val="20"/>
                <w:szCs w:val="20"/>
              </w:rPr>
              <w:t>平成27年２月に大阪府立大学とともに取りまとめた「新・公立大学大阪モデル（基本構想）」を踏まえ、大阪から世界を展望する高度研究型の新しい公立大学を実現されることを期待する。</w:t>
            </w:r>
          </w:p>
          <w:p w14:paraId="44918655" w14:textId="77777777" w:rsidR="00A256BC" w:rsidRPr="00BB3EC8" w:rsidRDefault="00A256BC" w:rsidP="00D763D8">
            <w:pPr>
              <w:ind w:firstLineChars="100" w:firstLine="200"/>
              <w:rPr>
                <w:sz w:val="20"/>
                <w:szCs w:val="20"/>
              </w:rPr>
            </w:pPr>
            <w:r w:rsidRPr="00BB3EC8">
              <w:rPr>
                <w:rFonts w:ascii="ＭＳ 明朝" w:hAnsi="ＭＳ 明朝" w:cs="ＭＳ 明朝"/>
                <w:color w:val="000000"/>
                <w:kern w:val="0"/>
                <w:sz w:val="20"/>
                <w:szCs w:val="20"/>
              </w:rPr>
              <w:t>以上、この中期目標のもと、これまでの取組を継承・発展させ、組織ガバナンスの維持・向上を図りながら、新たな大阪の公立大学の在り方を探究し、大阪の成長はもとより、広く社会の発展に寄与し、大</w:t>
            </w:r>
            <w:r w:rsidRPr="00BB3EC8">
              <w:rPr>
                <w:rFonts w:ascii="ＭＳ 明朝" w:hAnsi="ＭＳ 明朝" w:cs="ＭＳ 明朝"/>
                <w:color w:val="000000"/>
                <w:kern w:val="0"/>
                <w:sz w:val="20"/>
                <w:szCs w:val="20"/>
              </w:rPr>
              <w:lastRenderedPageBreak/>
              <w:t>阪が誇る大学となることを望む。</w:t>
            </w:r>
          </w:p>
        </w:tc>
        <w:tc>
          <w:tcPr>
            <w:tcW w:w="9337" w:type="dxa"/>
          </w:tcPr>
          <w:p w14:paraId="1DDB56A1" w14:textId="7B72391F" w:rsidR="00A256BC" w:rsidRPr="008D7F2A" w:rsidRDefault="00E16768" w:rsidP="00E16768">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lastRenderedPageBreak/>
              <w:t>前文</w:t>
            </w:r>
          </w:p>
          <w:p w14:paraId="0297199C" w14:textId="22B53B8E" w:rsidR="00A256BC" w:rsidRPr="00454827" w:rsidRDefault="00A256BC" w:rsidP="00D763D8">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w:t>
            </w:r>
            <w:r w:rsidR="005F2667" w:rsidRPr="005F2667">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w:t>
            </w:r>
            <w:r w:rsidRPr="00454827">
              <w:rPr>
                <w:rFonts w:asciiTheme="minorEastAsia" w:hAnsiTheme="minorEastAsia" w:hint="eastAsia"/>
                <w:kern w:val="0"/>
                <w:sz w:val="20"/>
                <w:szCs w:val="20"/>
              </w:rPr>
              <w:t>「公立大学法人大阪」（以下「法人」という。）を設立した。</w:t>
            </w:r>
          </w:p>
          <w:p w14:paraId="79BE3535" w14:textId="7035B305" w:rsidR="00A256BC" w:rsidRPr="00454827" w:rsidRDefault="00A256BC" w:rsidP="00D763D8">
            <w:pPr>
              <w:autoSpaceDE w:val="0"/>
              <w:autoSpaceDN w:val="0"/>
              <w:adjustRightInd w:val="0"/>
              <w:rPr>
                <w:rFonts w:asciiTheme="minorEastAsia" w:hAnsiTheme="minorEastAsia"/>
                <w:kern w:val="0"/>
                <w:sz w:val="20"/>
                <w:szCs w:val="20"/>
              </w:rPr>
            </w:pPr>
            <w:r w:rsidRPr="00454827">
              <w:rPr>
                <w:rFonts w:asciiTheme="minorEastAsia" w:hAnsiTheme="minorEastAsia" w:hint="eastAsia"/>
                <w:kern w:val="0"/>
                <w:sz w:val="20"/>
                <w:szCs w:val="20"/>
              </w:rPr>
              <w:t xml:space="preserve">　法人は、この使命を達成するため、大阪府立大学、大阪市立大学、大阪府立大学工業高等専門学校</w:t>
            </w:r>
            <w:r w:rsidRPr="00454827">
              <w:rPr>
                <w:rFonts w:hint="eastAsia"/>
                <w:sz w:val="20"/>
                <w:szCs w:val="20"/>
              </w:rPr>
              <w:t>（以下「高専」という。）</w:t>
            </w:r>
            <w:r w:rsidRPr="00454827">
              <w:rPr>
                <w:rFonts w:asciiTheme="minorEastAsia" w:hAnsiTheme="minorEastAsia" w:hint="eastAsia"/>
                <w:kern w:val="0"/>
                <w:sz w:val="20"/>
                <w:szCs w:val="20"/>
              </w:rPr>
              <w:t>の三つの高等教育機関を設置し、管理運営する。</w:t>
            </w:r>
          </w:p>
          <w:p w14:paraId="110C33A9" w14:textId="667E1357" w:rsidR="00A256BC" w:rsidRPr="00BB3EC8" w:rsidRDefault="00A256BC" w:rsidP="0017066E">
            <w:pPr>
              <w:autoSpaceDE w:val="0"/>
              <w:autoSpaceDN w:val="0"/>
              <w:adjustRightInd w:val="0"/>
              <w:rPr>
                <w:rFonts w:asciiTheme="minorEastAsia" w:hAnsiTheme="minorEastAsia" w:cs="ＭＳ 明朝"/>
                <w:color w:val="000000"/>
                <w:kern w:val="0"/>
                <w:sz w:val="20"/>
                <w:szCs w:val="20"/>
              </w:rPr>
            </w:pPr>
            <w:r w:rsidRPr="00BB3EC8">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BB3EC8">
              <w:rPr>
                <w:rFonts w:asciiTheme="minorEastAsia" w:hAnsiTheme="minorEastAsia" w:cs="ＭＳ 明朝" w:hint="eastAsia"/>
                <w:color w:val="000000"/>
                <w:kern w:val="0"/>
                <w:sz w:val="20"/>
                <w:szCs w:val="20"/>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w:t>
            </w:r>
          </w:p>
          <w:p w14:paraId="1C26991D" w14:textId="1DBA882F" w:rsidR="00A256BC" w:rsidRPr="00BB3EC8" w:rsidRDefault="00A256BC" w:rsidP="0017066E">
            <w:pPr>
              <w:autoSpaceDE w:val="0"/>
              <w:autoSpaceDN w:val="0"/>
              <w:adjustRightInd w:val="0"/>
              <w:ind w:firstLineChars="100" w:firstLine="200"/>
              <w:rPr>
                <w:rFonts w:asciiTheme="minorEastAsia" w:hAnsiTheme="minorEastAsia"/>
                <w:color w:val="FF0000"/>
                <w:sz w:val="20"/>
                <w:szCs w:val="20"/>
              </w:rPr>
            </w:pPr>
            <w:r w:rsidRPr="00BB3EC8">
              <w:rPr>
                <w:rFonts w:asciiTheme="minorEastAsia" w:hAnsiTheme="minorEastAsia" w:cs="ＭＳ 明朝" w:hint="eastAsia"/>
                <w:color w:val="000000"/>
                <w:kern w:val="0"/>
                <w:sz w:val="20"/>
                <w:szCs w:val="20"/>
              </w:rPr>
              <w:t>このような中、</w:t>
            </w:r>
            <w:r w:rsidRPr="00BB3EC8">
              <w:rPr>
                <w:rFonts w:asciiTheme="minorEastAsia" w:hAnsiTheme="minorEastAsia" w:hint="eastAsia"/>
                <w:sz w:val="20"/>
                <w:szCs w:val="20"/>
              </w:rPr>
              <w:t>両</w:t>
            </w:r>
            <w:r w:rsidRPr="00BB3EC8">
              <w:rPr>
                <w:rFonts w:asciiTheme="minorEastAsia" w:hAnsiTheme="minorEastAsia"/>
                <w:sz w:val="20"/>
                <w:szCs w:val="20"/>
              </w:rPr>
              <w:t>大学において</w:t>
            </w:r>
            <w:r w:rsidRPr="00BB3EC8">
              <w:rPr>
                <w:rFonts w:asciiTheme="minorEastAsia" w:hAnsiTheme="minorEastAsia" w:hint="eastAsia"/>
                <w:sz w:val="20"/>
                <w:szCs w:val="20"/>
              </w:rPr>
              <w:t>は</w:t>
            </w:r>
            <w:r w:rsidRPr="00BB3EC8">
              <w:rPr>
                <w:rFonts w:asciiTheme="minorEastAsia" w:hAnsiTheme="minorEastAsia"/>
                <w:sz w:val="20"/>
                <w:szCs w:val="20"/>
              </w:rPr>
              <w:t>、平成27年２月、両大学の統合により世界へ展開する高度研究型大学を目指して「新・公立大学」大阪モデル（基本構想）</w:t>
            </w:r>
            <w:r w:rsidR="00847C33">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454827">
              <w:rPr>
                <w:rFonts w:asciiTheme="minorEastAsia" w:hAnsiTheme="minorEastAsia" w:hint="eastAsia"/>
                <w:sz w:val="20"/>
                <w:szCs w:val="20"/>
              </w:rPr>
              <w:t>両大学が有する人材や資源を最大限に活用することで、教育・研究・地域貢献という基本機能の一層の向上を目指す方向性が示されている。</w:t>
            </w:r>
          </w:p>
          <w:p w14:paraId="0FCCA24A" w14:textId="7B35D336" w:rsidR="00A256BC" w:rsidRPr="00454827" w:rsidRDefault="00A256BC" w:rsidP="0017066E">
            <w:pPr>
              <w:autoSpaceDE w:val="0"/>
              <w:autoSpaceDN w:val="0"/>
              <w:adjustRightInd w:val="0"/>
              <w:ind w:firstLineChars="100" w:firstLine="200"/>
              <w:rPr>
                <w:rFonts w:asciiTheme="minorEastAsia" w:hAnsiTheme="minorEastAsia"/>
                <w:sz w:val="20"/>
                <w:szCs w:val="20"/>
                <w:shd w:val="pct15" w:color="auto" w:fill="FFFFFF"/>
              </w:rPr>
            </w:pPr>
            <w:r w:rsidRPr="008866F8">
              <w:rPr>
                <w:rFonts w:asciiTheme="minorEastAsia" w:hAnsiTheme="minorEastAsia" w:hint="eastAsia"/>
                <w:sz w:val="20"/>
                <w:szCs w:val="20"/>
              </w:rPr>
              <w:t>さ</w:t>
            </w:r>
            <w:r w:rsidRPr="00454827">
              <w:rPr>
                <w:rFonts w:asciiTheme="minorEastAsia" w:hAnsiTheme="minorEastAsia" w:hint="eastAsia"/>
                <w:sz w:val="20"/>
                <w:szCs w:val="20"/>
              </w:rPr>
              <w:t>らに、新大学の設計に向けた大阪府、大阪市、両大学による検討の中では、「都市シンクタンク」と「技術インキュベーション」の２つの新たな機能を充実・強化することにより、大阪の都市問題の解決や産業競争力の強化に貢献することが</w:t>
            </w:r>
            <w:r w:rsidR="00847C33" w:rsidRPr="00847C33">
              <w:rPr>
                <w:rFonts w:asciiTheme="minorEastAsia" w:hAnsiTheme="minorEastAsia" w:hint="eastAsia"/>
                <w:sz w:val="20"/>
                <w:szCs w:val="20"/>
              </w:rPr>
              <w:t>平成29年8月</w:t>
            </w:r>
            <w:r w:rsidR="00847C33">
              <w:rPr>
                <w:rFonts w:asciiTheme="minorEastAsia" w:hAnsiTheme="minorEastAsia" w:hint="eastAsia"/>
                <w:sz w:val="20"/>
                <w:szCs w:val="20"/>
              </w:rPr>
              <w:t>に</w:t>
            </w:r>
            <w:r w:rsidRPr="00454827">
              <w:rPr>
                <w:rFonts w:asciiTheme="minorEastAsia" w:hAnsiTheme="minorEastAsia" w:hint="eastAsia"/>
                <w:sz w:val="20"/>
                <w:szCs w:val="20"/>
              </w:rPr>
              <w:t>打ち出され、これらの方向性に沿って、大阪の発展を牽引できる全国ナンバーワンの公立大学の実現を目指すことと</w:t>
            </w:r>
            <w:r w:rsidR="00847C33">
              <w:rPr>
                <w:rFonts w:asciiTheme="minorEastAsia" w:hAnsiTheme="minorEastAsia" w:hint="eastAsia"/>
                <w:sz w:val="20"/>
                <w:szCs w:val="20"/>
              </w:rPr>
              <w:t>して</w:t>
            </w:r>
            <w:r w:rsidRPr="00454827">
              <w:rPr>
                <w:rFonts w:asciiTheme="minorEastAsia" w:hAnsiTheme="minorEastAsia" w:hint="eastAsia"/>
                <w:sz w:val="20"/>
                <w:szCs w:val="20"/>
              </w:rPr>
              <w:t>いる。</w:t>
            </w:r>
          </w:p>
          <w:p w14:paraId="387A9F90" w14:textId="5AF4B59A" w:rsidR="00A256BC" w:rsidRPr="00BB3EC8" w:rsidRDefault="00A256BC" w:rsidP="0017066E">
            <w:pPr>
              <w:pStyle w:val="Default"/>
              <w:ind w:firstLineChars="100" w:firstLine="200"/>
              <w:jc w:val="both"/>
              <w:rPr>
                <w:sz w:val="20"/>
                <w:szCs w:val="20"/>
              </w:rPr>
            </w:pPr>
            <w:r w:rsidRPr="00454827">
              <w:rPr>
                <w:color w:val="auto"/>
                <w:sz w:val="20"/>
                <w:szCs w:val="20"/>
              </w:rPr>
              <w:t>このような経過を踏まえ、</w:t>
            </w:r>
            <w:r w:rsidRPr="00454827">
              <w:rPr>
                <w:rFonts w:hint="eastAsia"/>
                <w:color w:val="auto"/>
                <w:sz w:val="20"/>
                <w:szCs w:val="20"/>
              </w:rPr>
              <w:t>このたび両大学を運営する法人の統合を行ったが、両大学の経営面を一元化し、運営体制をしっかりと整え、大学統合</w:t>
            </w:r>
            <w:r w:rsidR="00847C33">
              <w:rPr>
                <w:rFonts w:hint="eastAsia"/>
                <w:color w:val="auto"/>
                <w:sz w:val="20"/>
                <w:szCs w:val="20"/>
              </w:rPr>
              <w:t>に向けた</w:t>
            </w:r>
            <w:r w:rsidRPr="00454827">
              <w:rPr>
                <w:rFonts w:hint="eastAsia"/>
                <w:color w:val="auto"/>
                <w:sz w:val="20"/>
                <w:szCs w:val="20"/>
              </w:rPr>
              <w:t>プロセスを着実に進められたい。</w:t>
            </w:r>
          </w:p>
          <w:p w14:paraId="5348375F" w14:textId="3991BF16" w:rsidR="00A256BC" w:rsidRPr="00454827" w:rsidRDefault="00A256BC" w:rsidP="0017066E">
            <w:pPr>
              <w:pStyle w:val="Default"/>
              <w:ind w:firstLineChars="100" w:firstLine="200"/>
              <w:jc w:val="both"/>
              <w:rPr>
                <w:color w:val="auto"/>
                <w:sz w:val="20"/>
                <w:szCs w:val="20"/>
              </w:rPr>
            </w:pPr>
            <w:r w:rsidRPr="00454827">
              <w:rPr>
                <w:rFonts w:hint="eastAsia"/>
                <w:color w:val="auto"/>
                <w:sz w:val="20"/>
                <w:szCs w:val="20"/>
              </w:rPr>
              <w:t>あわせて、両大学及び高専においては、この中期目標のもと、これまでの取組を継承・発展させ、法人統合によるガバナンスの強化やシナジー効果を発揮し、新しい価値を創造し、両大学・高専の価値を向上させるとともに、人材育成と真理の探求という使命に未来志向で取り組み、</w:t>
            </w:r>
            <w:r w:rsidRPr="00454827">
              <w:rPr>
                <w:rFonts w:ascii="ＭＳ 明朝" w:hAnsi="ＭＳ 明朝" w:cs="ＭＳ 明朝"/>
                <w:color w:val="auto"/>
                <w:sz w:val="20"/>
                <w:szCs w:val="20"/>
              </w:rPr>
              <w:t>大阪の成長はもとより、広く社会の発展に寄与</w:t>
            </w:r>
            <w:r w:rsidRPr="00454827">
              <w:rPr>
                <w:rFonts w:ascii="ＭＳ 明朝" w:hAnsi="ＭＳ 明朝" w:cs="ＭＳ 明朝" w:hint="eastAsia"/>
                <w:color w:val="auto"/>
                <w:sz w:val="20"/>
                <w:szCs w:val="20"/>
              </w:rPr>
              <w:t>する</w:t>
            </w:r>
            <w:r w:rsidRPr="00454827">
              <w:rPr>
                <w:rFonts w:ascii="ＭＳ 明朝" w:hAnsi="ＭＳ 明朝" w:cs="ＭＳ 明朝"/>
                <w:color w:val="auto"/>
                <w:sz w:val="20"/>
                <w:szCs w:val="20"/>
              </w:rPr>
              <w:t>ことを望む。</w:t>
            </w:r>
          </w:p>
          <w:p w14:paraId="14810C1C" w14:textId="77777777" w:rsidR="00A256BC" w:rsidRPr="00BB3EC8" w:rsidRDefault="00A256BC" w:rsidP="005A5CE6">
            <w:pPr>
              <w:autoSpaceDE w:val="0"/>
              <w:autoSpaceDN w:val="0"/>
              <w:adjustRightInd w:val="0"/>
              <w:rPr>
                <w:rFonts w:ascii="ＭＳ 明朝" w:eastAsia="ＭＳ 明朝" w:cs="ＭＳ 明朝"/>
                <w:color w:val="000000"/>
                <w:kern w:val="0"/>
                <w:sz w:val="20"/>
                <w:szCs w:val="20"/>
              </w:rPr>
            </w:pPr>
          </w:p>
        </w:tc>
      </w:tr>
      <w:tr w:rsidR="00A256BC" w:rsidRPr="00BB3EC8" w14:paraId="6DAA37E2" w14:textId="77777777" w:rsidTr="00C9729B">
        <w:tc>
          <w:tcPr>
            <w:tcW w:w="6331" w:type="dxa"/>
          </w:tcPr>
          <w:p w14:paraId="5CEDC847" w14:textId="77777777" w:rsidR="00A256BC" w:rsidRPr="005B0DD8" w:rsidRDefault="00A256BC" w:rsidP="00E26E07">
            <w:pPr>
              <w:pStyle w:val="Default"/>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lastRenderedPageBreak/>
              <w:t>Ⅰ</w:t>
            </w:r>
            <w:r w:rsidRPr="005B0DD8">
              <w:rPr>
                <w:rFonts w:asciiTheme="majorEastAsia" w:eastAsiaTheme="majorEastAsia" w:hAnsiTheme="majorEastAsia"/>
                <w:b/>
                <w:sz w:val="21"/>
                <w:szCs w:val="21"/>
              </w:rPr>
              <w:t>中期目標の期間及び教育研究上の基本組織</w:t>
            </w:r>
          </w:p>
          <w:p w14:paraId="29292B67"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2B72DF91" w14:textId="77777777" w:rsidR="00A256BC" w:rsidRPr="00283B4F" w:rsidRDefault="00A256BC" w:rsidP="00E26E07">
            <w:pPr>
              <w:pStyle w:val="Default"/>
              <w:ind w:firstLineChars="200" w:firstLine="400"/>
              <w:rPr>
                <w:rFonts w:asciiTheme="minorEastAsia" w:hAnsiTheme="minorEastAsia"/>
                <w:sz w:val="20"/>
                <w:szCs w:val="20"/>
              </w:rPr>
            </w:pPr>
            <w:r w:rsidRPr="00283B4F">
              <w:rPr>
                <w:rFonts w:asciiTheme="minorEastAsia" w:hAnsiTheme="minorEastAsia"/>
                <w:sz w:val="20"/>
                <w:szCs w:val="20"/>
              </w:rPr>
              <w:t>平成29年４月１日から平成35年３月31日までの６年間とする。</w:t>
            </w:r>
          </w:p>
          <w:p w14:paraId="70F78CA6"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63DBA760" w14:textId="77777777" w:rsidR="00A256BC" w:rsidRPr="00BB3EC8" w:rsidRDefault="00A256BC" w:rsidP="003B70A6">
            <w:pPr>
              <w:pStyle w:val="Default"/>
              <w:ind w:firstLineChars="200" w:firstLine="400"/>
              <w:rPr>
                <w:sz w:val="20"/>
                <w:szCs w:val="20"/>
              </w:rPr>
            </w:pPr>
            <w:r w:rsidRPr="00BB3EC8">
              <w:rPr>
                <w:sz w:val="20"/>
                <w:szCs w:val="20"/>
              </w:rPr>
              <w:t>別表に掲げる学域、学部等及び研究科を置く。</w:t>
            </w:r>
          </w:p>
        </w:tc>
        <w:tc>
          <w:tcPr>
            <w:tcW w:w="6332" w:type="dxa"/>
          </w:tcPr>
          <w:p w14:paraId="7CB0FD71" w14:textId="77777777" w:rsidR="00A256BC" w:rsidRPr="005B0DD8" w:rsidRDefault="00A256BC" w:rsidP="00F563C2">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w:t>
            </w:r>
            <w:r w:rsidRPr="005B0DD8">
              <w:rPr>
                <w:rFonts w:ascii="ＭＳ ゴシック" w:eastAsia="ＭＳ ゴシック" w:hAnsi="ＭＳ ゴシック" w:cs="ＭＳ 明朝"/>
                <w:b/>
                <w:color w:val="000000"/>
                <w:kern w:val="0"/>
                <w:szCs w:val="21"/>
              </w:rPr>
              <w:t xml:space="preserve"> </w:t>
            </w:r>
          </w:p>
          <w:p w14:paraId="2CF7C3A6" w14:textId="77777777" w:rsidR="00A256BC" w:rsidRPr="00BB3EC8" w:rsidRDefault="00A256BC" w:rsidP="003B70A6">
            <w:pPr>
              <w:ind w:firstLineChars="100" w:firstLine="200"/>
              <w:rPr>
                <w:sz w:val="20"/>
                <w:szCs w:val="20"/>
              </w:rPr>
            </w:pPr>
            <w:r w:rsidRPr="00BB3EC8">
              <w:rPr>
                <w:rFonts w:ascii="ＭＳ 明朝" w:eastAsia="ＭＳ 明朝" w:cs="ＭＳ 明朝" w:hint="eastAsia"/>
                <w:color w:val="000000"/>
                <w:kern w:val="0"/>
                <w:sz w:val="20"/>
                <w:szCs w:val="20"/>
              </w:rPr>
              <w:t>平成</w:t>
            </w:r>
            <w:r w:rsidRPr="00BB3EC8">
              <w:rPr>
                <w:rFonts w:ascii="ＭＳ 明朝" w:eastAsia="ＭＳ 明朝" w:cs="ＭＳ 明朝"/>
                <w:color w:val="000000"/>
                <w:kern w:val="0"/>
                <w:sz w:val="20"/>
                <w:szCs w:val="20"/>
              </w:rPr>
              <w:t>30</w:t>
            </w:r>
            <w:r w:rsidRPr="00BB3EC8">
              <w:rPr>
                <w:rFonts w:ascii="ＭＳ 明朝" w:eastAsia="ＭＳ 明朝" w:cs="ＭＳ 明朝" w:hint="eastAsia"/>
                <w:color w:val="000000"/>
                <w:kern w:val="0"/>
                <w:sz w:val="20"/>
                <w:szCs w:val="20"/>
              </w:rPr>
              <w:t>年４月１日から平成</w:t>
            </w:r>
            <w:r w:rsidRPr="00BB3EC8">
              <w:rPr>
                <w:rFonts w:ascii="ＭＳ 明朝" w:eastAsia="ＭＳ 明朝" w:cs="ＭＳ 明朝"/>
                <w:color w:val="000000"/>
                <w:kern w:val="0"/>
                <w:sz w:val="20"/>
                <w:szCs w:val="20"/>
              </w:rPr>
              <w:t>36</w:t>
            </w:r>
            <w:r w:rsidRPr="00BB3EC8">
              <w:rPr>
                <w:rFonts w:ascii="ＭＳ 明朝" w:eastAsia="ＭＳ 明朝" w:cs="ＭＳ 明朝" w:hint="eastAsia"/>
                <w:color w:val="000000"/>
                <w:kern w:val="0"/>
                <w:sz w:val="20"/>
                <w:szCs w:val="20"/>
              </w:rPr>
              <w:t>年３月</w:t>
            </w:r>
            <w:r w:rsidRPr="00BB3EC8">
              <w:rPr>
                <w:rFonts w:ascii="ＭＳ 明朝" w:eastAsia="ＭＳ 明朝" w:cs="ＭＳ 明朝"/>
                <w:color w:val="000000"/>
                <w:kern w:val="0"/>
                <w:sz w:val="20"/>
                <w:szCs w:val="20"/>
              </w:rPr>
              <w:t>31</w:t>
            </w:r>
            <w:r w:rsidRPr="00BB3EC8">
              <w:rPr>
                <w:rFonts w:ascii="ＭＳ 明朝" w:eastAsia="ＭＳ 明朝" w:cs="ＭＳ 明朝" w:hint="eastAsia"/>
                <w:color w:val="000000"/>
                <w:kern w:val="0"/>
                <w:sz w:val="20"/>
                <w:szCs w:val="20"/>
              </w:rPr>
              <w:t>日まで</w:t>
            </w:r>
          </w:p>
        </w:tc>
        <w:tc>
          <w:tcPr>
            <w:tcW w:w="9337" w:type="dxa"/>
          </w:tcPr>
          <w:p w14:paraId="38198ADA" w14:textId="77777777" w:rsidR="00A256BC" w:rsidRPr="005B0DD8" w:rsidRDefault="00A256BC" w:rsidP="009B433C">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46F094FA" w14:textId="77777777" w:rsidR="00A256BC" w:rsidRPr="005B0DD8" w:rsidRDefault="00A256BC" w:rsidP="00DC7A0A">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1690151D" w14:textId="77777777" w:rsidR="00A256BC" w:rsidRPr="00283B4F" w:rsidRDefault="00A256BC" w:rsidP="00DC7A0A">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3086A84B" w14:textId="77777777" w:rsidR="00A256BC" w:rsidRPr="005B0DD8" w:rsidRDefault="00A256BC" w:rsidP="00A40BA8">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38F305E9" w14:textId="5D65E074" w:rsidR="00A256BC" w:rsidRPr="00BB3EC8" w:rsidRDefault="00A256BC" w:rsidP="00454827">
            <w:pPr>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r>
      <w:tr w:rsidR="00A256BC" w:rsidRPr="00BB3EC8" w14:paraId="533F32AE" w14:textId="77777777" w:rsidTr="00C9729B">
        <w:trPr>
          <w:trHeight w:val="765"/>
        </w:trPr>
        <w:tc>
          <w:tcPr>
            <w:tcW w:w="6331" w:type="dxa"/>
          </w:tcPr>
          <w:p w14:paraId="362EC2E7" w14:textId="77777777" w:rsidR="00A256BC" w:rsidRPr="005B0DD8" w:rsidRDefault="00A256BC" w:rsidP="003B70A6">
            <w:pPr>
              <w:pStyle w:val="Default"/>
              <w:ind w:left="211" w:hangingChars="100" w:hanging="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Ⅱ</w:t>
            </w:r>
            <w:r w:rsidRPr="005B0DD8">
              <w:rPr>
                <w:rFonts w:asciiTheme="majorEastAsia" w:eastAsiaTheme="majorEastAsia" w:hAnsiTheme="majorEastAsia"/>
                <w:b/>
                <w:sz w:val="21"/>
                <w:szCs w:val="21"/>
              </w:rPr>
              <w:t>教育研究等の質の向上に関する目標（住民に対して提供するサービスその他の業務の質の向上に関する目標）</w:t>
            </w:r>
          </w:p>
        </w:tc>
        <w:tc>
          <w:tcPr>
            <w:tcW w:w="6332" w:type="dxa"/>
          </w:tcPr>
          <w:p w14:paraId="3AF7DDAD" w14:textId="77777777" w:rsidR="00A256BC" w:rsidRPr="005B0DD8"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520013CF" w14:textId="77777777" w:rsidR="00A256BC" w:rsidRPr="00BB3EC8" w:rsidRDefault="00A256BC" w:rsidP="00F563C2">
            <w:pPr>
              <w:rPr>
                <w:sz w:val="20"/>
                <w:szCs w:val="20"/>
              </w:rPr>
            </w:pPr>
          </w:p>
        </w:tc>
        <w:tc>
          <w:tcPr>
            <w:tcW w:w="9337" w:type="dxa"/>
          </w:tcPr>
          <w:p w14:paraId="6804BD7F" w14:textId="77777777" w:rsidR="00A256BC" w:rsidRPr="005B0DD8"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18E68E0D" w14:textId="77777777" w:rsidR="00A256BC" w:rsidRPr="00BB3EC8" w:rsidRDefault="00A256BC" w:rsidP="009B433C">
            <w:pPr>
              <w:rPr>
                <w:sz w:val="20"/>
                <w:szCs w:val="20"/>
              </w:rPr>
            </w:pPr>
          </w:p>
        </w:tc>
      </w:tr>
      <w:tr w:rsidR="00A256BC" w:rsidRPr="00BB3EC8" w14:paraId="00117704" w14:textId="77777777" w:rsidTr="00C9729B">
        <w:trPr>
          <w:trHeight w:val="420"/>
        </w:trPr>
        <w:tc>
          <w:tcPr>
            <w:tcW w:w="6331" w:type="dxa"/>
          </w:tcPr>
          <w:p w14:paraId="3A881ACC" w14:textId="77777777" w:rsidR="00A256BC" w:rsidRPr="005B0DD8" w:rsidRDefault="00A256BC" w:rsidP="00F563C2">
            <w:pPr>
              <w:pStyle w:val="Default"/>
              <w:rPr>
                <w:rFonts w:asciiTheme="majorEastAsia" w:eastAsiaTheme="majorEastAsia" w:hAnsiTheme="majorEastAsia"/>
                <w:b/>
                <w:sz w:val="21"/>
                <w:szCs w:val="21"/>
              </w:rPr>
            </w:pPr>
            <w:r w:rsidRPr="005B0DD8">
              <w:rPr>
                <w:rFonts w:asciiTheme="majorEastAsia" w:eastAsiaTheme="majorEastAsia" w:hAnsiTheme="majorEastAsia"/>
                <w:b/>
                <w:sz w:val="21"/>
                <w:szCs w:val="21"/>
              </w:rPr>
              <w:t>１大阪府立大学の教育研究に関する目標</w:t>
            </w:r>
          </w:p>
          <w:p w14:paraId="1278D8EE" w14:textId="77777777" w:rsidR="00A256BC" w:rsidRPr="005B0DD8" w:rsidRDefault="00A256BC" w:rsidP="00F563C2">
            <w:pPr>
              <w:pStyle w:val="Default"/>
              <w:rPr>
                <w:rFonts w:asciiTheme="majorEastAsia" w:eastAsiaTheme="majorEastAsia" w:hAnsiTheme="majorEastAsia"/>
                <w:b/>
                <w:sz w:val="21"/>
                <w:szCs w:val="21"/>
              </w:rPr>
            </w:pPr>
            <w:r w:rsidRPr="005B0DD8">
              <w:rPr>
                <w:rFonts w:asciiTheme="majorEastAsia" w:eastAsiaTheme="majorEastAsia" w:hAnsiTheme="majorEastAsia"/>
                <w:b/>
                <w:sz w:val="21"/>
                <w:szCs w:val="21"/>
              </w:rPr>
              <w:t>（１）教育に関する目標</w:t>
            </w:r>
          </w:p>
          <w:p w14:paraId="4126ED9D"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①</w:t>
            </w:r>
            <w:r w:rsidRPr="005B0DD8">
              <w:rPr>
                <w:rFonts w:asciiTheme="majorEastAsia" w:eastAsiaTheme="majorEastAsia" w:hAnsiTheme="majorEastAsia"/>
                <w:b/>
                <w:sz w:val="21"/>
                <w:szCs w:val="21"/>
              </w:rPr>
              <w:t>入学者選抜</w:t>
            </w:r>
          </w:p>
          <w:p w14:paraId="0D7680FF" w14:textId="77777777" w:rsidR="00A256BC" w:rsidRPr="00BB3EC8" w:rsidRDefault="00A256BC" w:rsidP="00175CB4">
            <w:pPr>
              <w:pStyle w:val="Default"/>
              <w:ind w:leftChars="200" w:left="420" w:firstLineChars="100" w:firstLine="200"/>
              <w:rPr>
                <w:sz w:val="20"/>
                <w:szCs w:val="20"/>
              </w:rPr>
            </w:pPr>
            <w:r w:rsidRPr="00BB3EC8">
              <w:rPr>
                <w:sz w:val="20"/>
                <w:szCs w:val="20"/>
              </w:rPr>
              <w:t>大阪府立大学の教育目的・教育目標に沿った優秀な学生を受け入れるため、アドミッションポリシーに基づき、学力だけでなく多面的・総合的な評価を行う多様な入学者選抜を実施する。</w:t>
            </w:r>
          </w:p>
          <w:p w14:paraId="163F6BC4"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②</w:t>
            </w:r>
            <w:r w:rsidRPr="005B0DD8">
              <w:rPr>
                <w:rFonts w:asciiTheme="majorEastAsia" w:eastAsiaTheme="majorEastAsia" w:hAnsiTheme="majorEastAsia"/>
                <w:b/>
                <w:sz w:val="21"/>
                <w:szCs w:val="21"/>
              </w:rPr>
              <w:t>教育目標及び教育内容</w:t>
            </w:r>
          </w:p>
          <w:p w14:paraId="1A15E95D" w14:textId="77777777" w:rsidR="00A256BC" w:rsidRPr="00BB3EC8" w:rsidRDefault="00A256BC" w:rsidP="00175CB4">
            <w:pPr>
              <w:pStyle w:val="Default"/>
              <w:ind w:leftChars="200" w:left="420" w:firstLineChars="100" w:firstLine="200"/>
              <w:rPr>
                <w:sz w:val="20"/>
                <w:szCs w:val="20"/>
              </w:rPr>
            </w:pPr>
            <w:r w:rsidRPr="00BB3EC8">
              <w:rPr>
                <w:sz w:val="20"/>
                <w:szCs w:val="20"/>
              </w:rPr>
              <w:t>初年次教育の充実をはじめ、教養・基礎教育と専門教育の充実を図り、複雑化・多様化をし、急速に変化する社会において、幅広い教養と高い専門性を備え、地域社会だけでなく世界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55A6603D"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③</w:t>
            </w:r>
            <w:r w:rsidRPr="005B0DD8">
              <w:rPr>
                <w:rFonts w:asciiTheme="majorEastAsia" w:eastAsiaTheme="majorEastAsia" w:hAnsiTheme="majorEastAsia"/>
                <w:b/>
                <w:sz w:val="21"/>
                <w:szCs w:val="21"/>
              </w:rPr>
              <w:t>グローバル人材の育成</w:t>
            </w:r>
          </w:p>
          <w:p w14:paraId="6AC6DAA0" w14:textId="77777777" w:rsidR="00A256BC" w:rsidRPr="00BB3EC8" w:rsidRDefault="00A256BC" w:rsidP="00175CB4">
            <w:pPr>
              <w:pStyle w:val="Default"/>
              <w:ind w:leftChars="200" w:left="420" w:firstLineChars="100" w:firstLine="200"/>
              <w:rPr>
                <w:sz w:val="20"/>
                <w:szCs w:val="20"/>
              </w:rPr>
            </w:pPr>
            <w:r w:rsidRPr="00BB3EC8">
              <w:rPr>
                <w:sz w:val="20"/>
                <w:szCs w:val="20"/>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69BE1D7D"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④</w:t>
            </w:r>
            <w:r w:rsidRPr="005B0DD8">
              <w:rPr>
                <w:rFonts w:asciiTheme="majorEastAsia" w:eastAsiaTheme="majorEastAsia" w:hAnsiTheme="majorEastAsia"/>
                <w:b/>
                <w:sz w:val="21"/>
                <w:szCs w:val="21"/>
              </w:rPr>
              <w:t>教育の質保証</w:t>
            </w:r>
          </w:p>
          <w:p w14:paraId="3D7E3DDF" w14:textId="77777777" w:rsidR="00A256BC" w:rsidRPr="00BB3EC8" w:rsidRDefault="00A256BC" w:rsidP="00175CB4">
            <w:pPr>
              <w:pStyle w:val="Default"/>
              <w:ind w:leftChars="200" w:left="420" w:firstLineChars="100" w:firstLine="200"/>
              <w:rPr>
                <w:sz w:val="20"/>
                <w:szCs w:val="20"/>
              </w:rPr>
            </w:pPr>
            <w:r w:rsidRPr="00BB3EC8">
              <w:rPr>
                <w:sz w:val="20"/>
                <w:szCs w:val="20"/>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ある教育カリキュラムを展開する教育体制の整備に取り組む。</w:t>
            </w:r>
          </w:p>
          <w:p w14:paraId="2F185859"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⑤</w:t>
            </w:r>
            <w:r w:rsidRPr="005B0DD8">
              <w:rPr>
                <w:rFonts w:asciiTheme="majorEastAsia" w:eastAsiaTheme="majorEastAsia" w:hAnsiTheme="majorEastAsia"/>
                <w:b/>
                <w:sz w:val="21"/>
                <w:szCs w:val="21"/>
              </w:rPr>
              <w:t>学生支援体制等の充実</w:t>
            </w:r>
          </w:p>
          <w:p w14:paraId="54021AFC" w14:textId="77777777" w:rsidR="00A256BC" w:rsidRDefault="00A256BC" w:rsidP="00175CB4">
            <w:pPr>
              <w:ind w:leftChars="200" w:left="420" w:firstLineChars="100" w:firstLine="200"/>
              <w:rPr>
                <w:sz w:val="20"/>
                <w:szCs w:val="20"/>
              </w:rPr>
            </w:pPr>
            <w:r w:rsidRPr="00BB3EC8">
              <w:rPr>
                <w:sz w:val="20"/>
                <w:szCs w:val="20"/>
              </w:rPr>
              <w:t>学生の資質・能力を育むために必要な支援制度の充実や各種相談体制の整備、就職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FD2086A"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lastRenderedPageBreak/>
              <w:t>（２）研究に関する目標</w:t>
            </w:r>
          </w:p>
          <w:p w14:paraId="6799C6A9"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①</w:t>
            </w:r>
            <w:r w:rsidRPr="00CA009F">
              <w:rPr>
                <w:rFonts w:asciiTheme="majorEastAsia" w:eastAsiaTheme="majorEastAsia" w:hAnsiTheme="majorEastAsia"/>
                <w:b/>
                <w:sz w:val="21"/>
                <w:szCs w:val="21"/>
              </w:rPr>
              <w:t>研究水準の向上</w:t>
            </w:r>
          </w:p>
          <w:p w14:paraId="116740DA" w14:textId="77777777" w:rsidR="00A256BC" w:rsidRPr="00A260ED" w:rsidRDefault="00A256BC" w:rsidP="00A260ED">
            <w:pPr>
              <w:pStyle w:val="Default"/>
              <w:ind w:leftChars="100" w:left="210" w:firstLineChars="100" w:firstLine="200"/>
              <w:rPr>
                <w:rFonts w:asciiTheme="majorEastAsia" w:eastAsiaTheme="majorEastAsia" w:hAnsiTheme="majorEastAsia"/>
                <w:b/>
                <w:sz w:val="20"/>
                <w:szCs w:val="20"/>
              </w:rPr>
            </w:pPr>
            <w:r w:rsidRPr="00BB3EC8">
              <w:rPr>
                <w:sz w:val="20"/>
                <w:szCs w:val="20"/>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412F9D8C"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②</w:t>
            </w:r>
            <w:r w:rsidRPr="00CA009F">
              <w:rPr>
                <w:rFonts w:asciiTheme="majorEastAsia" w:eastAsiaTheme="majorEastAsia" w:hAnsiTheme="majorEastAsia"/>
                <w:b/>
                <w:sz w:val="21"/>
                <w:szCs w:val="21"/>
              </w:rPr>
              <w:t>研究体制の整備等</w:t>
            </w:r>
          </w:p>
          <w:p w14:paraId="5ABBE018" w14:textId="77777777" w:rsidR="00A256BC" w:rsidRDefault="00A256BC" w:rsidP="00A260ED">
            <w:pPr>
              <w:ind w:leftChars="100" w:left="210" w:firstLineChars="100" w:firstLine="200"/>
              <w:rPr>
                <w:sz w:val="20"/>
                <w:szCs w:val="20"/>
              </w:rPr>
            </w:pPr>
            <w:r w:rsidRPr="00BB3EC8">
              <w:rPr>
                <w:sz w:val="20"/>
                <w:szCs w:val="20"/>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7490E98F" w14:textId="77777777" w:rsidR="00A256BC" w:rsidRDefault="00A256BC" w:rsidP="00A260ED">
            <w:pPr>
              <w:ind w:leftChars="100" w:left="210" w:firstLineChars="100" w:firstLine="200"/>
              <w:rPr>
                <w:sz w:val="20"/>
                <w:szCs w:val="20"/>
              </w:rPr>
            </w:pPr>
          </w:p>
          <w:p w14:paraId="765D01EA"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（３）地域貢献等に関する目標</w:t>
            </w:r>
          </w:p>
          <w:p w14:paraId="691F6EA8"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①</w:t>
            </w:r>
            <w:r w:rsidRPr="00CA009F">
              <w:rPr>
                <w:rFonts w:asciiTheme="majorEastAsia" w:eastAsiaTheme="majorEastAsia" w:hAnsiTheme="majorEastAsia"/>
                <w:b/>
                <w:sz w:val="21"/>
                <w:szCs w:val="21"/>
              </w:rPr>
              <w:t>研究成果の発信と還元による産業活性化への貢献</w:t>
            </w:r>
          </w:p>
          <w:p w14:paraId="75E51E96"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の研究成果を広く発信・社会還元をし、地域社会・世界の発展に貢献する。実学に強みがある大阪府立大学の特徴を活かし、特に産学連携の取組の強化を通じて、大阪の産業活性化に貢献する取組を推進する。</w:t>
            </w:r>
          </w:p>
          <w:p w14:paraId="71D34E7C"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②</w:t>
            </w:r>
            <w:r w:rsidRPr="00CA009F">
              <w:rPr>
                <w:rFonts w:asciiTheme="majorEastAsia" w:eastAsiaTheme="majorEastAsia" w:hAnsiTheme="majorEastAsia"/>
                <w:b/>
                <w:sz w:val="21"/>
                <w:szCs w:val="21"/>
              </w:rPr>
              <w:t>生涯教育の取組の強化</w:t>
            </w:r>
          </w:p>
          <w:p w14:paraId="5276DDC3" w14:textId="77777777" w:rsidR="00A256BC" w:rsidRPr="00BB3EC8" w:rsidRDefault="00A256BC" w:rsidP="00A260ED">
            <w:pPr>
              <w:pStyle w:val="Default"/>
              <w:ind w:leftChars="200" w:left="420" w:firstLineChars="100" w:firstLine="200"/>
              <w:rPr>
                <w:sz w:val="20"/>
                <w:szCs w:val="20"/>
              </w:rPr>
            </w:pPr>
            <w:r w:rsidRPr="00BB3EC8">
              <w:rPr>
                <w:sz w:val="20"/>
                <w:szCs w:val="20"/>
              </w:rPr>
              <w:t>府民・地域の生涯学習ニーズに対応するため、適正な受益者負担のもと大阪府立大学の知的資源を活用し、多様で質の高い生涯教育を受ける機会を提供する。また、交通の利便性を活かした都市部サテライトでの社会人向け公開講座の実施など、社会人の学習の場の提供に努める。</w:t>
            </w:r>
          </w:p>
          <w:p w14:paraId="35265F47"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③</w:t>
            </w:r>
            <w:r w:rsidRPr="00CA009F">
              <w:rPr>
                <w:rFonts w:asciiTheme="majorEastAsia" w:eastAsiaTheme="majorEastAsia" w:hAnsiTheme="majorEastAsia"/>
                <w:b/>
                <w:sz w:val="21"/>
                <w:szCs w:val="21"/>
              </w:rPr>
              <w:t>地方自治体など諸機関との連携の強化</w:t>
            </w:r>
          </w:p>
          <w:p w14:paraId="1C21EDAD" w14:textId="77777777" w:rsidR="00A256BC" w:rsidRDefault="00A256BC" w:rsidP="00A260ED">
            <w:pPr>
              <w:ind w:leftChars="100" w:left="210" w:firstLineChars="100" w:firstLine="200"/>
              <w:rPr>
                <w:sz w:val="20"/>
                <w:szCs w:val="20"/>
              </w:rPr>
            </w:pPr>
            <w:r w:rsidRPr="00BB3EC8">
              <w:rPr>
                <w:sz w:val="20"/>
                <w:szCs w:val="20"/>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CA7D93E"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（４）グローバル化に関する目標</w:t>
            </w:r>
          </w:p>
          <w:p w14:paraId="2E45FFBC" w14:textId="77777777" w:rsidR="00A256BC" w:rsidRDefault="00A256BC" w:rsidP="00A260ED">
            <w:pPr>
              <w:ind w:firstLineChars="100" w:firstLine="200"/>
              <w:rPr>
                <w:sz w:val="20"/>
                <w:szCs w:val="20"/>
              </w:rPr>
            </w:pPr>
            <w:r w:rsidRPr="00BB3EC8">
              <w:rPr>
                <w:sz w:val="20"/>
                <w:szCs w:val="20"/>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p w14:paraId="4E708B77" w14:textId="77777777" w:rsidR="00A256BC" w:rsidRDefault="00A256BC" w:rsidP="00A260ED">
            <w:pPr>
              <w:ind w:firstLineChars="100" w:firstLine="200"/>
              <w:rPr>
                <w:sz w:val="20"/>
                <w:szCs w:val="20"/>
              </w:rPr>
            </w:pPr>
          </w:p>
          <w:p w14:paraId="4EA32899" w14:textId="77777777" w:rsidR="00A256BC" w:rsidRDefault="00A256BC" w:rsidP="00A260ED">
            <w:pPr>
              <w:ind w:firstLineChars="100" w:firstLine="200"/>
              <w:rPr>
                <w:sz w:val="20"/>
                <w:szCs w:val="20"/>
              </w:rPr>
            </w:pPr>
          </w:p>
          <w:p w14:paraId="645963A6" w14:textId="77777777" w:rsidR="00A256BC" w:rsidRDefault="00A256BC" w:rsidP="00A260ED">
            <w:pPr>
              <w:ind w:firstLineChars="100" w:firstLine="200"/>
              <w:rPr>
                <w:sz w:val="20"/>
                <w:szCs w:val="20"/>
              </w:rPr>
            </w:pPr>
          </w:p>
          <w:p w14:paraId="5450D0FD" w14:textId="77777777" w:rsidR="00A256BC" w:rsidRDefault="00A256BC" w:rsidP="00A260ED">
            <w:pPr>
              <w:ind w:firstLineChars="100" w:firstLine="200"/>
              <w:rPr>
                <w:sz w:val="20"/>
                <w:szCs w:val="20"/>
              </w:rPr>
            </w:pPr>
          </w:p>
          <w:p w14:paraId="3B6E5326" w14:textId="77777777" w:rsidR="00A256BC" w:rsidRDefault="00A256BC" w:rsidP="00A260ED">
            <w:pPr>
              <w:ind w:firstLineChars="100" w:firstLine="200"/>
              <w:rPr>
                <w:sz w:val="20"/>
                <w:szCs w:val="20"/>
              </w:rPr>
            </w:pPr>
          </w:p>
          <w:p w14:paraId="1278BF76" w14:textId="77777777" w:rsidR="00A256BC" w:rsidRDefault="00A256BC" w:rsidP="00A260ED">
            <w:pPr>
              <w:ind w:firstLineChars="100" w:firstLine="200"/>
              <w:rPr>
                <w:sz w:val="20"/>
                <w:szCs w:val="20"/>
              </w:rPr>
            </w:pPr>
          </w:p>
          <w:p w14:paraId="3D55BF80" w14:textId="77777777" w:rsidR="00A256BC" w:rsidRDefault="00A256BC" w:rsidP="00A260ED">
            <w:pPr>
              <w:ind w:firstLineChars="100" w:firstLine="200"/>
              <w:rPr>
                <w:sz w:val="20"/>
                <w:szCs w:val="20"/>
              </w:rPr>
            </w:pPr>
          </w:p>
          <w:p w14:paraId="1DA05CBB" w14:textId="77777777" w:rsidR="00A256BC" w:rsidRDefault="00A256BC" w:rsidP="00A260ED">
            <w:pPr>
              <w:ind w:firstLineChars="100" w:firstLine="200"/>
              <w:rPr>
                <w:sz w:val="20"/>
                <w:szCs w:val="20"/>
              </w:rPr>
            </w:pPr>
          </w:p>
          <w:p w14:paraId="2C12337F" w14:textId="77777777" w:rsidR="00A256BC" w:rsidRDefault="00A256BC" w:rsidP="00A260ED">
            <w:pPr>
              <w:ind w:firstLineChars="100" w:firstLine="200"/>
              <w:rPr>
                <w:sz w:val="20"/>
                <w:szCs w:val="20"/>
              </w:rPr>
            </w:pPr>
          </w:p>
          <w:p w14:paraId="514E6681" w14:textId="77777777" w:rsidR="00A256BC" w:rsidRDefault="00A256BC" w:rsidP="00A260ED">
            <w:pPr>
              <w:ind w:firstLineChars="100" w:firstLine="200"/>
              <w:rPr>
                <w:sz w:val="20"/>
                <w:szCs w:val="20"/>
              </w:rPr>
            </w:pPr>
          </w:p>
          <w:p w14:paraId="47BF34C2" w14:textId="77777777" w:rsidR="00A256BC" w:rsidRDefault="00A256BC" w:rsidP="00A260ED">
            <w:pPr>
              <w:ind w:firstLineChars="100" w:firstLine="200"/>
              <w:rPr>
                <w:sz w:val="20"/>
                <w:szCs w:val="20"/>
              </w:rPr>
            </w:pPr>
          </w:p>
          <w:p w14:paraId="0D57E4C6" w14:textId="77777777" w:rsidR="00A256BC" w:rsidRDefault="00A256BC" w:rsidP="00A260ED">
            <w:pPr>
              <w:ind w:firstLineChars="100" w:firstLine="200"/>
              <w:rPr>
                <w:sz w:val="20"/>
                <w:szCs w:val="20"/>
              </w:rPr>
            </w:pPr>
          </w:p>
          <w:p w14:paraId="7FF041CA" w14:textId="77777777" w:rsidR="00A256BC" w:rsidRDefault="00A256BC" w:rsidP="00A260ED">
            <w:pPr>
              <w:ind w:firstLineChars="100" w:firstLine="200"/>
              <w:rPr>
                <w:sz w:val="20"/>
                <w:szCs w:val="20"/>
              </w:rPr>
            </w:pPr>
          </w:p>
          <w:p w14:paraId="3F18D59F" w14:textId="77777777" w:rsidR="00A256BC" w:rsidRDefault="00A256BC" w:rsidP="00A260ED">
            <w:pPr>
              <w:ind w:firstLineChars="100" w:firstLine="200"/>
              <w:rPr>
                <w:sz w:val="20"/>
                <w:szCs w:val="20"/>
              </w:rPr>
            </w:pPr>
          </w:p>
          <w:p w14:paraId="36C81CB0" w14:textId="77777777" w:rsidR="00A256BC" w:rsidRDefault="00A256BC" w:rsidP="00A260ED">
            <w:pPr>
              <w:ind w:firstLineChars="100" w:firstLine="200"/>
              <w:rPr>
                <w:sz w:val="20"/>
                <w:szCs w:val="20"/>
              </w:rPr>
            </w:pPr>
          </w:p>
          <w:p w14:paraId="3601634E" w14:textId="77777777" w:rsidR="00A256BC" w:rsidRDefault="00A256BC" w:rsidP="00A260ED">
            <w:pPr>
              <w:ind w:firstLineChars="100" w:firstLine="200"/>
              <w:rPr>
                <w:sz w:val="20"/>
                <w:szCs w:val="20"/>
              </w:rPr>
            </w:pPr>
          </w:p>
          <w:p w14:paraId="6E4B793B" w14:textId="77777777" w:rsidR="00A256BC" w:rsidRDefault="00A256BC" w:rsidP="00A260ED">
            <w:pPr>
              <w:ind w:firstLineChars="100" w:firstLine="200"/>
              <w:rPr>
                <w:sz w:val="20"/>
                <w:szCs w:val="20"/>
              </w:rPr>
            </w:pPr>
          </w:p>
          <w:p w14:paraId="6076BABA" w14:textId="77777777" w:rsidR="00A256BC" w:rsidRDefault="00A256BC" w:rsidP="00A260ED">
            <w:pPr>
              <w:ind w:firstLineChars="100" w:firstLine="200"/>
              <w:rPr>
                <w:sz w:val="20"/>
                <w:szCs w:val="20"/>
              </w:rPr>
            </w:pPr>
          </w:p>
          <w:p w14:paraId="45E659CC" w14:textId="77777777" w:rsidR="00A256BC" w:rsidRDefault="00A256BC" w:rsidP="00A260ED">
            <w:pPr>
              <w:ind w:firstLineChars="100" w:firstLine="200"/>
              <w:rPr>
                <w:sz w:val="20"/>
                <w:szCs w:val="20"/>
              </w:rPr>
            </w:pPr>
          </w:p>
          <w:p w14:paraId="310FB3FD" w14:textId="77777777" w:rsidR="00A256BC" w:rsidRDefault="00A256BC" w:rsidP="00A260ED">
            <w:pPr>
              <w:ind w:firstLineChars="100" w:firstLine="200"/>
              <w:rPr>
                <w:sz w:val="20"/>
                <w:szCs w:val="20"/>
              </w:rPr>
            </w:pPr>
          </w:p>
          <w:p w14:paraId="4278B253" w14:textId="77777777" w:rsidR="00A256BC" w:rsidRDefault="00A256BC" w:rsidP="00A260ED">
            <w:pPr>
              <w:ind w:firstLineChars="100" w:firstLine="200"/>
              <w:rPr>
                <w:sz w:val="20"/>
                <w:szCs w:val="20"/>
              </w:rPr>
            </w:pPr>
          </w:p>
          <w:p w14:paraId="2B5DE395" w14:textId="77777777" w:rsidR="00A256BC" w:rsidRDefault="00A256BC" w:rsidP="00A260ED">
            <w:pPr>
              <w:ind w:firstLineChars="100" w:firstLine="200"/>
              <w:rPr>
                <w:sz w:val="20"/>
                <w:szCs w:val="20"/>
              </w:rPr>
            </w:pPr>
          </w:p>
          <w:p w14:paraId="4BF0A544" w14:textId="77777777" w:rsidR="00A256BC" w:rsidRDefault="00A256BC" w:rsidP="00A260ED">
            <w:pPr>
              <w:ind w:firstLineChars="100" w:firstLine="200"/>
              <w:rPr>
                <w:sz w:val="20"/>
                <w:szCs w:val="20"/>
              </w:rPr>
            </w:pPr>
          </w:p>
          <w:p w14:paraId="6A010F3F" w14:textId="77777777" w:rsidR="00A256BC" w:rsidRDefault="00A256BC" w:rsidP="00A260ED">
            <w:pPr>
              <w:ind w:firstLineChars="100" w:firstLine="200"/>
              <w:rPr>
                <w:sz w:val="20"/>
                <w:szCs w:val="20"/>
              </w:rPr>
            </w:pPr>
          </w:p>
          <w:p w14:paraId="45B2D328" w14:textId="77777777" w:rsidR="00A256BC" w:rsidRDefault="00A256BC" w:rsidP="00A260ED">
            <w:pPr>
              <w:ind w:firstLineChars="100" w:firstLine="200"/>
              <w:rPr>
                <w:sz w:val="20"/>
                <w:szCs w:val="20"/>
              </w:rPr>
            </w:pPr>
          </w:p>
          <w:p w14:paraId="785B7540" w14:textId="77777777" w:rsidR="00A256BC" w:rsidRDefault="00A256BC" w:rsidP="00A260ED">
            <w:pPr>
              <w:ind w:firstLineChars="100" w:firstLine="200"/>
              <w:rPr>
                <w:sz w:val="20"/>
                <w:szCs w:val="20"/>
              </w:rPr>
            </w:pPr>
          </w:p>
          <w:p w14:paraId="67AE22A4" w14:textId="77777777" w:rsidR="00A256BC" w:rsidRDefault="00A256BC" w:rsidP="00A260ED">
            <w:pPr>
              <w:ind w:firstLineChars="100" w:firstLine="200"/>
              <w:rPr>
                <w:sz w:val="20"/>
                <w:szCs w:val="20"/>
              </w:rPr>
            </w:pPr>
          </w:p>
          <w:p w14:paraId="1E73DA4D" w14:textId="77777777" w:rsidR="00A256BC" w:rsidRDefault="00A256BC" w:rsidP="00A260ED">
            <w:pPr>
              <w:ind w:firstLineChars="100" w:firstLine="200"/>
              <w:rPr>
                <w:sz w:val="20"/>
                <w:szCs w:val="20"/>
              </w:rPr>
            </w:pPr>
          </w:p>
          <w:p w14:paraId="5D8A84F4" w14:textId="77777777" w:rsidR="00A256BC" w:rsidRDefault="00A256BC" w:rsidP="00A260ED">
            <w:pPr>
              <w:ind w:firstLineChars="100" w:firstLine="200"/>
              <w:rPr>
                <w:sz w:val="20"/>
                <w:szCs w:val="20"/>
              </w:rPr>
            </w:pPr>
          </w:p>
          <w:p w14:paraId="261B5B56" w14:textId="77777777" w:rsidR="00A256BC" w:rsidRDefault="00A256BC" w:rsidP="00A260ED">
            <w:pPr>
              <w:ind w:firstLineChars="100" w:firstLine="200"/>
              <w:rPr>
                <w:sz w:val="20"/>
                <w:szCs w:val="20"/>
              </w:rPr>
            </w:pPr>
          </w:p>
          <w:p w14:paraId="028BABCB" w14:textId="77777777" w:rsidR="00A256BC" w:rsidRDefault="00A256BC" w:rsidP="00A260ED">
            <w:pPr>
              <w:ind w:firstLineChars="100" w:firstLine="200"/>
              <w:rPr>
                <w:sz w:val="20"/>
                <w:szCs w:val="20"/>
              </w:rPr>
            </w:pPr>
          </w:p>
          <w:p w14:paraId="434A2B0A" w14:textId="77777777" w:rsidR="00A256BC" w:rsidRDefault="00A256BC" w:rsidP="00A260ED">
            <w:pPr>
              <w:ind w:firstLineChars="100" w:firstLine="200"/>
              <w:rPr>
                <w:sz w:val="20"/>
                <w:szCs w:val="20"/>
              </w:rPr>
            </w:pPr>
          </w:p>
          <w:p w14:paraId="0F62037E" w14:textId="77777777" w:rsidR="00A256BC" w:rsidRDefault="00A256BC" w:rsidP="00A260ED">
            <w:pPr>
              <w:ind w:firstLineChars="100" w:firstLine="200"/>
              <w:rPr>
                <w:sz w:val="20"/>
                <w:szCs w:val="20"/>
              </w:rPr>
            </w:pPr>
          </w:p>
          <w:p w14:paraId="3E2CAF9F" w14:textId="77777777" w:rsidR="00A256BC" w:rsidRDefault="00A256BC" w:rsidP="00A260ED">
            <w:pPr>
              <w:ind w:firstLineChars="100" w:firstLine="200"/>
              <w:rPr>
                <w:sz w:val="20"/>
                <w:szCs w:val="20"/>
              </w:rPr>
            </w:pPr>
          </w:p>
          <w:p w14:paraId="535A3F1A" w14:textId="77777777" w:rsidR="00A256BC" w:rsidRDefault="00A256BC" w:rsidP="00A260ED">
            <w:pPr>
              <w:ind w:firstLineChars="100" w:firstLine="200"/>
              <w:rPr>
                <w:sz w:val="20"/>
                <w:szCs w:val="20"/>
              </w:rPr>
            </w:pPr>
          </w:p>
          <w:p w14:paraId="4833A834" w14:textId="77777777" w:rsidR="00A256BC" w:rsidRDefault="00A256BC" w:rsidP="00A260ED">
            <w:pPr>
              <w:ind w:firstLineChars="100" w:firstLine="200"/>
              <w:rPr>
                <w:sz w:val="20"/>
                <w:szCs w:val="20"/>
              </w:rPr>
            </w:pPr>
          </w:p>
          <w:p w14:paraId="00C8B1FB" w14:textId="77777777" w:rsidR="00A256BC" w:rsidRDefault="00A256BC" w:rsidP="00A260ED">
            <w:pPr>
              <w:ind w:firstLineChars="100" w:firstLine="200"/>
              <w:rPr>
                <w:sz w:val="20"/>
                <w:szCs w:val="20"/>
              </w:rPr>
            </w:pPr>
          </w:p>
          <w:p w14:paraId="2E608A8E" w14:textId="77777777" w:rsidR="00A256BC" w:rsidRDefault="00A256BC" w:rsidP="00A260ED">
            <w:pPr>
              <w:ind w:firstLineChars="100" w:firstLine="200"/>
              <w:rPr>
                <w:sz w:val="20"/>
                <w:szCs w:val="20"/>
              </w:rPr>
            </w:pPr>
          </w:p>
          <w:p w14:paraId="48B02F0C" w14:textId="77777777" w:rsidR="00A256BC" w:rsidRDefault="00A256BC" w:rsidP="00A260ED">
            <w:pPr>
              <w:ind w:firstLineChars="100" w:firstLine="200"/>
              <w:rPr>
                <w:sz w:val="20"/>
                <w:szCs w:val="20"/>
              </w:rPr>
            </w:pPr>
          </w:p>
          <w:p w14:paraId="2A09ACF3" w14:textId="77777777" w:rsidR="00A256BC" w:rsidRDefault="00A256BC" w:rsidP="00A260ED">
            <w:pPr>
              <w:ind w:firstLineChars="100" w:firstLine="200"/>
              <w:rPr>
                <w:sz w:val="20"/>
                <w:szCs w:val="20"/>
              </w:rPr>
            </w:pPr>
          </w:p>
          <w:p w14:paraId="503CB04E" w14:textId="77777777" w:rsidR="00A256BC" w:rsidRDefault="00A256BC" w:rsidP="00A260ED">
            <w:pPr>
              <w:ind w:firstLineChars="100" w:firstLine="200"/>
              <w:rPr>
                <w:sz w:val="20"/>
                <w:szCs w:val="20"/>
              </w:rPr>
            </w:pPr>
          </w:p>
          <w:p w14:paraId="43448BDC" w14:textId="77777777" w:rsidR="00A256BC" w:rsidRDefault="00A256BC" w:rsidP="00A260ED">
            <w:pPr>
              <w:ind w:firstLineChars="100" w:firstLine="200"/>
              <w:rPr>
                <w:sz w:val="20"/>
                <w:szCs w:val="20"/>
              </w:rPr>
            </w:pPr>
          </w:p>
          <w:p w14:paraId="37B64380" w14:textId="77777777" w:rsidR="00A256BC" w:rsidRDefault="00A256BC" w:rsidP="00A260ED">
            <w:pPr>
              <w:ind w:firstLineChars="100" w:firstLine="200"/>
              <w:rPr>
                <w:sz w:val="20"/>
                <w:szCs w:val="20"/>
              </w:rPr>
            </w:pPr>
          </w:p>
          <w:p w14:paraId="66485166" w14:textId="77777777" w:rsidR="00A256BC" w:rsidRDefault="00A256BC" w:rsidP="00A260ED">
            <w:pPr>
              <w:ind w:firstLineChars="100" w:firstLine="200"/>
              <w:rPr>
                <w:sz w:val="20"/>
                <w:szCs w:val="20"/>
              </w:rPr>
            </w:pPr>
          </w:p>
          <w:p w14:paraId="7F67B654" w14:textId="77777777" w:rsidR="00A256BC" w:rsidRDefault="00A256BC" w:rsidP="00A260ED">
            <w:pPr>
              <w:ind w:firstLineChars="100" w:firstLine="200"/>
              <w:rPr>
                <w:sz w:val="20"/>
                <w:szCs w:val="20"/>
              </w:rPr>
            </w:pPr>
          </w:p>
          <w:p w14:paraId="48CAB385" w14:textId="77777777" w:rsidR="00A256BC" w:rsidRDefault="00A256BC" w:rsidP="00A260ED">
            <w:pPr>
              <w:ind w:firstLineChars="100" w:firstLine="200"/>
              <w:rPr>
                <w:sz w:val="20"/>
                <w:szCs w:val="20"/>
              </w:rPr>
            </w:pPr>
          </w:p>
          <w:p w14:paraId="2355CAA9" w14:textId="77777777" w:rsidR="00A256BC" w:rsidRDefault="00A256BC" w:rsidP="00A260ED">
            <w:pPr>
              <w:ind w:firstLineChars="100" w:firstLine="200"/>
              <w:rPr>
                <w:sz w:val="20"/>
                <w:szCs w:val="20"/>
              </w:rPr>
            </w:pPr>
          </w:p>
          <w:p w14:paraId="2D4C8AF7" w14:textId="77777777" w:rsidR="00A256BC" w:rsidRDefault="00A256BC" w:rsidP="00A260ED">
            <w:pPr>
              <w:ind w:firstLineChars="100" w:firstLine="200"/>
              <w:rPr>
                <w:sz w:val="20"/>
                <w:szCs w:val="20"/>
              </w:rPr>
            </w:pPr>
          </w:p>
          <w:p w14:paraId="6C7BE9D7" w14:textId="77777777" w:rsidR="00A256BC" w:rsidRDefault="00A256BC" w:rsidP="00A260ED">
            <w:pPr>
              <w:ind w:firstLineChars="100" w:firstLine="200"/>
              <w:rPr>
                <w:sz w:val="20"/>
                <w:szCs w:val="20"/>
              </w:rPr>
            </w:pPr>
          </w:p>
          <w:p w14:paraId="68C6BB37" w14:textId="77777777" w:rsidR="00A256BC" w:rsidRDefault="00A256BC" w:rsidP="00A260ED">
            <w:pPr>
              <w:ind w:firstLineChars="100" w:firstLine="200"/>
              <w:rPr>
                <w:sz w:val="20"/>
                <w:szCs w:val="20"/>
              </w:rPr>
            </w:pPr>
          </w:p>
          <w:p w14:paraId="2B090C37" w14:textId="77777777" w:rsidR="00A256BC" w:rsidRDefault="00A256BC" w:rsidP="00A260ED">
            <w:pPr>
              <w:ind w:firstLineChars="100" w:firstLine="200"/>
              <w:rPr>
                <w:sz w:val="20"/>
                <w:szCs w:val="20"/>
              </w:rPr>
            </w:pPr>
          </w:p>
          <w:p w14:paraId="15266EA7" w14:textId="77777777" w:rsidR="00A256BC" w:rsidRDefault="00A256BC" w:rsidP="00A260ED">
            <w:pPr>
              <w:ind w:firstLineChars="100" w:firstLine="200"/>
              <w:rPr>
                <w:sz w:val="20"/>
                <w:szCs w:val="20"/>
              </w:rPr>
            </w:pPr>
          </w:p>
          <w:p w14:paraId="7E6FB9E2" w14:textId="77777777" w:rsidR="00A256BC" w:rsidRDefault="00A256BC" w:rsidP="00A260ED">
            <w:pPr>
              <w:ind w:firstLineChars="100" w:firstLine="200"/>
              <w:rPr>
                <w:sz w:val="20"/>
                <w:szCs w:val="20"/>
              </w:rPr>
            </w:pPr>
          </w:p>
          <w:p w14:paraId="1F3AFC4E" w14:textId="77777777" w:rsidR="00A256BC" w:rsidRDefault="00A256BC" w:rsidP="00A260ED">
            <w:pPr>
              <w:ind w:firstLineChars="100" w:firstLine="200"/>
              <w:rPr>
                <w:sz w:val="20"/>
                <w:szCs w:val="20"/>
              </w:rPr>
            </w:pPr>
          </w:p>
          <w:p w14:paraId="34EDF0B6" w14:textId="77777777" w:rsidR="00A256BC" w:rsidRDefault="00A256BC" w:rsidP="00A260ED">
            <w:pPr>
              <w:ind w:firstLineChars="100" w:firstLine="200"/>
              <w:rPr>
                <w:sz w:val="20"/>
                <w:szCs w:val="20"/>
              </w:rPr>
            </w:pPr>
          </w:p>
          <w:p w14:paraId="27384EAF" w14:textId="77777777" w:rsidR="00A256BC" w:rsidRDefault="00A256BC" w:rsidP="00A260ED">
            <w:pPr>
              <w:ind w:firstLineChars="100" w:firstLine="200"/>
              <w:rPr>
                <w:sz w:val="20"/>
                <w:szCs w:val="20"/>
              </w:rPr>
            </w:pPr>
          </w:p>
          <w:p w14:paraId="362F5DE0" w14:textId="77777777" w:rsidR="00A256BC" w:rsidRDefault="00A256BC" w:rsidP="00A260ED">
            <w:pPr>
              <w:ind w:firstLineChars="100" w:firstLine="200"/>
              <w:rPr>
                <w:sz w:val="20"/>
                <w:szCs w:val="20"/>
              </w:rPr>
            </w:pPr>
          </w:p>
          <w:p w14:paraId="52312D18" w14:textId="77777777" w:rsidR="00A256BC" w:rsidRDefault="00A256BC" w:rsidP="00A260ED">
            <w:pPr>
              <w:ind w:firstLineChars="100" w:firstLine="200"/>
              <w:rPr>
                <w:sz w:val="20"/>
                <w:szCs w:val="20"/>
              </w:rPr>
            </w:pPr>
          </w:p>
          <w:p w14:paraId="439BDFF0" w14:textId="77777777" w:rsidR="00A256BC" w:rsidRDefault="00A256BC" w:rsidP="00A260ED">
            <w:pPr>
              <w:ind w:firstLineChars="100" w:firstLine="200"/>
              <w:rPr>
                <w:sz w:val="20"/>
                <w:szCs w:val="20"/>
              </w:rPr>
            </w:pPr>
          </w:p>
          <w:p w14:paraId="4DEADB72" w14:textId="77777777" w:rsidR="00A256BC" w:rsidRDefault="00A256BC" w:rsidP="00A260ED">
            <w:pPr>
              <w:ind w:firstLineChars="100" w:firstLine="200"/>
              <w:rPr>
                <w:sz w:val="20"/>
                <w:szCs w:val="20"/>
              </w:rPr>
            </w:pPr>
          </w:p>
          <w:p w14:paraId="45F17569" w14:textId="77777777" w:rsidR="00A256BC" w:rsidRDefault="00A256BC" w:rsidP="00A260ED">
            <w:pPr>
              <w:ind w:firstLineChars="100" w:firstLine="200"/>
              <w:rPr>
                <w:sz w:val="20"/>
                <w:szCs w:val="20"/>
              </w:rPr>
            </w:pPr>
          </w:p>
          <w:p w14:paraId="5B32248B" w14:textId="77777777" w:rsidR="00A256BC" w:rsidRDefault="00A256BC" w:rsidP="00A260ED">
            <w:pPr>
              <w:ind w:firstLineChars="100" w:firstLine="200"/>
              <w:rPr>
                <w:sz w:val="20"/>
                <w:szCs w:val="20"/>
              </w:rPr>
            </w:pPr>
          </w:p>
          <w:p w14:paraId="2DB0DBD0" w14:textId="77777777" w:rsidR="00A256BC" w:rsidRDefault="00A256BC" w:rsidP="00A260ED">
            <w:pPr>
              <w:ind w:firstLineChars="100" w:firstLine="200"/>
              <w:rPr>
                <w:sz w:val="20"/>
                <w:szCs w:val="20"/>
              </w:rPr>
            </w:pPr>
          </w:p>
          <w:p w14:paraId="74ED82F1" w14:textId="77777777" w:rsidR="00A256BC" w:rsidRDefault="00A256BC" w:rsidP="00A260ED">
            <w:pPr>
              <w:ind w:firstLineChars="100" w:firstLine="200"/>
              <w:rPr>
                <w:sz w:val="20"/>
                <w:szCs w:val="20"/>
              </w:rPr>
            </w:pPr>
          </w:p>
          <w:p w14:paraId="56C54339" w14:textId="77777777" w:rsidR="00A256BC" w:rsidRDefault="00A256BC" w:rsidP="00A260ED">
            <w:pPr>
              <w:ind w:firstLineChars="100" w:firstLine="200"/>
              <w:rPr>
                <w:sz w:val="20"/>
                <w:szCs w:val="20"/>
              </w:rPr>
            </w:pPr>
          </w:p>
          <w:p w14:paraId="68B0BC4B" w14:textId="77777777" w:rsidR="00A256BC" w:rsidRDefault="00A256BC" w:rsidP="00A260ED">
            <w:pPr>
              <w:ind w:firstLineChars="100" w:firstLine="200"/>
              <w:rPr>
                <w:sz w:val="20"/>
                <w:szCs w:val="20"/>
              </w:rPr>
            </w:pPr>
          </w:p>
          <w:p w14:paraId="5F347A3D" w14:textId="77777777" w:rsidR="00A256BC" w:rsidRDefault="00A256BC" w:rsidP="00A260ED">
            <w:pPr>
              <w:ind w:firstLineChars="100" w:firstLine="200"/>
              <w:rPr>
                <w:sz w:val="20"/>
                <w:szCs w:val="20"/>
              </w:rPr>
            </w:pPr>
          </w:p>
          <w:p w14:paraId="7B424CB3" w14:textId="77777777" w:rsidR="00A256BC" w:rsidRDefault="00A256BC" w:rsidP="00A260ED">
            <w:pPr>
              <w:ind w:firstLineChars="100" w:firstLine="200"/>
              <w:rPr>
                <w:sz w:val="20"/>
                <w:szCs w:val="20"/>
              </w:rPr>
            </w:pPr>
          </w:p>
          <w:p w14:paraId="3985675D" w14:textId="77777777" w:rsidR="00A256BC" w:rsidRDefault="00A256BC" w:rsidP="00A260ED">
            <w:pPr>
              <w:ind w:firstLineChars="100" w:firstLine="200"/>
              <w:rPr>
                <w:sz w:val="20"/>
                <w:szCs w:val="20"/>
              </w:rPr>
            </w:pPr>
          </w:p>
          <w:p w14:paraId="4DDB29D6" w14:textId="77777777" w:rsidR="00A256BC" w:rsidRDefault="00A256BC" w:rsidP="00A260ED">
            <w:pPr>
              <w:ind w:firstLineChars="100" w:firstLine="200"/>
              <w:rPr>
                <w:sz w:val="20"/>
                <w:szCs w:val="20"/>
              </w:rPr>
            </w:pPr>
          </w:p>
          <w:p w14:paraId="6BE0C26B" w14:textId="77777777" w:rsidR="00A256BC" w:rsidRDefault="00A256BC" w:rsidP="00A260ED">
            <w:pPr>
              <w:ind w:firstLineChars="100" w:firstLine="200"/>
              <w:rPr>
                <w:sz w:val="20"/>
                <w:szCs w:val="20"/>
              </w:rPr>
            </w:pPr>
          </w:p>
          <w:p w14:paraId="288F6E3F" w14:textId="77777777" w:rsidR="00A256BC" w:rsidRDefault="00A256BC" w:rsidP="00A260ED">
            <w:pPr>
              <w:ind w:firstLineChars="100" w:firstLine="200"/>
              <w:rPr>
                <w:sz w:val="20"/>
                <w:szCs w:val="20"/>
              </w:rPr>
            </w:pPr>
          </w:p>
          <w:p w14:paraId="2185259B" w14:textId="77777777" w:rsidR="00A256BC" w:rsidRDefault="00A256BC" w:rsidP="00A260ED">
            <w:pPr>
              <w:ind w:firstLineChars="100" w:firstLine="200"/>
              <w:rPr>
                <w:sz w:val="20"/>
                <w:szCs w:val="20"/>
              </w:rPr>
            </w:pPr>
          </w:p>
          <w:p w14:paraId="0C006010" w14:textId="77777777" w:rsidR="00A256BC" w:rsidRDefault="00A256BC" w:rsidP="00A260ED">
            <w:pPr>
              <w:ind w:firstLineChars="100" w:firstLine="200"/>
              <w:rPr>
                <w:sz w:val="20"/>
                <w:szCs w:val="20"/>
              </w:rPr>
            </w:pPr>
          </w:p>
          <w:p w14:paraId="0571F47F" w14:textId="77777777" w:rsidR="00A256BC" w:rsidRDefault="00A256BC" w:rsidP="00A260ED">
            <w:pPr>
              <w:ind w:firstLineChars="100" w:firstLine="200"/>
              <w:rPr>
                <w:sz w:val="20"/>
                <w:szCs w:val="20"/>
              </w:rPr>
            </w:pPr>
          </w:p>
          <w:p w14:paraId="7FBD65D4" w14:textId="77777777" w:rsidR="00A256BC" w:rsidRDefault="00A256BC" w:rsidP="00A260ED">
            <w:pPr>
              <w:ind w:firstLineChars="100" w:firstLine="200"/>
              <w:rPr>
                <w:sz w:val="20"/>
                <w:szCs w:val="20"/>
              </w:rPr>
            </w:pPr>
          </w:p>
          <w:p w14:paraId="1FF870FA" w14:textId="77777777" w:rsidR="00A256BC" w:rsidRDefault="00A256BC" w:rsidP="00A260ED">
            <w:pPr>
              <w:ind w:firstLineChars="100" w:firstLine="200"/>
              <w:rPr>
                <w:sz w:val="20"/>
                <w:szCs w:val="20"/>
              </w:rPr>
            </w:pPr>
          </w:p>
          <w:p w14:paraId="1912DD25" w14:textId="77777777" w:rsidR="00A256BC" w:rsidRDefault="00A256BC" w:rsidP="00A260ED">
            <w:pPr>
              <w:ind w:firstLineChars="100" w:firstLine="200"/>
              <w:rPr>
                <w:sz w:val="20"/>
                <w:szCs w:val="20"/>
              </w:rPr>
            </w:pPr>
          </w:p>
          <w:p w14:paraId="03BAA25F" w14:textId="77777777" w:rsidR="00A256BC" w:rsidRDefault="00A256BC" w:rsidP="00A260ED">
            <w:pPr>
              <w:ind w:firstLineChars="100" w:firstLine="200"/>
              <w:rPr>
                <w:sz w:val="20"/>
                <w:szCs w:val="20"/>
              </w:rPr>
            </w:pPr>
          </w:p>
          <w:p w14:paraId="29F3C664" w14:textId="77777777" w:rsidR="00A256BC" w:rsidRDefault="00A256BC" w:rsidP="00A260ED">
            <w:pPr>
              <w:ind w:firstLineChars="100" w:firstLine="200"/>
              <w:rPr>
                <w:sz w:val="20"/>
                <w:szCs w:val="20"/>
              </w:rPr>
            </w:pPr>
          </w:p>
          <w:p w14:paraId="080EC6CB" w14:textId="77777777" w:rsidR="00A256BC" w:rsidRDefault="00A256BC" w:rsidP="00A260ED">
            <w:pPr>
              <w:ind w:firstLineChars="100" w:firstLine="200"/>
              <w:rPr>
                <w:sz w:val="20"/>
                <w:szCs w:val="20"/>
              </w:rPr>
            </w:pPr>
          </w:p>
          <w:p w14:paraId="39ED12C4" w14:textId="77777777" w:rsidR="00A256BC" w:rsidRDefault="00A256BC" w:rsidP="00A260ED">
            <w:pPr>
              <w:ind w:firstLineChars="100" w:firstLine="200"/>
              <w:rPr>
                <w:sz w:val="20"/>
                <w:szCs w:val="20"/>
              </w:rPr>
            </w:pPr>
          </w:p>
          <w:p w14:paraId="56F5CBCF" w14:textId="77777777" w:rsidR="00A256BC" w:rsidRDefault="00A256BC" w:rsidP="00A260ED">
            <w:pPr>
              <w:ind w:firstLineChars="100" w:firstLine="200"/>
              <w:rPr>
                <w:sz w:val="20"/>
                <w:szCs w:val="20"/>
              </w:rPr>
            </w:pPr>
          </w:p>
          <w:p w14:paraId="2E989F8A" w14:textId="77777777" w:rsidR="00A256BC" w:rsidRDefault="00A256BC" w:rsidP="00A260ED">
            <w:pPr>
              <w:ind w:firstLineChars="100" w:firstLine="200"/>
              <w:rPr>
                <w:sz w:val="20"/>
                <w:szCs w:val="20"/>
              </w:rPr>
            </w:pPr>
          </w:p>
          <w:p w14:paraId="302D34B8" w14:textId="77777777" w:rsidR="00A256BC" w:rsidRDefault="00A256BC" w:rsidP="00A260ED">
            <w:pPr>
              <w:ind w:firstLineChars="100" w:firstLine="200"/>
              <w:rPr>
                <w:sz w:val="20"/>
                <w:szCs w:val="20"/>
              </w:rPr>
            </w:pPr>
          </w:p>
          <w:p w14:paraId="514C4A8A" w14:textId="77777777" w:rsidR="00A256BC" w:rsidRDefault="00A256BC" w:rsidP="00A260ED">
            <w:pPr>
              <w:ind w:firstLineChars="100" w:firstLine="200"/>
              <w:rPr>
                <w:sz w:val="20"/>
                <w:szCs w:val="20"/>
              </w:rPr>
            </w:pPr>
          </w:p>
          <w:p w14:paraId="76D465D9" w14:textId="77777777" w:rsidR="00A256BC" w:rsidRDefault="00A256BC" w:rsidP="00A260ED">
            <w:pPr>
              <w:ind w:firstLineChars="100" w:firstLine="200"/>
              <w:rPr>
                <w:sz w:val="20"/>
                <w:szCs w:val="20"/>
              </w:rPr>
            </w:pPr>
          </w:p>
          <w:p w14:paraId="4D542E3E" w14:textId="77777777" w:rsidR="00A256BC" w:rsidRDefault="00A256BC" w:rsidP="00A260ED">
            <w:pPr>
              <w:ind w:firstLineChars="100" w:firstLine="200"/>
              <w:rPr>
                <w:sz w:val="20"/>
                <w:szCs w:val="20"/>
              </w:rPr>
            </w:pPr>
          </w:p>
          <w:p w14:paraId="317ED678" w14:textId="77777777" w:rsidR="00A256BC" w:rsidRDefault="00A256BC" w:rsidP="00A260ED">
            <w:pPr>
              <w:ind w:firstLineChars="100" w:firstLine="200"/>
              <w:rPr>
                <w:sz w:val="20"/>
                <w:szCs w:val="20"/>
              </w:rPr>
            </w:pPr>
          </w:p>
          <w:p w14:paraId="69F67A2E" w14:textId="77777777" w:rsidR="00A256BC" w:rsidRDefault="00A256BC" w:rsidP="00A260ED">
            <w:pPr>
              <w:ind w:firstLineChars="100" w:firstLine="200"/>
              <w:rPr>
                <w:sz w:val="20"/>
                <w:szCs w:val="20"/>
              </w:rPr>
            </w:pPr>
          </w:p>
          <w:p w14:paraId="2FBA2695" w14:textId="77777777" w:rsidR="00A256BC" w:rsidRDefault="00A256BC" w:rsidP="00A260ED">
            <w:pPr>
              <w:ind w:firstLineChars="100" w:firstLine="200"/>
              <w:rPr>
                <w:sz w:val="20"/>
                <w:szCs w:val="20"/>
              </w:rPr>
            </w:pPr>
          </w:p>
          <w:p w14:paraId="1366DCE0" w14:textId="77777777" w:rsidR="00A256BC" w:rsidRDefault="00A256BC" w:rsidP="00A260ED">
            <w:pPr>
              <w:ind w:firstLineChars="100" w:firstLine="200"/>
              <w:rPr>
                <w:sz w:val="20"/>
                <w:szCs w:val="20"/>
              </w:rPr>
            </w:pPr>
          </w:p>
          <w:p w14:paraId="6C34406F" w14:textId="77777777" w:rsidR="00A256BC" w:rsidRDefault="00A256BC" w:rsidP="00A260ED">
            <w:pPr>
              <w:ind w:firstLineChars="100" w:firstLine="200"/>
              <w:rPr>
                <w:sz w:val="20"/>
                <w:szCs w:val="20"/>
              </w:rPr>
            </w:pPr>
          </w:p>
          <w:p w14:paraId="2B98D1F8" w14:textId="77777777" w:rsidR="00A256BC" w:rsidRDefault="00A256BC" w:rsidP="00A260ED">
            <w:pPr>
              <w:ind w:firstLineChars="100" w:firstLine="200"/>
              <w:rPr>
                <w:sz w:val="20"/>
                <w:szCs w:val="20"/>
              </w:rPr>
            </w:pPr>
          </w:p>
          <w:p w14:paraId="20BBE373" w14:textId="77777777" w:rsidR="00A256BC" w:rsidRDefault="00A256BC" w:rsidP="00A260ED">
            <w:pPr>
              <w:ind w:firstLineChars="100" w:firstLine="200"/>
              <w:rPr>
                <w:sz w:val="20"/>
                <w:szCs w:val="20"/>
              </w:rPr>
            </w:pPr>
          </w:p>
          <w:p w14:paraId="631169C6" w14:textId="77777777" w:rsidR="00A256BC" w:rsidRDefault="00A256BC" w:rsidP="00A260ED">
            <w:pPr>
              <w:ind w:firstLineChars="100" w:firstLine="200"/>
              <w:rPr>
                <w:sz w:val="20"/>
                <w:szCs w:val="20"/>
              </w:rPr>
            </w:pPr>
          </w:p>
          <w:p w14:paraId="2E13B735" w14:textId="77777777" w:rsidR="00A256BC" w:rsidRDefault="00A256BC" w:rsidP="00A260ED">
            <w:pPr>
              <w:pStyle w:val="Default"/>
              <w:rPr>
                <w:rFonts w:asciiTheme="majorEastAsia" w:eastAsiaTheme="majorEastAsia" w:hAnsiTheme="majorEastAsia"/>
                <w:b/>
                <w:sz w:val="20"/>
                <w:szCs w:val="20"/>
              </w:rPr>
            </w:pPr>
          </w:p>
          <w:p w14:paraId="456843C5" w14:textId="77777777" w:rsidR="00A256BC" w:rsidRDefault="00A256BC" w:rsidP="00A260ED">
            <w:pPr>
              <w:pStyle w:val="Default"/>
              <w:rPr>
                <w:rFonts w:asciiTheme="majorEastAsia" w:eastAsiaTheme="majorEastAsia" w:hAnsiTheme="majorEastAsia"/>
                <w:b/>
                <w:sz w:val="20"/>
                <w:szCs w:val="20"/>
              </w:rPr>
            </w:pPr>
          </w:p>
          <w:p w14:paraId="4BFCBC66" w14:textId="77777777" w:rsidR="00A256BC" w:rsidRDefault="00A256BC" w:rsidP="00A260ED">
            <w:pPr>
              <w:pStyle w:val="Default"/>
              <w:rPr>
                <w:rFonts w:asciiTheme="majorEastAsia" w:eastAsiaTheme="majorEastAsia" w:hAnsiTheme="majorEastAsia"/>
                <w:b/>
                <w:sz w:val="20"/>
                <w:szCs w:val="20"/>
              </w:rPr>
            </w:pPr>
          </w:p>
          <w:p w14:paraId="39D47B1C" w14:textId="77777777" w:rsidR="00A256BC" w:rsidRDefault="00A256BC" w:rsidP="00A260ED">
            <w:pPr>
              <w:pStyle w:val="Default"/>
              <w:rPr>
                <w:rFonts w:asciiTheme="majorEastAsia" w:eastAsiaTheme="majorEastAsia" w:hAnsiTheme="majorEastAsia"/>
                <w:b/>
                <w:sz w:val="20"/>
                <w:szCs w:val="20"/>
              </w:rPr>
            </w:pPr>
          </w:p>
          <w:p w14:paraId="2783A3C9" w14:textId="77777777" w:rsidR="00A256BC" w:rsidRDefault="00A256BC" w:rsidP="00A260ED">
            <w:pPr>
              <w:pStyle w:val="Default"/>
              <w:rPr>
                <w:rFonts w:asciiTheme="majorEastAsia" w:eastAsiaTheme="majorEastAsia" w:hAnsiTheme="majorEastAsia"/>
                <w:b/>
                <w:sz w:val="20"/>
                <w:szCs w:val="20"/>
              </w:rPr>
            </w:pPr>
          </w:p>
          <w:p w14:paraId="002F1BDB" w14:textId="77777777" w:rsidR="00A256BC" w:rsidRDefault="00A256BC" w:rsidP="00A260ED">
            <w:pPr>
              <w:pStyle w:val="Default"/>
              <w:rPr>
                <w:rFonts w:asciiTheme="majorEastAsia" w:eastAsiaTheme="majorEastAsia" w:hAnsiTheme="majorEastAsia"/>
                <w:b/>
                <w:sz w:val="20"/>
                <w:szCs w:val="20"/>
              </w:rPr>
            </w:pPr>
          </w:p>
          <w:p w14:paraId="2A4C5F20" w14:textId="77777777" w:rsidR="00A256BC" w:rsidRDefault="00A256BC" w:rsidP="00A260ED">
            <w:pPr>
              <w:pStyle w:val="Default"/>
              <w:rPr>
                <w:rFonts w:asciiTheme="majorEastAsia" w:eastAsiaTheme="majorEastAsia" w:hAnsiTheme="majorEastAsia"/>
                <w:b/>
                <w:sz w:val="20"/>
                <w:szCs w:val="20"/>
              </w:rPr>
            </w:pPr>
          </w:p>
          <w:p w14:paraId="4EEA1BCD" w14:textId="77777777" w:rsidR="00A256BC" w:rsidRDefault="00A256BC" w:rsidP="00A260ED">
            <w:pPr>
              <w:pStyle w:val="Default"/>
              <w:rPr>
                <w:rFonts w:asciiTheme="majorEastAsia" w:eastAsiaTheme="majorEastAsia" w:hAnsiTheme="majorEastAsia"/>
                <w:b/>
                <w:sz w:val="20"/>
                <w:szCs w:val="20"/>
              </w:rPr>
            </w:pPr>
          </w:p>
          <w:p w14:paraId="06397326" w14:textId="77777777" w:rsidR="00A256BC" w:rsidRDefault="00A256BC" w:rsidP="00A260ED">
            <w:pPr>
              <w:pStyle w:val="Default"/>
              <w:rPr>
                <w:rFonts w:asciiTheme="majorEastAsia" w:eastAsiaTheme="majorEastAsia" w:hAnsiTheme="majorEastAsia"/>
                <w:b/>
                <w:sz w:val="20"/>
                <w:szCs w:val="20"/>
              </w:rPr>
            </w:pPr>
          </w:p>
          <w:p w14:paraId="65032CF4" w14:textId="77777777" w:rsidR="00A256BC" w:rsidRDefault="00A256BC" w:rsidP="00A260ED">
            <w:pPr>
              <w:pStyle w:val="Default"/>
              <w:rPr>
                <w:rFonts w:asciiTheme="majorEastAsia" w:eastAsiaTheme="majorEastAsia" w:hAnsiTheme="majorEastAsia"/>
                <w:b/>
                <w:sz w:val="20"/>
                <w:szCs w:val="20"/>
              </w:rPr>
            </w:pPr>
          </w:p>
          <w:p w14:paraId="45E076AA" w14:textId="77777777" w:rsidR="00A256BC" w:rsidRDefault="00A256BC" w:rsidP="00A260ED">
            <w:pPr>
              <w:pStyle w:val="Default"/>
              <w:rPr>
                <w:rFonts w:asciiTheme="majorEastAsia" w:eastAsiaTheme="majorEastAsia" w:hAnsiTheme="majorEastAsia"/>
                <w:b/>
                <w:sz w:val="20"/>
                <w:szCs w:val="20"/>
              </w:rPr>
            </w:pPr>
          </w:p>
          <w:p w14:paraId="4F35326C"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２大阪府立大学工業高等専門学校の教育研究に関する目標</w:t>
            </w:r>
          </w:p>
          <w:p w14:paraId="46DC2AD5" w14:textId="77777777" w:rsidR="00A256BC" w:rsidRPr="00BB3EC8" w:rsidRDefault="00A256BC" w:rsidP="00A260ED">
            <w:pPr>
              <w:pStyle w:val="Default"/>
              <w:rPr>
                <w:sz w:val="20"/>
                <w:szCs w:val="20"/>
              </w:rPr>
            </w:pPr>
            <w:r w:rsidRPr="00BB3EC8">
              <w:rPr>
                <w:sz w:val="20"/>
                <w:szCs w:val="20"/>
              </w:rPr>
              <w:t>（１）教育に関する目標</w:t>
            </w:r>
          </w:p>
          <w:p w14:paraId="0763FFCE"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①</w:t>
            </w:r>
            <w:r w:rsidRPr="00BB3EC8">
              <w:rPr>
                <w:sz w:val="20"/>
                <w:szCs w:val="20"/>
              </w:rPr>
              <w:t>入学者選抜</w:t>
            </w:r>
          </w:p>
          <w:p w14:paraId="22592DD2"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大阪府立大学工業高等専門学校の目的及び使命に沿った学生を確保するため、アドミッションポリシーを踏まえた効果的な広報活動と多様な入試を実施する。</w:t>
            </w:r>
          </w:p>
          <w:p w14:paraId="523F9CA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②</w:t>
            </w:r>
            <w:r w:rsidRPr="00BB3EC8">
              <w:rPr>
                <w:sz w:val="20"/>
                <w:szCs w:val="20"/>
              </w:rPr>
              <w:t>教育目標及び教育内容</w:t>
            </w:r>
          </w:p>
          <w:p w14:paraId="6D6A1B9E" w14:textId="77777777" w:rsidR="00A256BC" w:rsidRPr="00BB3EC8" w:rsidRDefault="00A256BC" w:rsidP="00A260ED">
            <w:pPr>
              <w:pStyle w:val="Default"/>
              <w:ind w:leftChars="200" w:left="420" w:firstLineChars="100" w:firstLine="200"/>
              <w:rPr>
                <w:sz w:val="20"/>
                <w:szCs w:val="20"/>
              </w:rPr>
            </w:pPr>
            <w:r w:rsidRPr="00BB3EC8">
              <w:rPr>
                <w:sz w:val="20"/>
                <w:szCs w:val="20"/>
              </w:rPr>
              <w:t>社会のニーズに即した創造力と高い倫理観のある、ものづくりの場でのリーダー的資質を備えた実践的技術者を養成するため、学生が主体的に知識と技術を深めることができる教育を推進する。</w:t>
            </w:r>
          </w:p>
          <w:p w14:paraId="1AB271E3"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③</w:t>
            </w:r>
            <w:r w:rsidRPr="00BB3EC8">
              <w:rPr>
                <w:sz w:val="20"/>
                <w:szCs w:val="20"/>
              </w:rPr>
              <w:t>グローバル人材の育成</w:t>
            </w:r>
          </w:p>
          <w:p w14:paraId="4AC7E41C" w14:textId="77777777" w:rsidR="00A256BC" w:rsidRPr="00BB3EC8" w:rsidRDefault="00A256BC" w:rsidP="00A260ED">
            <w:pPr>
              <w:pStyle w:val="Default"/>
              <w:ind w:leftChars="200" w:left="420" w:firstLineChars="100" w:firstLine="200"/>
              <w:rPr>
                <w:sz w:val="20"/>
                <w:szCs w:val="20"/>
              </w:rPr>
            </w:pPr>
            <w:r w:rsidRPr="00BB3EC8">
              <w:rPr>
                <w:sz w:val="20"/>
                <w:szCs w:val="20"/>
              </w:rPr>
              <w:t>グローバル化の進む社会のニーズに即した技術者を育成するため、海外の大学や企業と連携した海外インターンシップ派遣を積極的に推進するなど、グローバルな教育研究活動の展開を図る。また、大阪府立大学と連携した多文化交流方法の検討を進める。</w:t>
            </w:r>
          </w:p>
          <w:p w14:paraId="7186ED6C"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④</w:t>
            </w:r>
            <w:r w:rsidRPr="00BB3EC8">
              <w:rPr>
                <w:sz w:val="20"/>
                <w:szCs w:val="20"/>
              </w:rPr>
              <w:t>教育の質保証</w:t>
            </w:r>
          </w:p>
          <w:p w14:paraId="604F2D9C" w14:textId="77777777" w:rsidR="00A256BC" w:rsidRPr="00BB3EC8" w:rsidRDefault="00A256BC" w:rsidP="00A260ED">
            <w:pPr>
              <w:pStyle w:val="Default"/>
              <w:ind w:leftChars="200" w:left="420" w:firstLineChars="100" w:firstLine="200"/>
              <w:rPr>
                <w:sz w:val="20"/>
                <w:szCs w:val="20"/>
              </w:rPr>
            </w:pPr>
            <w:r w:rsidRPr="00BB3EC8">
              <w:rPr>
                <w:sz w:val="20"/>
                <w:szCs w:val="20"/>
              </w:rPr>
              <w:t>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5895B0B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⑤</w:t>
            </w:r>
            <w:r w:rsidRPr="00BB3EC8">
              <w:rPr>
                <w:sz w:val="20"/>
                <w:szCs w:val="20"/>
              </w:rPr>
              <w:t>学生支援体制の充実等</w:t>
            </w:r>
          </w:p>
          <w:p w14:paraId="01A9E7D4" w14:textId="77777777" w:rsidR="00A256BC" w:rsidRPr="00BB3EC8" w:rsidRDefault="00A256BC" w:rsidP="00A260ED">
            <w:pPr>
              <w:pStyle w:val="Default"/>
              <w:ind w:leftChars="200" w:left="420" w:firstLineChars="100" w:firstLine="200"/>
              <w:rPr>
                <w:sz w:val="20"/>
                <w:szCs w:val="20"/>
              </w:rPr>
            </w:pPr>
            <w:r w:rsidRPr="00BB3EC8">
              <w:rPr>
                <w:sz w:val="20"/>
                <w:szCs w:val="20"/>
              </w:rPr>
              <w:lastRenderedPageBreak/>
              <w:t>学生の資質・能力を育むため、学生の修学機会を確保するとともに、必要な支援体制の充実を進める。</w:t>
            </w:r>
          </w:p>
          <w:p w14:paraId="6E2F6716" w14:textId="77777777" w:rsidR="00A256BC" w:rsidRPr="00BB3EC8" w:rsidRDefault="00A256BC" w:rsidP="00A260ED">
            <w:pPr>
              <w:pStyle w:val="Default"/>
              <w:ind w:leftChars="200" w:left="420" w:firstLineChars="100" w:firstLine="200"/>
              <w:rPr>
                <w:sz w:val="20"/>
                <w:szCs w:val="20"/>
              </w:rPr>
            </w:pPr>
            <w:r w:rsidRPr="00BB3EC8">
              <w:rPr>
                <w:sz w:val="20"/>
                <w:szCs w:val="20"/>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2B92A43E" w14:textId="77777777" w:rsidR="00A256BC" w:rsidRPr="00BB3EC8" w:rsidRDefault="00A256BC" w:rsidP="00A260ED">
            <w:pPr>
              <w:pStyle w:val="Default"/>
              <w:rPr>
                <w:sz w:val="20"/>
                <w:szCs w:val="20"/>
              </w:rPr>
            </w:pPr>
            <w:r w:rsidRPr="00BB3EC8">
              <w:rPr>
                <w:sz w:val="20"/>
                <w:szCs w:val="20"/>
              </w:rPr>
              <w:t>（２）研究に関する目標</w:t>
            </w:r>
          </w:p>
          <w:p w14:paraId="33B39718"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大阪府立大学との連携を深めながら、外部との共同研究の拡大を図るとともに、若手教員を重点に置いて研究業績を高め、大阪を中心とするものづくり産業の発展に資する研究を推進する。</w:t>
            </w:r>
          </w:p>
          <w:p w14:paraId="0BB852E2" w14:textId="77777777" w:rsidR="00A256BC" w:rsidRPr="00BB3EC8" w:rsidRDefault="00A256BC" w:rsidP="00A260ED">
            <w:pPr>
              <w:pStyle w:val="Default"/>
              <w:rPr>
                <w:sz w:val="20"/>
                <w:szCs w:val="20"/>
              </w:rPr>
            </w:pPr>
            <w:r w:rsidRPr="00BB3EC8">
              <w:rPr>
                <w:sz w:val="20"/>
                <w:szCs w:val="20"/>
              </w:rPr>
              <w:t>（３）地域貢献等に関する目標</w:t>
            </w:r>
          </w:p>
          <w:p w14:paraId="39504F71"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①</w:t>
            </w:r>
            <w:r w:rsidRPr="00BB3EC8">
              <w:rPr>
                <w:sz w:val="20"/>
                <w:szCs w:val="20"/>
              </w:rPr>
              <w:t>研究成果の発信と社会への還元</w:t>
            </w:r>
          </w:p>
          <w:p w14:paraId="59046363" w14:textId="77777777" w:rsidR="00A256BC" w:rsidRPr="00BB3EC8" w:rsidRDefault="00A256BC" w:rsidP="00A260ED">
            <w:pPr>
              <w:pStyle w:val="Default"/>
              <w:ind w:leftChars="200" w:left="420" w:firstLineChars="100" w:firstLine="200"/>
              <w:rPr>
                <w:sz w:val="20"/>
                <w:szCs w:val="20"/>
              </w:rPr>
            </w:pPr>
            <w:r w:rsidRPr="00BB3EC8">
              <w:rPr>
                <w:sz w:val="20"/>
                <w:szCs w:val="20"/>
              </w:rPr>
              <w:t>研究成果を効果的かつ積極的に社会に発信し還元することにより、産業や地域社会の発展に貢献する。</w:t>
            </w:r>
          </w:p>
          <w:p w14:paraId="1865B5C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②</w:t>
            </w:r>
            <w:r w:rsidRPr="00BB3EC8">
              <w:rPr>
                <w:sz w:val="20"/>
                <w:szCs w:val="20"/>
              </w:rPr>
              <w:t>公開講座や出前授業の推進</w:t>
            </w:r>
          </w:p>
          <w:p w14:paraId="10FBE4A5" w14:textId="77777777" w:rsidR="00A256BC" w:rsidRPr="00A260ED" w:rsidRDefault="00A256BC" w:rsidP="00A260ED">
            <w:pPr>
              <w:ind w:firstLineChars="100" w:firstLine="200"/>
              <w:rPr>
                <w:rFonts w:ascii="ＭＳ ゴシック" w:eastAsia="ＭＳ ゴシック" w:hAnsi="ＭＳ ゴシック" w:cs="ＭＳ ゴシック"/>
                <w:sz w:val="20"/>
                <w:szCs w:val="20"/>
              </w:rPr>
            </w:pPr>
            <w:r w:rsidRPr="00BB3EC8">
              <w:rPr>
                <w:sz w:val="20"/>
                <w:szCs w:val="20"/>
              </w:rPr>
              <w:t>技術科学教育力を活かし、小・中学生など次世代の人材育成に資する取組を推進するとともに社会人対象のリカレント教育を検討する。</w:t>
            </w:r>
          </w:p>
        </w:tc>
        <w:tc>
          <w:tcPr>
            <w:tcW w:w="6332" w:type="dxa"/>
          </w:tcPr>
          <w:p w14:paraId="2A7F54C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1E3162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FD6A0A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DEEF1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E86B12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045F0D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63453C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07DADB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07E0B7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E8AA0B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745113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FB2E27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CA6ED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AFFE9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6BB8E1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445E07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C026C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9D08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4D66F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473626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991EA0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DCB16B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333F3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B0301BF"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D66BE4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99D6A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6FD356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AF679D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CAD53F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07B3EA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31EE27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2E37EC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C832F9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FC5C6D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16AF4A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F38D23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E51AC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D41819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514446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5914B7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20997A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50AF58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07AD19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2C6ECD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477BD6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0AB04F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BE9858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8B4DFD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DFD0E4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1AAB4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A291CE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645C10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D0AF0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7C6E04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396815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FEC00D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BE991C6"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A8A260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0E1D73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30A892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63BDEF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E5FFCF"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F934A4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95EB8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279612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590D71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099062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98DF88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683741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C0A2AC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D177DD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94281E3"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7D958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7DEB23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566BA3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86E9967" w14:textId="77777777" w:rsidR="00A256BC" w:rsidRPr="00BB3EC8" w:rsidRDefault="00A256BC" w:rsidP="00F563C2">
            <w:pPr>
              <w:autoSpaceDE w:val="0"/>
              <w:autoSpaceDN w:val="0"/>
              <w:adjustRightInd w:val="0"/>
              <w:jc w:val="left"/>
              <w:rPr>
                <w:rFonts w:ascii="ＭＳ 明朝" w:eastAsia="ＭＳ 明朝" w:cs="ＭＳ 明朝"/>
                <w:color w:val="000000"/>
                <w:kern w:val="0"/>
                <w:sz w:val="20"/>
                <w:szCs w:val="20"/>
              </w:rPr>
            </w:pPr>
          </w:p>
          <w:p w14:paraId="45FFEB5F"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教育に関する目標</w:t>
            </w:r>
            <w:r w:rsidRPr="00CA009F">
              <w:rPr>
                <w:rFonts w:asciiTheme="majorEastAsia" w:eastAsiaTheme="majorEastAsia" w:hAnsiTheme="majorEastAsia" w:cs="ＭＳ 明朝"/>
                <w:b/>
                <w:color w:val="000000"/>
                <w:kern w:val="0"/>
                <w:szCs w:val="21"/>
              </w:rPr>
              <w:t xml:space="preserve"> </w:t>
            </w:r>
          </w:p>
          <w:p w14:paraId="05F5652C"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人材育成方針</w:t>
            </w:r>
            <w:r w:rsidRPr="00CA009F">
              <w:rPr>
                <w:rFonts w:asciiTheme="majorEastAsia" w:eastAsiaTheme="majorEastAsia" w:hAnsiTheme="majorEastAsia" w:cs="ＭＳ 明朝"/>
                <w:b/>
                <w:color w:val="000000"/>
                <w:kern w:val="0"/>
                <w:szCs w:val="21"/>
              </w:rPr>
              <w:t xml:space="preserve"> </w:t>
            </w:r>
          </w:p>
          <w:p w14:paraId="3236EB4D"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さまざまな分野において指導的役割を果たせる、広い視野と高い専門性を兼ね備えた、地域社会から国際社会まで幅広く活躍できる人材を育成する。</w:t>
            </w:r>
            <w:r w:rsidRPr="00BB3EC8">
              <w:rPr>
                <w:rFonts w:ascii="ＭＳ 明朝" w:eastAsia="ＭＳ 明朝" w:cs="ＭＳ 明朝"/>
                <w:color w:val="000000"/>
                <w:kern w:val="0"/>
                <w:sz w:val="20"/>
                <w:szCs w:val="20"/>
              </w:rPr>
              <w:t xml:space="preserve"> </w:t>
            </w:r>
          </w:p>
          <w:p w14:paraId="7FEDCA27" w14:textId="77777777" w:rsidR="00A256BC" w:rsidRPr="00CA009F" w:rsidRDefault="00A256BC" w:rsidP="00F563C2">
            <w:pPr>
              <w:autoSpaceDE w:val="0"/>
              <w:autoSpaceDN w:val="0"/>
              <w:adjustRightInd w:val="0"/>
              <w:jc w:val="left"/>
              <w:rPr>
                <w:rFonts w:ascii="ＭＳ 明朝" w:eastAsia="ＭＳ 明朝" w:cs="ＭＳ 明朝"/>
                <w:color w:val="000000"/>
                <w:kern w:val="0"/>
                <w:szCs w:val="21"/>
              </w:rPr>
            </w:pPr>
            <w:r w:rsidRPr="00CA009F">
              <w:rPr>
                <w:rFonts w:ascii="ＭＳ ゴシック" w:eastAsia="ＭＳ ゴシック" w:hAnsi="ＭＳ ゴシック" w:cs="ＭＳ 明朝" w:hint="eastAsia"/>
                <w:b/>
                <w:color w:val="000000"/>
                <w:kern w:val="0"/>
                <w:szCs w:val="21"/>
              </w:rPr>
              <w:t>（</w:t>
            </w:r>
            <w:r w:rsidRPr="00CA009F">
              <w:rPr>
                <w:rFonts w:ascii="ＭＳ ゴシック" w:eastAsia="ＭＳ ゴシック" w:hAnsi="ＭＳ ゴシック" w:cs="ＭＳ 明朝"/>
                <w:b/>
                <w:color w:val="000000"/>
                <w:kern w:val="0"/>
                <w:szCs w:val="21"/>
              </w:rPr>
              <w:t>2</w:t>
            </w:r>
            <w:r w:rsidRPr="00CA009F">
              <w:rPr>
                <w:rFonts w:ascii="ＭＳ ゴシック" w:eastAsia="ＭＳ ゴシック" w:hAnsi="ＭＳ ゴシック" w:cs="ＭＳ 明朝" w:hint="eastAsia"/>
                <w:b/>
                <w:color w:val="000000"/>
                <w:kern w:val="0"/>
                <w:szCs w:val="21"/>
              </w:rPr>
              <w:t>）</w:t>
            </w:r>
            <w:r w:rsidRPr="00CA009F">
              <w:rPr>
                <w:rFonts w:ascii="ＭＳ ゴシック" w:eastAsia="ＭＳ ゴシック" w:hAnsi="ＭＳ ゴシック" w:cs="ＭＳ 明朝"/>
                <w:b/>
                <w:color w:val="000000"/>
                <w:kern w:val="0"/>
                <w:szCs w:val="21"/>
              </w:rPr>
              <w:t xml:space="preserve"> </w:t>
            </w:r>
            <w:r w:rsidRPr="00CA009F">
              <w:rPr>
                <w:rFonts w:ascii="ＭＳ ゴシック" w:eastAsia="ＭＳ ゴシック" w:hAnsi="ＭＳ ゴシック" w:cs="ＭＳ 明朝" w:hint="eastAsia"/>
                <w:b/>
                <w:color w:val="000000"/>
                <w:kern w:val="0"/>
                <w:szCs w:val="21"/>
              </w:rPr>
              <w:t>教育の内容</w:t>
            </w:r>
            <w:r w:rsidRPr="00CA009F">
              <w:rPr>
                <w:rFonts w:ascii="ＭＳ 明朝" w:eastAsia="ＭＳ 明朝" w:cs="ＭＳ 明朝"/>
                <w:color w:val="000000"/>
                <w:kern w:val="0"/>
                <w:szCs w:val="21"/>
              </w:rPr>
              <w:t xml:space="preserve"> </w:t>
            </w:r>
          </w:p>
          <w:p w14:paraId="60712A8F"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学士課程における教育の充実</w:t>
            </w:r>
            <w:r w:rsidRPr="00BB3EC8">
              <w:rPr>
                <w:rFonts w:ascii="ＭＳ 明朝" w:eastAsia="ＭＳ 明朝" w:cs="ＭＳ 明朝"/>
                <w:color w:val="000000"/>
                <w:kern w:val="0"/>
                <w:sz w:val="20"/>
                <w:szCs w:val="20"/>
              </w:rPr>
              <w:t xml:space="preserve"> </w:t>
            </w:r>
          </w:p>
          <w:p w14:paraId="707A9B78"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総合大学の強みを活かした幅広い学習を推進し、教養教育から専門教育に至るまでの効果的な学修を促進する。</w:t>
            </w:r>
            <w:r w:rsidRPr="00BB3EC8">
              <w:rPr>
                <w:rFonts w:ascii="ＭＳ 明朝" w:eastAsia="ＭＳ 明朝" w:cs="ＭＳ 明朝"/>
                <w:color w:val="000000"/>
                <w:kern w:val="0"/>
                <w:sz w:val="20"/>
                <w:szCs w:val="20"/>
              </w:rPr>
              <w:t xml:space="preserve"> </w:t>
            </w:r>
          </w:p>
          <w:p w14:paraId="2AAB3D89"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大学院課程における教育の充実</w:t>
            </w:r>
            <w:r w:rsidRPr="00BB3EC8">
              <w:rPr>
                <w:rFonts w:ascii="ＭＳ 明朝" w:eastAsia="ＭＳ 明朝" w:cs="ＭＳ 明朝"/>
                <w:color w:val="000000"/>
                <w:kern w:val="0"/>
                <w:sz w:val="20"/>
                <w:szCs w:val="20"/>
              </w:rPr>
              <w:t xml:space="preserve"> </w:t>
            </w:r>
          </w:p>
          <w:p w14:paraId="06647CD3"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大学院教育の充実を図り、幅広い知識と高度な専門性を兼ね備えた研究者や職業人を養成する。</w:t>
            </w:r>
            <w:r w:rsidRPr="00BB3EC8">
              <w:rPr>
                <w:rFonts w:ascii="ＭＳ 明朝" w:eastAsia="ＭＳ 明朝" w:cs="ＭＳ 明朝"/>
                <w:color w:val="000000"/>
                <w:kern w:val="0"/>
                <w:sz w:val="20"/>
                <w:szCs w:val="20"/>
              </w:rPr>
              <w:t xml:space="preserve"> </w:t>
            </w:r>
          </w:p>
          <w:p w14:paraId="58156C23"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ウ</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社会人教育の強化</w:t>
            </w:r>
            <w:r w:rsidRPr="00BB3EC8">
              <w:rPr>
                <w:rFonts w:ascii="ＭＳ 明朝" w:eastAsia="ＭＳ 明朝" w:cs="ＭＳ 明朝"/>
                <w:color w:val="000000"/>
                <w:kern w:val="0"/>
                <w:sz w:val="20"/>
                <w:szCs w:val="20"/>
              </w:rPr>
              <w:t xml:space="preserve"> </w:t>
            </w:r>
          </w:p>
          <w:p w14:paraId="48E2717A"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社会ニーズに対応した高度な専門性を有する社会人を育成する。</w:t>
            </w:r>
            <w:r w:rsidRPr="00BB3EC8">
              <w:rPr>
                <w:rFonts w:ascii="ＭＳ 明朝" w:eastAsia="ＭＳ 明朝" w:cs="ＭＳ 明朝"/>
                <w:color w:val="000000"/>
                <w:kern w:val="0"/>
                <w:sz w:val="20"/>
                <w:szCs w:val="20"/>
              </w:rPr>
              <w:t xml:space="preserve"> </w:t>
            </w:r>
          </w:p>
          <w:p w14:paraId="32282B57"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エ</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中等教育との連携</w:t>
            </w:r>
            <w:r w:rsidRPr="00BB3EC8">
              <w:rPr>
                <w:rFonts w:ascii="ＭＳ 明朝" w:eastAsia="ＭＳ 明朝" w:cs="ＭＳ 明朝"/>
                <w:color w:val="000000"/>
                <w:kern w:val="0"/>
                <w:sz w:val="20"/>
                <w:szCs w:val="20"/>
              </w:rPr>
              <w:t xml:space="preserve"> </w:t>
            </w:r>
          </w:p>
          <w:p w14:paraId="4A137029"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中等教育機関と連携し、学修の動機づけや能動的学修等に協力することにより、大学教育につながる一貫した人材育成を支援する。</w:t>
            </w:r>
            <w:r w:rsidRPr="00BB3EC8">
              <w:rPr>
                <w:rFonts w:ascii="ＭＳ 明朝" w:eastAsia="ＭＳ 明朝" w:cs="ＭＳ 明朝"/>
                <w:color w:val="000000"/>
                <w:kern w:val="0"/>
                <w:sz w:val="20"/>
                <w:szCs w:val="20"/>
              </w:rPr>
              <w:t xml:space="preserve"> </w:t>
            </w:r>
          </w:p>
          <w:p w14:paraId="66C2C0A4"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3</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グローバル人材の育成</w:t>
            </w:r>
            <w:r w:rsidRPr="00CA009F">
              <w:rPr>
                <w:rFonts w:asciiTheme="majorEastAsia" w:eastAsiaTheme="majorEastAsia" w:hAnsiTheme="majorEastAsia" w:cs="ＭＳ 明朝"/>
                <w:b/>
                <w:color w:val="000000"/>
                <w:kern w:val="0"/>
                <w:szCs w:val="21"/>
              </w:rPr>
              <w:t xml:space="preserve"> </w:t>
            </w:r>
          </w:p>
          <w:p w14:paraId="5865350F" w14:textId="77777777" w:rsidR="00A256BC" w:rsidRPr="00BB3EC8" w:rsidRDefault="00A256BC" w:rsidP="003B70A6">
            <w:pPr>
              <w:pStyle w:val="Default"/>
              <w:ind w:leftChars="200" w:left="420" w:firstLineChars="100" w:firstLine="200"/>
              <w:rPr>
                <w:rFonts w:ascii="ＭＳ 明朝" w:eastAsia="ＭＳ 明朝" w:hAnsiTheme="minorHAnsi" w:cs="ＭＳ 明朝"/>
                <w:sz w:val="20"/>
                <w:szCs w:val="20"/>
              </w:rPr>
            </w:pPr>
            <w:r w:rsidRPr="00BB3EC8">
              <w:rPr>
                <w:rFonts w:ascii="ＭＳ 明朝" w:eastAsia="ＭＳ 明朝" w:cs="ＭＳ 明朝" w:hint="eastAsia"/>
                <w:sz w:val="20"/>
                <w:szCs w:val="20"/>
              </w:rPr>
              <w:t>基礎的な思考力や主体的な行動力等、社会で活躍するために必要な基礎的能</w:t>
            </w:r>
            <w:r w:rsidRPr="00BB3EC8">
              <w:rPr>
                <w:rFonts w:ascii="ＭＳ 明朝" w:eastAsia="ＭＳ 明朝" w:hAnsiTheme="minorHAnsi" w:cs="ＭＳ 明朝" w:hint="eastAsia"/>
                <w:sz w:val="20"/>
                <w:szCs w:val="20"/>
              </w:rPr>
              <w:t>力に加え、外国語でのコミュニケーション能力、異文化理解・活用力を備えた国際社会で活躍できる人材を育成する。</w:t>
            </w:r>
            <w:r w:rsidRPr="00BB3EC8">
              <w:rPr>
                <w:rFonts w:ascii="ＭＳ 明朝" w:eastAsia="ＭＳ 明朝" w:hAnsiTheme="minorHAnsi" w:cs="ＭＳ 明朝"/>
                <w:sz w:val="20"/>
                <w:szCs w:val="20"/>
              </w:rPr>
              <w:t xml:space="preserve"> </w:t>
            </w:r>
          </w:p>
          <w:p w14:paraId="3DB1665A"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4</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教育の質保証</w:t>
            </w:r>
            <w:r w:rsidRPr="00CA009F">
              <w:rPr>
                <w:rFonts w:asciiTheme="majorEastAsia" w:eastAsiaTheme="majorEastAsia" w:hAnsiTheme="majorEastAsia" w:cs="ＭＳ 明朝"/>
                <w:b/>
                <w:color w:val="000000"/>
                <w:kern w:val="0"/>
                <w:szCs w:val="21"/>
              </w:rPr>
              <w:t xml:space="preserve"> </w:t>
            </w:r>
          </w:p>
          <w:p w14:paraId="59B065BB"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教育の質の改善・向上を図るための体制を強化するとともに、学習成果の多面的な評価に基づいた教育の自己点検評価を継続的に実施し、教育の充実に取り組む。</w:t>
            </w:r>
            <w:r w:rsidRPr="00BB3EC8">
              <w:rPr>
                <w:rFonts w:ascii="ＭＳ 明朝" w:eastAsia="ＭＳ 明朝" w:cs="ＭＳ 明朝"/>
                <w:color w:val="000000"/>
                <w:kern w:val="0"/>
                <w:sz w:val="20"/>
                <w:szCs w:val="20"/>
              </w:rPr>
              <w:t xml:space="preserve"> </w:t>
            </w:r>
          </w:p>
          <w:p w14:paraId="5F3BAB5F"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5</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教育の推進体制</w:t>
            </w:r>
            <w:r w:rsidRPr="00CA009F">
              <w:rPr>
                <w:rFonts w:asciiTheme="majorEastAsia" w:eastAsiaTheme="majorEastAsia" w:hAnsiTheme="majorEastAsia" w:cs="ＭＳ 明朝"/>
                <w:b/>
                <w:color w:val="000000"/>
                <w:kern w:val="0"/>
                <w:szCs w:val="21"/>
              </w:rPr>
              <w:t xml:space="preserve"> </w:t>
            </w:r>
          </w:p>
          <w:p w14:paraId="0F2A3FB2"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分野横断型の教育に対応しうる柔軟な教育体制を構築するとともに、各組織の機能充実を図る。</w:t>
            </w:r>
            <w:r w:rsidRPr="00BB3EC8">
              <w:rPr>
                <w:rFonts w:ascii="ＭＳ 明朝" w:eastAsia="ＭＳ 明朝" w:cs="ＭＳ 明朝"/>
                <w:color w:val="000000"/>
                <w:kern w:val="0"/>
                <w:sz w:val="20"/>
                <w:szCs w:val="20"/>
              </w:rPr>
              <w:t xml:space="preserve"> </w:t>
            </w:r>
          </w:p>
          <w:p w14:paraId="62DA3D85"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6</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学生受入方針</w:t>
            </w:r>
            <w:r w:rsidRPr="00CA009F">
              <w:rPr>
                <w:rFonts w:asciiTheme="majorEastAsia" w:eastAsiaTheme="majorEastAsia" w:hAnsiTheme="majorEastAsia" w:cs="ＭＳ 明朝"/>
                <w:b/>
                <w:color w:val="000000"/>
                <w:kern w:val="0"/>
                <w:szCs w:val="21"/>
              </w:rPr>
              <w:t xml:space="preserve"> </w:t>
            </w:r>
          </w:p>
          <w:p w14:paraId="6976F772"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高大接続や入試に関する国の改革の動向も見据えながら、優秀な学生を受け入れるための入学者選抜を実施する。</w:t>
            </w:r>
            <w:r w:rsidRPr="00BB3EC8">
              <w:rPr>
                <w:rFonts w:ascii="ＭＳ 明朝" w:eastAsia="ＭＳ 明朝" w:cs="ＭＳ 明朝"/>
                <w:color w:val="000000"/>
                <w:kern w:val="0"/>
                <w:sz w:val="20"/>
                <w:szCs w:val="20"/>
              </w:rPr>
              <w:t xml:space="preserve"> </w:t>
            </w:r>
          </w:p>
          <w:p w14:paraId="13FFD258"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7</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学生支援の充実</w:t>
            </w:r>
            <w:r w:rsidRPr="00CA009F">
              <w:rPr>
                <w:rFonts w:asciiTheme="majorEastAsia" w:eastAsiaTheme="majorEastAsia" w:hAnsiTheme="majorEastAsia" w:cs="ＭＳ 明朝"/>
                <w:b/>
                <w:color w:val="000000"/>
                <w:kern w:val="0"/>
                <w:szCs w:val="21"/>
              </w:rPr>
              <w:t xml:space="preserve"> </w:t>
            </w:r>
          </w:p>
          <w:p w14:paraId="58352C18" w14:textId="77777777" w:rsidR="00A256BC"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学生のニーズを把握し、学習環境、キャンパスライフ、地域貢献活動、就職活動、メンタルヘルス等に関する取組を更に充実させる。また障がいのある学生への支援をさらに進める取組を行う。</w:t>
            </w:r>
            <w:r w:rsidRPr="00BB3EC8">
              <w:rPr>
                <w:rFonts w:ascii="ＭＳ 明朝" w:eastAsia="ＭＳ 明朝" w:cs="ＭＳ 明朝"/>
                <w:color w:val="000000"/>
                <w:kern w:val="0"/>
                <w:sz w:val="20"/>
                <w:szCs w:val="20"/>
              </w:rPr>
              <w:t xml:space="preserve"> </w:t>
            </w:r>
          </w:p>
          <w:p w14:paraId="0AE9826B" w14:textId="77777777" w:rsidR="00A256BC"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p>
          <w:p w14:paraId="3B3CF35A"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研究に関する目標</w:t>
            </w:r>
            <w:r w:rsidRPr="00CA009F">
              <w:rPr>
                <w:rFonts w:asciiTheme="majorEastAsia" w:eastAsiaTheme="majorEastAsia" w:hAnsiTheme="majorEastAsia" w:cs="ＭＳ 明朝"/>
                <w:b/>
                <w:color w:val="000000"/>
                <w:kern w:val="0"/>
                <w:szCs w:val="21"/>
              </w:rPr>
              <w:t xml:space="preserve"> </w:t>
            </w:r>
          </w:p>
          <w:p w14:paraId="2C508B2E" w14:textId="77777777" w:rsidR="00A256BC" w:rsidRPr="00CA009F" w:rsidRDefault="00A256BC" w:rsidP="00BC398E">
            <w:pPr>
              <w:autoSpaceDE w:val="0"/>
              <w:autoSpaceDN w:val="0"/>
              <w:adjustRightInd w:val="0"/>
              <w:jc w:val="left"/>
              <w:rPr>
                <w:rFonts w:ascii="ＭＳ 明朝" w:eastAsia="ＭＳ 明朝" w:cs="ＭＳ 明朝"/>
                <w:color w:val="000000"/>
                <w:kern w:val="0"/>
                <w:szCs w:val="21"/>
              </w:rPr>
            </w:pPr>
            <w:r w:rsidRPr="00CA009F">
              <w:rPr>
                <w:rFonts w:asciiTheme="majorEastAsia" w:eastAsiaTheme="majorEastAsia" w:hAnsiTheme="majorEastAsia" w:cs="ＭＳ 明朝" w:hint="eastAsia"/>
                <w:b/>
                <w:color w:val="000000"/>
                <w:kern w:val="0"/>
                <w:szCs w:val="21"/>
              </w:rPr>
              <w:lastRenderedPageBreak/>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研究水準の向上</w:t>
            </w:r>
            <w:r w:rsidRPr="00CA009F">
              <w:rPr>
                <w:rFonts w:ascii="ＭＳ 明朝" w:eastAsia="ＭＳ 明朝" w:cs="ＭＳ 明朝"/>
                <w:color w:val="000000"/>
                <w:kern w:val="0"/>
                <w:szCs w:val="21"/>
              </w:rPr>
              <w:t xml:space="preserve"> </w:t>
            </w:r>
          </w:p>
          <w:p w14:paraId="28F82221" w14:textId="77777777" w:rsidR="00A256BC" w:rsidRPr="00BB3EC8" w:rsidRDefault="00A256BC" w:rsidP="00BC398E">
            <w:pPr>
              <w:pStyle w:val="Default"/>
              <w:ind w:leftChars="200" w:left="420" w:firstLineChars="100" w:firstLine="200"/>
              <w:rPr>
                <w:rFonts w:ascii="ＭＳ 明朝" w:eastAsia="ＭＳ 明朝" w:hAnsiTheme="minorHAnsi" w:cs="ＭＳ 明朝"/>
                <w:sz w:val="20"/>
                <w:szCs w:val="20"/>
              </w:rPr>
            </w:pPr>
            <w:r w:rsidRPr="00BB3EC8">
              <w:rPr>
                <w:rFonts w:hint="eastAsia"/>
                <w:sz w:val="20"/>
                <w:szCs w:val="20"/>
              </w:rPr>
              <w:t>高度研究型の総合大学として国際的に卓越した研究力の強化を目指し、先端的研究・異分野融合研究を推進するとともに、都市にある総合大学としての強</w:t>
            </w:r>
            <w:r w:rsidRPr="00BB3EC8">
              <w:rPr>
                <w:rFonts w:ascii="ＭＳ 明朝" w:eastAsia="ＭＳ 明朝" w:hAnsiTheme="minorHAnsi" w:cs="ＭＳ 明朝" w:hint="eastAsia"/>
                <w:sz w:val="20"/>
                <w:szCs w:val="20"/>
              </w:rPr>
              <w:t>みを活かし、これまで取り組んできた都市科学分野の研究をより一層推進する。</w:t>
            </w:r>
            <w:r w:rsidRPr="00BB3EC8">
              <w:rPr>
                <w:rFonts w:ascii="ＭＳ 明朝" w:eastAsia="ＭＳ 明朝" w:hAnsiTheme="minorHAnsi" w:cs="ＭＳ 明朝"/>
                <w:sz w:val="20"/>
                <w:szCs w:val="20"/>
              </w:rPr>
              <w:t xml:space="preserve"> </w:t>
            </w:r>
          </w:p>
          <w:p w14:paraId="52420B3A"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2</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研究体制等の整備</w:t>
            </w:r>
            <w:r w:rsidRPr="00CA009F">
              <w:rPr>
                <w:rFonts w:asciiTheme="majorEastAsia" w:eastAsiaTheme="majorEastAsia" w:hAnsiTheme="majorEastAsia" w:cs="ＭＳ 明朝"/>
                <w:b/>
                <w:color w:val="000000"/>
                <w:kern w:val="0"/>
                <w:szCs w:val="21"/>
              </w:rPr>
              <w:t xml:space="preserve"> </w:t>
            </w:r>
          </w:p>
          <w:p w14:paraId="4AB59599" w14:textId="77777777" w:rsidR="00A256BC"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38ED25"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社会連携に関する目標</w:t>
            </w:r>
            <w:r w:rsidRPr="00CA009F">
              <w:rPr>
                <w:rFonts w:asciiTheme="majorEastAsia" w:eastAsiaTheme="majorEastAsia" w:hAnsiTheme="majorEastAsia" w:cs="ＭＳ 明朝"/>
                <w:b/>
                <w:color w:val="000000"/>
                <w:kern w:val="0"/>
                <w:szCs w:val="21"/>
              </w:rPr>
              <w:t xml:space="preserve"> </w:t>
            </w:r>
          </w:p>
          <w:p w14:paraId="29EE60C3" w14:textId="77777777" w:rsidR="00A256BC" w:rsidRPr="00BB3EC8" w:rsidRDefault="00A256BC" w:rsidP="00BC398E">
            <w:pPr>
              <w:autoSpaceDE w:val="0"/>
              <w:autoSpaceDN w:val="0"/>
              <w:adjustRightInd w:val="0"/>
              <w:jc w:val="left"/>
              <w:rPr>
                <w:rFonts w:asciiTheme="majorEastAsia" w:eastAsiaTheme="majorEastAsia" w:hAnsiTheme="majorEastAsia" w:cs="ＭＳ 明朝"/>
                <w:b/>
                <w:color w:val="000000"/>
                <w:kern w:val="0"/>
                <w:sz w:val="20"/>
                <w:szCs w:val="20"/>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地域貢献</w:t>
            </w:r>
            <w:r w:rsidRPr="00CA009F">
              <w:rPr>
                <w:rFonts w:asciiTheme="majorEastAsia" w:eastAsiaTheme="majorEastAsia" w:hAnsiTheme="majorEastAsia" w:cs="ＭＳ 明朝"/>
                <w:b/>
                <w:color w:val="000000"/>
                <w:kern w:val="0"/>
                <w:szCs w:val="21"/>
              </w:rPr>
              <w:t xml:space="preserve"> </w:t>
            </w:r>
          </w:p>
          <w:p w14:paraId="3902D4C9"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シンクタンク機能の充実</w:t>
            </w:r>
            <w:r w:rsidRPr="00BB3EC8">
              <w:rPr>
                <w:rFonts w:ascii="ＭＳ 明朝" w:eastAsia="ＭＳ 明朝" w:cs="ＭＳ 明朝"/>
                <w:color w:val="000000"/>
                <w:kern w:val="0"/>
                <w:sz w:val="20"/>
                <w:szCs w:val="20"/>
              </w:rPr>
              <w:t xml:space="preserve"> </w:t>
            </w:r>
          </w:p>
          <w:p w14:paraId="3CA9E27C"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都市の成長と地域の発展に資するため、大学の知的資源を活用するとともに、他の大学や研究機関等との連携を強化し、その研究成果を社会に還元する。</w:t>
            </w:r>
            <w:r w:rsidRPr="00BB3EC8">
              <w:rPr>
                <w:rFonts w:ascii="ＭＳ 明朝" w:eastAsia="ＭＳ 明朝" w:cs="ＭＳ 明朝"/>
                <w:color w:val="000000"/>
                <w:kern w:val="0"/>
                <w:sz w:val="20"/>
                <w:szCs w:val="20"/>
              </w:rPr>
              <w:t xml:space="preserve"> </w:t>
            </w:r>
          </w:p>
          <w:p w14:paraId="5C62831D"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大阪市との基本協定に基づく取組</w:t>
            </w:r>
            <w:r w:rsidRPr="00BB3EC8">
              <w:rPr>
                <w:rFonts w:ascii="ＭＳ 明朝" w:eastAsia="ＭＳ 明朝" w:cs="ＭＳ 明朝"/>
                <w:color w:val="000000"/>
                <w:kern w:val="0"/>
                <w:sz w:val="20"/>
                <w:szCs w:val="20"/>
              </w:rPr>
              <w:t xml:space="preserve"> </w:t>
            </w:r>
          </w:p>
          <w:p w14:paraId="4A4CE818"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大阪のシンクタンク機能を果たすため、大阪市との連携をより一層促進して、複雑化・高度化する大阪の都市課題を的確に捉え、その解決に取り組む。</w:t>
            </w:r>
            <w:r w:rsidRPr="00BB3EC8">
              <w:rPr>
                <w:rFonts w:ascii="ＭＳ 明朝" w:eastAsia="ＭＳ 明朝" w:cs="ＭＳ 明朝"/>
                <w:color w:val="000000"/>
                <w:kern w:val="0"/>
                <w:sz w:val="20"/>
                <w:szCs w:val="20"/>
              </w:rPr>
              <w:t xml:space="preserve"> </w:t>
            </w:r>
          </w:p>
          <w:p w14:paraId="0370C487"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ウ</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地域における人材の育成</w:t>
            </w:r>
            <w:r w:rsidRPr="00BB3EC8">
              <w:rPr>
                <w:rFonts w:ascii="ＭＳ 明朝" w:eastAsia="ＭＳ 明朝" w:cs="ＭＳ 明朝"/>
                <w:color w:val="000000"/>
                <w:kern w:val="0"/>
                <w:sz w:val="20"/>
                <w:szCs w:val="20"/>
              </w:rPr>
              <w:t xml:space="preserve"> </w:t>
            </w:r>
          </w:p>
          <w:p w14:paraId="40E68865" w14:textId="1E0859C9" w:rsidR="00A256BC" w:rsidRPr="00A34588" w:rsidRDefault="00A256BC" w:rsidP="000A3998">
            <w:pPr>
              <w:ind w:leftChars="200" w:left="420" w:firstLineChars="100" w:firstLine="200"/>
              <w:rPr>
                <w:rFonts w:ascii="ＭＳ 明朝" w:eastAsia="ＭＳ 明朝" w:cs="ＭＳ 明朝"/>
                <w:color w:val="FF0000"/>
                <w:kern w:val="0"/>
                <w:sz w:val="20"/>
                <w:szCs w:val="20"/>
              </w:rPr>
            </w:pPr>
            <w:r w:rsidRPr="00BB3EC8">
              <w:rPr>
                <w:rFonts w:ascii="ＭＳ 明朝" w:eastAsia="ＭＳ 明朝" w:cs="ＭＳ 明朝" w:hint="eastAsia"/>
                <w:color w:val="000000"/>
                <w:kern w:val="0"/>
                <w:sz w:val="20"/>
                <w:szCs w:val="20"/>
              </w:rPr>
              <w:t>地域に開かれた大学として、生涯にわたる多様な学びを提供することにより、市民に対し広く大学の知に触れる機会を提供し、地域における人材育成を支援する。</w:t>
            </w:r>
          </w:p>
          <w:p w14:paraId="09589D9D" w14:textId="77777777" w:rsidR="00A256BC" w:rsidRPr="00CA009F" w:rsidRDefault="00A256BC" w:rsidP="00BC398E">
            <w:pPr>
              <w:rPr>
                <w:rFonts w:asciiTheme="majorEastAsia" w:eastAsiaTheme="majorEastAsia" w:hAnsiTheme="majorEastAsia"/>
                <w:b/>
                <w:szCs w:val="21"/>
              </w:rPr>
            </w:pPr>
            <w:r w:rsidRPr="00CA009F">
              <w:rPr>
                <w:rFonts w:asciiTheme="majorEastAsia" w:eastAsiaTheme="majorEastAsia" w:hAnsiTheme="majorEastAsia" w:hint="eastAsia"/>
                <w:b/>
                <w:szCs w:val="21"/>
              </w:rPr>
              <w:t>（</w:t>
            </w:r>
            <w:r w:rsidRPr="00CA009F">
              <w:rPr>
                <w:rFonts w:asciiTheme="majorEastAsia" w:eastAsiaTheme="majorEastAsia" w:hAnsiTheme="majorEastAsia"/>
                <w:b/>
                <w:szCs w:val="21"/>
              </w:rPr>
              <w:t>2</w:t>
            </w:r>
            <w:r w:rsidRPr="00CA009F">
              <w:rPr>
                <w:rFonts w:asciiTheme="majorEastAsia" w:eastAsiaTheme="majorEastAsia" w:hAnsiTheme="majorEastAsia" w:hint="eastAsia"/>
                <w:b/>
                <w:szCs w:val="21"/>
              </w:rPr>
              <w:t>）</w:t>
            </w:r>
            <w:r w:rsidRPr="00CA009F">
              <w:rPr>
                <w:rFonts w:asciiTheme="majorEastAsia" w:eastAsiaTheme="majorEastAsia" w:hAnsiTheme="majorEastAsia"/>
                <w:b/>
                <w:szCs w:val="21"/>
              </w:rPr>
              <w:t xml:space="preserve"> </w:t>
            </w:r>
            <w:r w:rsidRPr="00CA009F">
              <w:rPr>
                <w:rFonts w:asciiTheme="majorEastAsia" w:eastAsiaTheme="majorEastAsia" w:hAnsiTheme="majorEastAsia" w:hint="eastAsia"/>
                <w:b/>
                <w:szCs w:val="21"/>
              </w:rPr>
              <w:t>産学官連携</w:t>
            </w:r>
          </w:p>
          <w:p w14:paraId="27A3435D"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先端的研究分野での連携</w:t>
            </w:r>
            <w:r w:rsidRPr="00BB3EC8">
              <w:rPr>
                <w:rFonts w:ascii="ＭＳ 明朝" w:eastAsia="ＭＳ 明朝" w:cs="ＭＳ 明朝"/>
                <w:color w:val="000000"/>
                <w:kern w:val="0"/>
                <w:sz w:val="20"/>
                <w:szCs w:val="20"/>
              </w:rPr>
              <w:t xml:space="preserve"> </w:t>
            </w:r>
          </w:p>
          <w:p w14:paraId="3D5C0A85"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先端的研究をはじめとする様々な分野で、関連産業との共同研究等を促進し、大学の研究力の向上を図るとともにイノベーションを創出し、産業の発展に寄与する。</w:t>
            </w:r>
            <w:r w:rsidRPr="00BB3EC8">
              <w:rPr>
                <w:rFonts w:ascii="ＭＳ 明朝" w:eastAsia="ＭＳ 明朝" w:cs="ＭＳ 明朝"/>
                <w:color w:val="000000"/>
                <w:kern w:val="0"/>
                <w:sz w:val="20"/>
                <w:szCs w:val="20"/>
              </w:rPr>
              <w:t xml:space="preserve"> </w:t>
            </w:r>
          </w:p>
          <w:p w14:paraId="0F0C71F4"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地域産業との連携</w:t>
            </w:r>
            <w:r w:rsidRPr="00BB3EC8">
              <w:rPr>
                <w:rFonts w:ascii="ＭＳ 明朝" w:eastAsia="ＭＳ 明朝" w:cs="ＭＳ 明朝"/>
                <w:color w:val="000000"/>
                <w:kern w:val="0"/>
                <w:sz w:val="20"/>
                <w:szCs w:val="20"/>
              </w:rPr>
              <w:t xml:space="preserve"> </w:t>
            </w:r>
          </w:p>
          <w:p w14:paraId="6B7C44C0"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地域経済の成長のため、研究開発や人材育成等において、中小企業をはじめとする地域産業との連携を強化する。</w:t>
            </w:r>
            <w:r w:rsidRPr="00BB3EC8">
              <w:rPr>
                <w:rFonts w:ascii="ＭＳ 明朝" w:eastAsia="ＭＳ 明朝" w:cs="ＭＳ 明朝"/>
                <w:color w:val="000000"/>
                <w:kern w:val="0"/>
                <w:sz w:val="20"/>
                <w:szCs w:val="20"/>
              </w:rPr>
              <w:t xml:space="preserve"> </w:t>
            </w:r>
          </w:p>
          <w:p w14:paraId="196672E9"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3</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社会連携態勢の整備</w:t>
            </w:r>
            <w:r w:rsidRPr="00CA009F">
              <w:rPr>
                <w:rFonts w:asciiTheme="majorEastAsia" w:eastAsiaTheme="majorEastAsia" w:hAnsiTheme="majorEastAsia" w:cs="ＭＳ 明朝"/>
                <w:b/>
                <w:color w:val="000000"/>
                <w:kern w:val="0"/>
                <w:szCs w:val="21"/>
              </w:rPr>
              <w:t xml:space="preserve"> </w:t>
            </w:r>
          </w:p>
          <w:p w14:paraId="0A53238C" w14:textId="77777777" w:rsidR="00A256BC"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0A3998">
              <w:rPr>
                <w:rFonts w:ascii="ＭＳ 明朝" w:eastAsia="ＭＳ 明朝" w:cs="ＭＳ 明朝" w:hint="eastAsia"/>
                <w:color w:val="000000"/>
                <w:kern w:val="0"/>
                <w:sz w:val="20"/>
                <w:szCs w:val="20"/>
              </w:rPr>
              <w:t>大学に求められる社会ニーズの把握に努めるとともに、大学の知的資源に関する情報の集積・発信を行い、社会ニーズに積極的に対応する態勢を強化する。</w:t>
            </w:r>
          </w:p>
          <w:p w14:paraId="32876F9A" w14:textId="77777777" w:rsidR="00A256BC" w:rsidRPr="00CA009F" w:rsidRDefault="00A256BC" w:rsidP="00FF5814">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４</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グローバル化に関する目標</w:t>
            </w:r>
            <w:r w:rsidRPr="00CA009F">
              <w:rPr>
                <w:rFonts w:asciiTheme="majorEastAsia" w:eastAsiaTheme="majorEastAsia" w:hAnsiTheme="majorEastAsia" w:cs="ＭＳ 明朝"/>
                <w:b/>
                <w:color w:val="000000"/>
                <w:kern w:val="0"/>
                <w:szCs w:val="21"/>
              </w:rPr>
              <w:t xml:space="preserve"> </w:t>
            </w:r>
          </w:p>
          <w:p w14:paraId="10D13433"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1</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国際力の強化</w:t>
            </w:r>
            <w:r w:rsidRPr="00B84895">
              <w:rPr>
                <w:rFonts w:ascii="ＭＳ 明朝" w:eastAsia="ＭＳ 明朝" w:cs="ＭＳ 明朝"/>
                <w:color w:val="000000"/>
                <w:kern w:val="0"/>
                <w:sz w:val="22"/>
              </w:rPr>
              <w:t xml:space="preserve"> </w:t>
            </w:r>
          </w:p>
          <w:p w14:paraId="44CC466B" w14:textId="77777777" w:rsidR="00A256BC" w:rsidRPr="00FF5814" w:rsidRDefault="00A256BC" w:rsidP="00FF5814">
            <w:pPr>
              <w:autoSpaceDE w:val="0"/>
              <w:autoSpaceDN w:val="0"/>
              <w:adjustRightInd w:val="0"/>
              <w:ind w:leftChars="100" w:left="210" w:firstLineChars="100" w:firstLine="220"/>
              <w:jc w:val="left"/>
              <w:rPr>
                <w:rFonts w:ascii="ＭＳ 明朝" w:eastAsia="ＭＳ 明朝" w:cs="ＭＳ 明朝"/>
                <w:color w:val="000000"/>
                <w:kern w:val="0"/>
                <w:sz w:val="20"/>
                <w:szCs w:val="20"/>
              </w:rPr>
            </w:pPr>
            <w:r w:rsidRPr="00B84895">
              <w:rPr>
                <w:rFonts w:ascii="ＭＳ 明朝" w:eastAsia="ＭＳ 明朝" w:cs="ＭＳ 明朝" w:hint="eastAsia"/>
                <w:color w:val="000000"/>
                <w:kern w:val="0"/>
                <w:sz w:val="22"/>
              </w:rPr>
              <w:t>国際力の強化のため、海外の教育・研究機関等との教育・研究における交流を促進する。また留学生の受入を拡大させるなど学内のグローバル化を推進する。</w:t>
            </w:r>
          </w:p>
          <w:p w14:paraId="6BB6520E" w14:textId="77777777" w:rsidR="00A256BC" w:rsidRPr="00CA009F" w:rsidRDefault="00A256BC" w:rsidP="00FF5814">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lastRenderedPageBreak/>
              <w:t>５</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附属病院に関する目標</w:t>
            </w:r>
            <w:r w:rsidRPr="00CA009F">
              <w:rPr>
                <w:rFonts w:asciiTheme="majorEastAsia" w:eastAsiaTheme="majorEastAsia" w:hAnsiTheme="majorEastAsia" w:cs="ＭＳ 明朝"/>
                <w:b/>
                <w:color w:val="000000"/>
                <w:kern w:val="0"/>
                <w:szCs w:val="21"/>
              </w:rPr>
              <w:t xml:space="preserve"> </w:t>
            </w:r>
          </w:p>
          <w:p w14:paraId="4C76E576"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1</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高度・先進医療の提供</w:t>
            </w:r>
            <w:r w:rsidRPr="00B84895">
              <w:rPr>
                <w:rFonts w:ascii="ＭＳ 明朝" w:eastAsia="ＭＳ 明朝" w:cs="ＭＳ 明朝"/>
                <w:color w:val="000000"/>
                <w:kern w:val="0"/>
                <w:sz w:val="22"/>
              </w:rPr>
              <w:t xml:space="preserve"> </w:t>
            </w:r>
          </w:p>
          <w:p w14:paraId="084DBBCF" w14:textId="77777777" w:rsidR="00A256BC" w:rsidRPr="00B84895" w:rsidRDefault="00A256BC" w:rsidP="00FF5814">
            <w:pPr>
              <w:autoSpaceDE w:val="0"/>
              <w:autoSpaceDN w:val="0"/>
              <w:adjustRightInd w:val="0"/>
              <w:ind w:leftChars="200" w:left="420" w:firstLineChars="100" w:firstLine="22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地域の拠点病院として、患者本位の安全で質の高い医療と先進医療を提供し、市民の健康増進と地域医療の向上に寄与する。</w:t>
            </w:r>
            <w:r w:rsidRPr="00B84895">
              <w:rPr>
                <w:rFonts w:ascii="ＭＳ 明朝" w:eastAsia="ＭＳ 明朝" w:cs="ＭＳ 明朝"/>
                <w:color w:val="000000"/>
                <w:kern w:val="0"/>
                <w:sz w:val="22"/>
              </w:rPr>
              <w:t xml:space="preserve"> </w:t>
            </w:r>
          </w:p>
          <w:p w14:paraId="292AA2CE" w14:textId="77777777" w:rsidR="00A256BC" w:rsidRPr="003B70A6" w:rsidRDefault="00A256BC" w:rsidP="00FF5814">
            <w:pPr>
              <w:pStyle w:val="Default"/>
              <w:rPr>
                <w:rFonts w:ascii="ＭＳ 明朝" w:eastAsia="ＭＳ 明朝" w:cs="ＭＳ 明朝"/>
                <w:sz w:val="22"/>
                <w:szCs w:val="22"/>
              </w:rPr>
            </w:pPr>
            <w:r w:rsidRPr="003B70A6">
              <w:rPr>
                <w:rFonts w:ascii="ＭＳ 明朝" w:eastAsia="ＭＳ 明朝" w:cs="ＭＳ 明朝" w:hint="eastAsia"/>
                <w:sz w:val="22"/>
                <w:szCs w:val="22"/>
              </w:rPr>
              <w:t>（</w:t>
            </w:r>
            <w:r w:rsidRPr="003B70A6">
              <w:rPr>
                <w:rFonts w:ascii="ＭＳ 明朝" w:eastAsia="ＭＳ 明朝" w:cs="ＭＳ 明朝"/>
                <w:sz w:val="22"/>
                <w:szCs w:val="22"/>
              </w:rPr>
              <w:t>2</w:t>
            </w:r>
            <w:r w:rsidRPr="003B70A6">
              <w:rPr>
                <w:rFonts w:ascii="ＭＳ 明朝" w:eastAsia="ＭＳ 明朝" w:cs="ＭＳ 明朝" w:hint="eastAsia"/>
                <w:sz w:val="22"/>
                <w:szCs w:val="22"/>
              </w:rPr>
              <w:t>）</w:t>
            </w:r>
            <w:r w:rsidRPr="003B70A6">
              <w:rPr>
                <w:rFonts w:ascii="ＭＳ 明朝" w:eastAsia="ＭＳ 明朝" w:cs="ＭＳ 明朝"/>
                <w:sz w:val="22"/>
                <w:szCs w:val="22"/>
              </w:rPr>
              <w:t xml:space="preserve"> </w:t>
            </w:r>
            <w:r w:rsidRPr="003B70A6">
              <w:rPr>
                <w:rFonts w:ascii="ＭＳ 明朝" w:eastAsia="ＭＳ 明朝" w:cs="ＭＳ 明朝" w:hint="eastAsia"/>
                <w:sz w:val="22"/>
                <w:szCs w:val="22"/>
              </w:rPr>
              <w:t>高度専門医療人の育成</w:t>
            </w:r>
          </w:p>
          <w:p w14:paraId="63B491EC" w14:textId="77777777" w:rsidR="00A256BC" w:rsidRPr="003B70A6" w:rsidRDefault="00A256BC" w:rsidP="00710BAD">
            <w:pPr>
              <w:pStyle w:val="Default"/>
              <w:ind w:leftChars="200" w:left="420" w:firstLineChars="100" w:firstLine="220"/>
              <w:rPr>
                <w:rFonts w:ascii="ＭＳ 明朝" w:eastAsia="ＭＳ 明朝" w:hAnsiTheme="minorHAnsi" w:cs="ＭＳ 明朝"/>
                <w:sz w:val="22"/>
                <w:szCs w:val="22"/>
              </w:rPr>
            </w:pPr>
            <w:r w:rsidRPr="003B70A6">
              <w:rPr>
                <w:rFonts w:ascii="ＭＳ 明朝" w:eastAsia="ＭＳ 明朝" w:hAnsiTheme="minorHAnsi" w:cs="ＭＳ 明朝" w:hint="eastAsia"/>
                <w:sz w:val="22"/>
                <w:szCs w:val="22"/>
              </w:rPr>
              <w:t>医学部附属病院として、人間性豊かで時代の要請に応える高度専門的な医療人材を育成する。</w:t>
            </w:r>
            <w:r w:rsidRPr="003B70A6">
              <w:rPr>
                <w:rFonts w:ascii="ＭＳ 明朝" w:eastAsia="ＭＳ 明朝" w:hAnsiTheme="minorHAnsi" w:cs="ＭＳ 明朝"/>
                <w:sz w:val="22"/>
                <w:szCs w:val="22"/>
              </w:rPr>
              <w:t xml:space="preserve"> </w:t>
            </w:r>
          </w:p>
          <w:p w14:paraId="214F09D1"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3</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地域医療及び市民への貢献</w:t>
            </w:r>
            <w:r w:rsidRPr="00B84895">
              <w:rPr>
                <w:rFonts w:ascii="ＭＳ 明朝" w:eastAsia="ＭＳ 明朝" w:cs="ＭＳ 明朝"/>
                <w:color w:val="000000"/>
                <w:kern w:val="0"/>
                <w:sz w:val="22"/>
              </w:rPr>
              <w:t xml:space="preserve"> </w:t>
            </w:r>
          </w:p>
          <w:p w14:paraId="70384CCC" w14:textId="77777777" w:rsidR="00A256BC" w:rsidRPr="00B84895" w:rsidRDefault="00A256BC" w:rsidP="00FF5814">
            <w:pPr>
              <w:autoSpaceDE w:val="0"/>
              <w:autoSpaceDN w:val="0"/>
              <w:adjustRightInd w:val="0"/>
              <w:ind w:leftChars="200" w:left="420" w:firstLineChars="100" w:firstLine="22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地域医療機関（病院、診療所等）との連携及び協力をさらに推進するとともに、市民の健康づくり活動に寄与する等、医療を通じた地域貢献に積極的に取り組む。</w:t>
            </w:r>
            <w:r w:rsidRPr="00B84895">
              <w:rPr>
                <w:rFonts w:ascii="ＭＳ 明朝" w:eastAsia="ＭＳ 明朝" w:cs="ＭＳ 明朝"/>
                <w:color w:val="000000"/>
                <w:kern w:val="0"/>
                <w:sz w:val="22"/>
              </w:rPr>
              <w:t xml:space="preserve"> </w:t>
            </w:r>
          </w:p>
          <w:p w14:paraId="3AE71EF4"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4</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安定的な病院の運営</w:t>
            </w:r>
            <w:r w:rsidRPr="00B84895">
              <w:rPr>
                <w:rFonts w:ascii="ＭＳ 明朝" w:eastAsia="ＭＳ 明朝" w:cs="ＭＳ 明朝"/>
                <w:color w:val="000000"/>
                <w:kern w:val="0"/>
                <w:sz w:val="22"/>
              </w:rPr>
              <w:t xml:space="preserve"> </w:t>
            </w:r>
          </w:p>
          <w:p w14:paraId="4F9B3F65" w14:textId="77777777" w:rsidR="00A256BC" w:rsidRPr="00FF5814" w:rsidRDefault="00A256BC" w:rsidP="00710BAD">
            <w:pPr>
              <w:autoSpaceDE w:val="0"/>
              <w:autoSpaceDN w:val="0"/>
              <w:adjustRightInd w:val="0"/>
              <w:ind w:leftChars="200" w:left="420" w:firstLineChars="100" w:firstLine="220"/>
              <w:jc w:val="left"/>
              <w:rPr>
                <w:rFonts w:ascii="ＭＳ 明朝" w:eastAsia="ＭＳ 明朝" w:cs="ＭＳ 明朝"/>
                <w:color w:val="000000"/>
                <w:kern w:val="0"/>
                <w:sz w:val="20"/>
                <w:szCs w:val="20"/>
              </w:rPr>
            </w:pPr>
            <w:r w:rsidRPr="003B70A6">
              <w:rPr>
                <w:rFonts w:ascii="ＭＳ 明朝" w:eastAsia="ＭＳ 明朝" w:cs="ＭＳ 明朝" w:hint="eastAsia"/>
                <w:color w:val="000000"/>
                <w:kern w:val="0"/>
                <w:sz w:val="22"/>
              </w:rPr>
              <w:t>経営の効率化をさらに推進するとともに、経営基盤を強化し、安定的な病院運営を図る。</w:t>
            </w:r>
          </w:p>
        </w:tc>
        <w:tc>
          <w:tcPr>
            <w:tcW w:w="9337" w:type="dxa"/>
          </w:tcPr>
          <w:p w14:paraId="11DBEDD8" w14:textId="78E7BFDD" w:rsidR="00A256BC" w:rsidRPr="005B0DD8" w:rsidRDefault="00A256BC" w:rsidP="00204A5D">
            <w:pPr>
              <w:rPr>
                <w:rFonts w:ascii="ＭＳ ゴシック" w:eastAsia="ＭＳ ゴシック" w:hAnsi="ＭＳ ゴシック"/>
                <w:b/>
                <w:szCs w:val="21"/>
              </w:rPr>
            </w:pPr>
            <w:r w:rsidRPr="005B0DD8">
              <w:rPr>
                <w:rFonts w:ascii="ＭＳ ゴシック" w:eastAsia="ＭＳ ゴシック" w:hAnsi="ＭＳ ゴシック" w:hint="eastAsia"/>
                <w:b/>
                <w:szCs w:val="21"/>
              </w:rPr>
              <w:lastRenderedPageBreak/>
              <w:t>１　大阪府立大学に関する目標</w:t>
            </w:r>
          </w:p>
          <w:p w14:paraId="3D403D61" w14:textId="77777777" w:rsidR="00A256BC" w:rsidRPr="005B0DD8" w:rsidRDefault="00A256BC"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647F77C5" w14:textId="234E160E" w:rsidR="00A256BC" w:rsidRPr="005B0DD8" w:rsidRDefault="00A256BC"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0922AFFD" w14:textId="6DB88934"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初年次教育の充実をはじめ、教養・基礎教育と専門教育の充実を図り、複雑化・多様化をし、急速に変化する社会において、幅広い教養と高い専門性を備え、地域社会だけでなく</w:t>
            </w:r>
            <w:r w:rsidR="00D40523">
              <w:rPr>
                <w:rFonts w:ascii="ＭＳ 明朝" w:eastAsia="ＭＳ 明朝" w:hAnsi="ＭＳ 明朝" w:hint="eastAsia"/>
                <w:szCs w:val="21"/>
              </w:rPr>
              <w:t>国際社会</w:t>
            </w:r>
            <w:r w:rsidRPr="00380F84">
              <w:rPr>
                <w:rFonts w:ascii="ＭＳ 明朝" w:eastAsia="ＭＳ 明朝" w:hAnsi="ＭＳ 明朝" w:hint="eastAsia"/>
                <w:szCs w:val="21"/>
              </w:rPr>
              <w:t>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12C63436" w14:textId="77777777"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イ　グローバル人材の育成</w:t>
            </w:r>
          </w:p>
          <w:p w14:paraId="58CDB10A" w14:textId="77777777" w:rsidR="00A256BC" w:rsidRPr="00380F84" w:rsidRDefault="00A256BC" w:rsidP="00204A5D">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660DBA07" w14:textId="697CB932"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w:t>
            </w:r>
            <w:r w:rsidR="0009084A" w:rsidRPr="005B0DD8">
              <w:rPr>
                <w:rFonts w:ascii="ＭＳ ゴシック" w:eastAsia="ＭＳ ゴシック" w:hAnsi="ＭＳ ゴシック" w:hint="eastAsia"/>
                <w:b/>
                <w:szCs w:val="21"/>
              </w:rPr>
              <w:t>等</w:t>
            </w:r>
          </w:p>
          <w:p w14:paraId="37A67FE0" w14:textId="5B747CE9"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w:t>
            </w:r>
            <w:r w:rsidR="00D40523">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09848C58" w14:textId="6D6DD96F"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3D08C8E3" w14:textId="05706D3A"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sidR="00833817">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150F79CB" w14:textId="35A95462" w:rsidR="00A256BC" w:rsidRPr="005B0DD8" w:rsidRDefault="00A256BC" w:rsidP="00204A5D">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0DC0259C" w14:textId="2BECD433" w:rsidR="00A256BC" w:rsidRPr="00380F84" w:rsidRDefault="00A256BC" w:rsidP="00204A5D">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sidR="00D40523">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1F6F8261" w14:textId="77777777" w:rsidR="00A256BC" w:rsidRPr="005B0DD8"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13E97944" w14:textId="77777777" w:rsidR="00A256BC" w:rsidRPr="005B0DD8"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7EDDD7C0" w14:textId="77777777" w:rsidR="00A256BC" w:rsidRPr="00B505CB"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1FAAEDD8" w14:textId="77777777" w:rsidR="00A256BC" w:rsidRPr="005B0DD8"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7B732C24" w14:textId="77777777" w:rsidR="00A256BC" w:rsidRPr="00204A5D"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lastRenderedPageBreak/>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0C715585" w14:textId="3F3B2FE0" w:rsidR="00A256BC" w:rsidRPr="00CA009F"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2EA8D48"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2B3AE550" w14:textId="275C7401" w:rsidR="00A256BC" w:rsidRPr="00B505CB" w:rsidRDefault="00A256BC" w:rsidP="00204A5D">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sidR="001A32BD">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D7C061B"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CA009F">
              <w:rPr>
                <w:rFonts w:ascii="ＭＳ ゴシック" w:eastAsia="ＭＳ ゴシック" w:hAnsi="ＭＳ ゴシック" w:cs="メイリオ"/>
                <w:b/>
                <w:color w:val="000000"/>
                <w:kern w:val="0"/>
                <w:szCs w:val="21"/>
              </w:rPr>
              <w:t>生涯教育の取組の強化</w:t>
            </w:r>
          </w:p>
          <w:p w14:paraId="6A02FDB1" w14:textId="77777777" w:rsidR="00A256BC" w:rsidRPr="00B505CB"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生涯教育を受ける機会を提供する。また、交通の利便性を活かした都市部サテライトでの社会人向け公開講座の実施など、社会人の学習の場の提供に努める。</w:t>
            </w:r>
          </w:p>
          <w:p w14:paraId="0FCB5EDF"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08035640" w14:textId="4D622E8A" w:rsidR="00A256BC" w:rsidRPr="00204A5D" w:rsidRDefault="00A256BC" w:rsidP="00204A5D">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03108270" w14:textId="77777777" w:rsidR="00A256BC" w:rsidRPr="00CA009F"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2B68A41B" w14:textId="61EC8C08" w:rsidR="00A256BC" w:rsidRDefault="00A256BC" w:rsidP="00204A5D">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sidR="007C1097">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05183509"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0CB74C1A"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EEF2CE7"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89A813E"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0A5D13F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2FD2FE6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4C75DCC7"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0A39CB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FBF7A22"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FBD54E6"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4D6EE0C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31B241C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1E92696E"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1E3574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39985972"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24AC40A9"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F39497D"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53C5462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52214F36" w14:textId="77777777" w:rsidR="00E16768" w:rsidRPr="00BB3EC8" w:rsidRDefault="00E16768" w:rsidP="00204A5D">
            <w:pPr>
              <w:autoSpaceDE w:val="0"/>
              <w:autoSpaceDN w:val="0"/>
              <w:adjustRightInd w:val="0"/>
              <w:ind w:leftChars="200" w:left="420" w:firstLineChars="100" w:firstLine="201"/>
              <w:jc w:val="left"/>
              <w:rPr>
                <w:rFonts w:asciiTheme="majorEastAsia" w:eastAsiaTheme="majorEastAsia" w:hAnsiTheme="majorEastAsia" w:cs="ＭＳ 明朝"/>
                <w:b/>
                <w:color w:val="000000"/>
                <w:kern w:val="0"/>
                <w:sz w:val="20"/>
                <w:szCs w:val="20"/>
              </w:rPr>
            </w:pPr>
          </w:p>
          <w:p w14:paraId="686C7A19" w14:textId="4AC4EA8B"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2494FD35"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02C291DB" w14:textId="77777777"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22F3AE71" w14:textId="0B6F3EAA" w:rsidR="00A256BC" w:rsidRPr="00580410" w:rsidRDefault="00A256BC" w:rsidP="00580410">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78EB18FD" w14:textId="7977F5AC" w:rsidR="00A256BC" w:rsidRPr="00580410" w:rsidRDefault="00A256BC"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454E4F09" w14:textId="7595DE66" w:rsidR="00A256BC" w:rsidRPr="00580410" w:rsidRDefault="00A256BC" w:rsidP="00580410">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83AF4A4" w14:textId="0F0BF4C7" w:rsidR="00A256BC" w:rsidRPr="00580410" w:rsidRDefault="00A256BC" w:rsidP="00580410">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22FFA7EB"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総合大学の強みを活かした幅広い学習を推進し、教養教育から専門教育に至るまでの効果的な学修を促進する。 </w:t>
            </w:r>
            <w:r w:rsidRPr="00580410">
              <w:rPr>
                <w:rFonts w:ascii="ＭＳ 明朝" w:eastAsia="ＭＳ 明朝" w:hAnsi="ＭＳ 明朝" w:cs="メイリオ"/>
                <w:kern w:val="0"/>
                <w:szCs w:val="21"/>
              </w:rPr>
              <w:t xml:space="preserve"> </w:t>
            </w:r>
          </w:p>
          <w:p w14:paraId="44D9AAE7" w14:textId="0116F846"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7DE73094"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293FA3D0" w14:textId="4E860889"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・社会人教育の強化 </w:t>
            </w:r>
          </w:p>
          <w:p w14:paraId="097C3AC2"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社会ニーズに対応した高度な専門性を有する社会人を育成する。 </w:t>
            </w:r>
          </w:p>
          <w:p w14:paraId="7DE6CFEE" w14:textId="4E24877E"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・中等教育との連携 </w:t>
            </w:r>
          </w:p>
          <w:p w14:paraId="7D62297D" w14:textId="648F02CD" w:rsidR="00A256BC" w:rsidRPr="00580410" w:rsidRDefault="00A256BC"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39DEA3B0" w14:textId="77777777"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D3A6A7C" w14:textId="77777777" w:rsidR="00A256BC" w:rsidRPr="00580410" w:rsidRDefault="00A256BC" w:rsidP="00204A5D">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3513DED4" w14:textId="09AACF9B"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5658454E" w14:textId="58A87B68"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sidR="00E148D5">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3679675" w14:textId="77777777" w:rsidR="00A256BC" w:rsidRPr="00580410" w:rsidRDefault="00A256BC"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803C72C" w14:textId="1769639E"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w:t>
            </w:r>
            <w:r w:rsidR="00DD0E5E" w:rsidRPr="00580410">
              <w:rPr>
                <w:rFonts w:ascii="ＭＳ 明朝" w:eastAsia="ＭＳ 明朝" w:hAnsi="ＭＳ 明朝" w:cs="メイリオ" w:hint="eastAsia"/>
                <w:color w:val="000000"/>
                <w:kern w:val="0"/>
                <w:szCs w:val="21"/>
              </w:rPr>
              <w:t>健康管理、</w:t>
            </w:r>
            <w:r w:rsidRPr="00580410">
              <w:rPr>
                <w:rFonts w:ascii="ＭＳ 明朝" w:eastAsia="ＭＳ 明朝" w:hAnsi="ＭＳ 明朝" w:cs="メイリオ" w:hint="eastAsia"/>
                <w:color w:val="000000"/>
                <w:kern w:val="0"/>
                <w:szCs w:val="21"/>
              </w:rPr>
              <w:t>メンタルヘルス等に関する取組を更に充実させる。また障がいのある学生への支援をさらに進める取組を行う。</w:t>
            </w:r>
          </w:p>
          <w:p w14:paraId="13FC8D19" w14:textId="77777777" w:rsidR="00A256BC" w:rsidRPr="00580410" w:rsidRDefault="00A256BC"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5ABDAEB4" w14:textId="77777777"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39E41931" w14:textId="77777777" w:rsidR="00A256BC" w:rsidRPr="00580410" w:rsidRDefault="00A256BC" w:rsidP="00204A5D">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7EA7328E" w14:textId="77777777" w:rsidR="00A256BC" w:rsidRPr="00580410" w:rsidRDefault="00A256BC" w:rsidP="00204A5D">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4B75E8"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3CF73D18" w14:textId="2954EEBB"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73EF8646" w14:textId="77777777" w:rsidR="00A256BC" w:rsidRPr="00580410" w:rsidRDefault="00A256BC" w:rsidP="00580410">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lastRenderedPageBreak/>
              <w:t>より研究力の向上を図る。また若手研究者、女性研究者への支援を充実させる。</w:t>
            </w:r>
          </w:p>
          <w:p w14:paraId="46FF3359" w14:textId="58EAC50C"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4761CA5A" w14:textId="77777777"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D9CC38D"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5206BE6E"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67C4635E"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7424EC14" w14:textId="7C40DCB6"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4781C0CA"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7CDD33B" w14:textId="77777777" w:rsidR="00A256BC" w:rsidRPr="00580410" w:rsidRDefault="00A256BC" w:rsidP="00580410">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6612D3BE" w14:textId="7F66B5F4" w:rsidR="00A256BC" w:rsidRPr="00580410" w:rsidRDefault="00A256BC" w:rsidP="00580410">
            <w:pPr>
              <w:ind w:leftChars="105" w:left="835" w:hangingChars="293" w:hanging="615"/>
              <w:rPr>
                <w:rFonts w:ascii="ＭＳ 明朝" w:eastAsia="ＭＳ 明朝" w:cs="ＭＳ 明朝"/>
                <w:kern w:val="0"/>
                <w:szCs w:val="21"/>
              </w:rPr>
            </w:pPr>
            <w:r w:rsidRPr="00580410">
              <w:rPr>
                <w:rFonts w:ascii="ＭＳ 明朝" w:eastAsia="ＭＳ 明朝" w:hAnsi="Century" w:cs="ＭＳ 明朝" w:hint="eastAsia"/>
                <w:color w:val="000000"/>
                <w:kern w:val="0"/>
                <w:szCs w:val="21"/>
              </w:rPr>
              <w:t xml:space="preserve">　　(</w:t>
            </w:r>
            <w:r w:rsidR="00264091" w:rsidRPr="00580410">
              <w:rPr>
                <w:rFonts w:ascii="ＭＳ 明朝" w:eastAsia="ＭＳ 明朝" w:hAnsi="Century" w:cs="ＭＳ 明朝" w:hint="eastAsia"/>
                <w:color w:val="000000"/>
                <w:kern w:val="0"/>
                <w:szCs w:val="21"/>
              </w:rPr>
              <w:t>ｴ</w:t>
            </w:r>
            <w:r w:rsidRPr="00580410">
              <w:rPr>
                <w:rFonts w:ascii="ＭＳ 明朝" w:eastAsia="ＭＳ 明朝" w:hAnsi="Century" w:cs="ＭＳ 明朝" w:hint="eastAsia"/>
                <w:color w:val="000000"/>
                <w:kern w:val="0"/>
                <w:szCs w:val="21"/>
              </w:rPr>
              <w:t>)</w:t>
            </w:r>
            <w:r w:rsidRPr="00580410">
              <w:rPr>
                <w:rFonts w:ascii="ＭＳ 明朝" w:eastAsia="ＭＳ 明朝" w:cs="ＭＳ 明朝" w:hint="eastAsia"/>
                <w:color w:val="FF0000"/>
                <w:kern w:val="0"/>
                <w:szCs w:val="21"/>
              </w:rPr>
              <w:t xml:space="preserve"> </w:t>
            </w:r>
            <w:r w:rsidRPr="00580410">
              <w:rPr>
                <w:rFonts w:ascii="ＭＳ 明朝" w:eastAsia="ＭＳ 明朝" w:cs="ＭＳ 明朝" w:hint="eastAsia"/>
                <w:kern w:val="0"/>
                <w:szCs w:val="21"/>
              </w:rPr>
              <w:t xml:space="preserve">地域貢献態勢の整備 </w:t>
            </w:r>
          </w:p>
          <w:p w14:paraId="73B32843" w14:textId="7B52113D" w:rsidR="00A256BC" w:rsidRPr="00580410" w:rsidRDefault="00A256BC" w:rsidP="00580410">
            <w:pPr>
              <w:ind w:leftChars="384" w:left="806" w:firstLineChars="101" w:firstLine="212"/>
              <w:rPr>
                <w:rFonts w:ascii="ＭＳ 明朝" w:eastAsia="ＭＳ 明朝" w:hAnsi="Century" w:cs="ＭＳ 明朝"/>
                <w:kern w:val="0"/>
                <w:szCs w:val="21"/>
              </w:rPr>
            </w:pPr>
            <w:r w:rsidRPr="00580410">
              <w:rPr>
                <w:rFonts w:ascii="ＭＳ 明朝" w:eastAsia="ＭＳ 明朝" w:cs="ＭＳ 明朝" w:hint="eastAsia"/>
                <w:kern w:val="0"/>
                <w:szCs w:val="21"/>
              </w:rPr>
              <w:t>大学に求められる社会ニーズの把握に努めるとともに、大学の知的資源に関する情報の集積・発信を行い、社会ニーズに積極的に対応する態勢を強化する。</w:t>
            </w:r>
          </w:p>
          <w:p w14:paraId="0E2D7413" w14:textId="225F3B37" w:rsidR="00A256BC" w:rsidRPr="00580410" w:rsidRDefault="00A256BC" w:rsidP="00204A5D">
            <w:pPr>
              <w:ind w:firstLineChars="200" w:firstLine="422"/>
              <w:rPr>
                <w:rFonts w:ascii="ＭＳ ゴシック" w:eastAsia="ＭＳ ゴシック" w:hAnsi="ＭＳ ゴシック" w:cs="Times New Roman"/>
                <w:b/>
                <w:szCs w:val="21"/>
              </w:rPr>
            </w:pPr>
            <w:r w:rsidRPr="00580410">
              <w:rPr>
                <w:rFonts w:ascii="ＭＳ ゴシック" w:eastAsia="ＭＳ ゴシック" w:hAnsi="ＭＳ ゴシック" w:cs="Times New Roman" w:hint="eastAsia"/>
                <w:b/>
                <w:szCs w:val="21"/>
              </w:rPr>
              <w:t>イ　産</w:t>
            </w:r>
            <w:r w:rsidR="00DD0E5E" w:rsidRPr="00580410">
              <w:rPr>
                <w:rFonts w:ascii="ＭＳ ゴシック" w:eastAsia="ＭＳ ゴシック" w:hAnsi="ＭＳ ゴシック" w:cs="Times New Roman" w:hint="eastAsia"/>
                <w:b/>
                <w:szCs w:val="21"/>
              </w:rPr>
              <w:t>業</w:t>
            </w:r>
            <w:r w:rsidRPr="00580410">
              <w:rPr>
                <w:rFonts w:ascii="ＭＳ ゴシック" w:eastAsia="ＭＳ ゴシック" w:hAnsi="ＭＳ ゴシック" w:cs="Times New Roman" w:hint="eastAsia"/>
                <w:b/>
                <w:szCs w:val="21"/>
              </w:rPr>
              <w:t>活性化への貢献</w:t>
            </w:r>
          </w:p>
          <w:p w14:paraId="00CAB720" w14:textId="4E758F12"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7BDFFF44"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5B50E032"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48B5B35B"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21D22F20"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57E83F9F" w14:textId="4AB14A14" w:rsidR="00A256BC" w:rsidRPr="00580410" w:rsidRDefault="00A256BC"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03DD96F9" w14:textId="77777777" w:rsidR="00A256BC" w:rsidRPr="00580410" w:rsidRDefault="00A256BC" w:rsidP="00A260E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66F58A9F"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74D3F07E"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01BDFFD9"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710CD4DC"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144F0280"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361F9562"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74B2A2DF"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041F2FCA" w14:textId="77777777" w:rsidR="00A256BC" w:rsidRPr="00580410" w:rsidRDefault="00A256BC" w:rsidP="00580410">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3B7905B7"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2CDD1333"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38365D93"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18B0A646"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4BE7850D"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0BE8115A"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0EE6410"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3481A6C2"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CE73E5C"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2E8ACEC"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133EBF91"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947CB61"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025240CD"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288CB5EA"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392BA9C0"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B1C1020"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EA3929C"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43C5598"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9AC89C6"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B2E5DCD"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CD15864"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1638C2C8"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7E50401C" w14:textId="3A6F8446" w:rsidR="00A256BC" w:rsidRPr="00580410" w:rsidRDefault="00A256BC" w:rsidP="00217877">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580410">
              <w:rPr>
                <w:rFonts w:asciiTheme="majorEastAsia" w:eastAsiaTheme="majorEastAsia" w:hAnsiTheme="majorEastAsia"/>
                <w:b/>
                <w:szCs w:val="21"/>
              </w:rPr>
              <w:t>大阪府立大学工業高等専門学校に関する目標</w:t>
            </w:r>
          </w:p>
          <w:p w14:paraId="67B87991"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2B1C9235" w14:textId="0E73C96B" w:rsidR="00A256BC" w:rsidRPr="00580410" w:rsidRDefault="00A256BC"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人材育成方針及び教育内容</w:t>
            </w:r>
          </w:p>
          <w:p w14:paraId="0221CFA1" w14:textId="77777777" w:rsidR="00A256BC" w:rsidRPr="00580410" w:rsidRDefault="00A256BC"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社会のニーズに即した創造力と高い倫理観のある、ものづくりの場でのリーダー的資質を備えた実践的技術者を養成するため、学生が主体的に知識と技術を深めることができる教育を推進する。</w:t>
            </w:r>
          </w:p>
          <w:p w14:paraId="6626F4D4" w14:textId="77777777" w:rsidR="00A256BC" w:rsidRPr="00580410" w:rsidRDefault="00A256BC"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F8B62B3" w14:textId="77B2334C"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グローバル化の進む社会のニーズに即した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21565D46" w14:textId="2DCC2FA6" w:rsidR="00A256BC" w:rsidRPr="00580410" w:rsidRDefault="00A256BC" w:rsidP="00204A5D">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ウ　教育の質保証等</w:t>
            </w:r>
          </w:p>
          <w:p w14:paraId="0944FDCE" w14:textId="77777777"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6C9843B" w14:textId="37B5887D" w:rsidR="00A256BC" w:rsidRPr="00580410" w:rsidRDefault="00A256BC"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6BE28E58" w14:textId="77777777"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D7BA7AC"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3BDC6C4B" w14:textId="7B817302" w:rsidR="00A256BC" w:rsidRPr="00580410" w:rsidRDefault="00A256BC"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12334800" w14:textId="77777777" w:rsidR="00A256BC" w:rsidRPr="00580410" w:rsidRDefault="00A256BC" w:rsidP="00580410">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大阪府立大学工業高等専門学校の目的及び使命に沿った学生を確保するため、アドミッションポリシーを踏まえた効果的な広報活動と多様な入試を実施する。</w:t>
            </w:r>
          </w:p>
          <w:p w14:paraId="545DD7CE" w14:textId="77777777" w:rsidR="00A256BC" w:rsidRPr="00580410" w:rsidRDefault="00A256BC"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2F2CCF55" w14:textId="78E09042" w:rsidR="00A256BC" w:rsidRPr="00580410" w:rsidRDefault="00A256BC" w:rsidP="00580410">
            <w:pPr>
              <w:autoSpaceDE w:val="0"/>
              <w:autoSpaceDN w:val="0"/>
              <w:adjustRightInd w:val="0"/>
              <w:ind w:leftChars="200" w:left="420" w:firstLineChars="100" w:firstLine="210"/>
              <w:jc w:val="left"/>
              <w:rPr>
                <w:rFonts w:asciiTheme="majorEastAsia" w:eastAsiaTheme="majorEastAsia" w:hAnsiTheme="majorEastAsia"/>
                <w:b/>
                <w:szCs w:val="21"/>
              </w:rPr>
            </w:pPr>
            <w:r w:rsidRPr="00580410">
              <w:rPr>
                <w:rFonts w:ascii="ＭＳ 明朝" w:eastAsia="ＭＳ 明朝" w:hAnsi="ＭＳ 明朝" w:cs="ＭＳ 明朝" w:hint="eastAsia"/>
                <w:color w:val="000000"/>
                <w:kern w:val="0"/>
                <w:szCs w:val="21"/>
              </w:rPr>
              <w:t>外部との共同研究の拡大を図るとともに、若手教員を重点に置いて　研究業績を高め、</w:t>
            </w:r>
            <w:r w:rsidRPr="0012129A">
              <w:rPr>
                <w:rFonts w:ascii="ＭＳ 明朝" w:eastAsia="ＭＳ 明朝" w:hAnsi="ＭＳ 明朝" w:cs="ＭＳ 明朝" w:hint="eastAsia"/>
                <w:color w:val="000000"/>
                <w:kern w:val="0"/>
                <w:sz w:val="22"/>
              </w:rPr>
              <w:t>大</w:t>
            </w:r>
            <w:r w:rsidRPr="00580410">
              <w:rPr>
                <w:rFonts w:ascii="ＭＳ 明朝" w:eastAsia="ＭＳ 明朝" w:hAnsi="ＭＳ 明朝" w:cs="ＭＳ 明朝" w:hint="eastAsia"/>
                <w:color w:val="000000"/>
                <w:kern w:val="0"/>
                <w:szCs w:val="21"/>
              </w:rPr>
              <w:lastRenderedPageBreak/>
              <w:t>阪を中心とするものづくり産業の発展に資する研究を推進する。</w:t>
            </w:r>
          </w:p>
          <w:p w14:paraId="651AAD05" w14:textId="5A0B3873" w:rsidR="00A256BC" w:rsidRPr="00580410" w:rsidRDefault="00A256BC"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4B6C7B0C" w14:textId="77777777" w:rsidR="00A256BC" w:rsidRPr="00580410" w:rsidRDefault="00A256BC"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1BB95A39"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0C6EE89" w14:textId="77777777" w:rsidR="00A256BC" w:rsidRPr="00580410" w:rsidRDefault="00A256BC"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5AB9CF97" w14:textId="63323C5B" w:rsidR="00A256BC" w:rsidRPr="00A260ED" w:rsidRDefault="00A256BC" w:rsidP="00580410">
            <w:pPr>
              <w:autoSpaceDE w:val="0"/>
              <w:autoSpaceDN w:val="0"/>
              <w:adjustRightInd w:val="0"/>
              <w:ind w:leftChars="300" w:left="630" w:firstLineChars="100" w:firstLine="210"/>
              <w:jc w:val="left"/>
              <w:rPr>
                <w:rFonts w:asciiTheme="majorEastAsia" w:eastAsiaTheme="majorEastAsia" w:hAnsiTheme="majorEastAsia"/>
                <w:b/>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tc>
      </w:tr>
      <w:tr w:rsidR="00A256BC" w:rsidRPr="00BB3EC8" w14:paraId="62CFA328" w14:textId="77777777" w:rsidTr="00C9729B">
        <w:tc>
          <w:tcPr>
            <w:tcW w:w="6331" w:type="dxa"/>
          </w:tcPr>
          <w:p w14:paraId="390F8B60"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lastRenderedPageBreak/>
              <w:t>Ⅲ</w:t>
            </w:r>
            <w:r w:rsidRPr="00CA009F">
              <w:rPr>
                <w:rFonts w:asciiTheme="majorEastAsia" w:eastAsiaTheme="majorEastAsia" w:hAnsiTheme="majorEastAsia"/>
                <w:b/>
                <w:sz w:val="21"/>
                <w:szCs w:val="21"/>
              </w:rPr>
              <w:t>業務運営の改善及び効率化に関する目標</w:t>
            </w:r>
          </w:p>
          <w:p w14:paraId="2462C130"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１運営体制の改善に関する目標</w:t>
            </w:r>
          </w:p>
          <w:p w14:paraId="7B9A1158" w14:textId="77777777" w:rsidR="00A256BC" w:rsidRPr="00BB3EC8" w:rsidRDefault="00A256BC" w:rsidP="00B84895">
            <w:pPr>
              <w:pStyle w:val="Default"/>
              <w:ind w:leftChars="100" w:left="210" w:firstLineChars="100" w:firstLine="200"/>
              <w:rPr>
                <w:sz w:val="20"/>
                <w:szCs w:val="20"/>
              </w:rPr>
            </w:pPr>
            <w:r w:rsidRPr="00BB3EC8">
              <w:rPr>
                <w:sz w:val="20"/>
                <w:szCs w:val="20"/>
              </w:rPr>
              <w:t>理事長・学長のトップマネジメントを支える理事及び副学長の役割及び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p w14:paraId="60986509"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２組織の活性化に関する目標</w:t>
            </w:r>
          </w:p>
          <w:p w14:paraId="51690514" w14:textId="77777777" w:rsidR="00A256BC" w:rsidRPr="00BB3EC8" w:rsidRDefault="00A256BC" w:rsidP="00B84895">
            <w:pPr>
              <w:pStyle w:val="Default"/>
              <w:ind w:leftChars="100" w:left="210" w:firstLineChars="100" w:firstLine="200"/>
              <w:rPr>
                <w:sz w:val="20"/>
                <w:szCs w:val="20"/>
              </w:rPr>
            </w:pPr>
            <w:r w:rsidRPr="00BB3EC8">
              <w:rPr>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及びスタッフ・ディベロップメントを実施する。</w:t>
            </w:r>
          </w:p>
          <w:p w14:paraId="44F49EF1"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３施設設備の有効利用等に関する目標</w:t>
            </w:r>
          </w:p>
          <w:p w14:paraId="778252BF" w14:textId="77777777" w:rsidR="00A256BC" w:rsidRPr="00BB3EC8" w:rsidRDefault="00A256BC" w:rsidP="00B11B4D">
            <w:pPr>
              <w:pStyle w:val="Default"/>
              <w:ind w:leftChars="100" w:left="210" w:firstLineChars="100" w:firstLine="200"/>
              <w:rPr>
                <w:sz w:val="20"/>
                <w:szCs w:val="20"/>
              </w:rPr>
            </w:pPr>
            <w:r w:rsidRPr="00BB3EC8">
              <w:rPr>
                <w:sz w:val="20"/>
                <w:szCs w:val="20"/>
              </w:rPr>
              <w:t>施設設備の有効利用や機器の共同利用の方策を検討し、効率的・効果的な運用を図る。</w:t>
            </w:r>
          </w:p>
          <w:p w14:paraId="5DAD695D" w14:textId="77777777" w:rsidR="00A256BC" w:rsidRPr="00BB3EC8" w:rsidRDefault="00A256BC" w:rsidP="00B84895">
            <w:pPr>
              <w:pStyle w:val="Default"/>
              <w:rPr>
                <w:sz w:val="20"/>
                <w:szCs w:val="20"/>
              </w:rPr>
            </w:pPr>
          </w:p>
        </w:tc>
        <w:tc>
          <w:tcPr>
            <w:tcW w:w="6332" w:type="dxa"/>
          </w:tcPr>
          <w:p w14:paraId="60AFF7EA"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59C6B1C2"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369E52F1"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戦略的・一体的な大学運営を引き続き推進するため、理事長兼学長がリーダーシップを発揮できる運営体制の一層の充実を図る。</w:t>
            </w:r>
            <w:r w:rsidRPr="00BB3EC8">
              <w:rPr>
                <w:rFonts w:ascii="ＭＳ 明朝" w:eastAsia="ＭＳ 明朝" w:cs="ＭＳ 明朝"/>
                <w:color w:val="000000"/>
                <w:kern w:val="0"/>
                <w:sz w:val="20"/>
                <w:szCs w:val="20"/>
              </w:rPr>
              <w:t xml:space="preserve"> </w:t>
            </w:r>
          </w:p>
          <w:p w14:paraId="72E0BDDE"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32E0D114"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多様な人材を確保するための制度を構築するとともに、教職員の能力とモチベーションを向上させる取組を行う。また、教職員が共に経営参画する意識を醸成するための取組を行う。</w:t>
            </w:r>
            <w:r w:rsidRPr="00BB3EC8">
              <w:rPr>
                <w:rFonts w:ascii="ＭＳ 明朝" w:eastAsia="ＭＳ 明朝" w:cs="ＭＳ 明朝"/>
                <w:color w:val="000000"/>
                <w:kern w:val="0"/>
                <w:sz w:val="20"/>
                <w:szCs w:val="20"/>
              </w:rPr>
              <w:t xml:space="preserve"> </w:t>
            </w:r>
          </w:p>
          <w:p w14:paraId="75C1C79A" w14:textId="77777777" w:rsidR="00A256BC" w:rsidRPr="00BB3EC8" w:rsidRDefault="00A256BC" w:rsidP="00B84895">
            <w:pPr>
              <w:rPr>
                <w:sz w:val="20"/>
                <w:szCs w:val="20"/>
              </w:rPr>
            </w:pPr>
          </w:p>
        </w:tc>
        <w:tc>
          <w:tcPr>
            <w:tcW w:w="9337" w:type="dxa"/>
          </w:tcPr>
          <w:p w14:paraId="261348E5"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CE04D09"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53F835EC" w14:textId="089A4D81" w:rsidR="00A256BC" w:rsidRPr="005E5CE4" w:rsidRDefault="00A256BC" w:rsidP="005A5CE6">
            <w:pPr>
              <w:pStyle w:val="Default"/>
              <w:ind w:leftChars="100" w:left="210" w:firstLineChars="100" w:firstLine="200"/>
              <w:rPr>
                <w:color w:val="auto"/>
                <w:sz w:val="20"/>
                <w:szCs w:val="20"/>
              </w:rPr>
            </w:pPr>
            <w:r w:rsidRPr="005E5CE4">
              <w:rPr>
                <w:rFonts w:ascii="ＭＳ 明朝" w:eastAsia="ＭＳ 明朝" w:cs="ＭＳ 明朝" w:hint="eastAsia"/>
                <w:color w:val="auto"/>
                <w:sz w:val="20"/>
                <w:szCs w:val="20"/>
              </w:rPr>
              <w:t>理事長は法人経営に対してマネジメント力を発揮し、両学長は教育研究</w:t>
            </w:r>
            <w:r w:rsidR="00C94017">
              <w:rPr>
                <w:rFonts w:ascii="ＭＳ 明朝" w:eastAsia="ＭＳ 明朝" w:cs="ＭＳ 明朝" w:hint="eastAsia"/>
                <w:color w:val="auto"/>
                <w:sz w:val="20"/>
                <w:szCs w:val="20"/>
              </w:rPr>
              <w:t>等</w:t>
            </w:r>
            <w:r w:rsidRPr="005E5CE4">
              <w:rPr>
                <w:rFonts w:ascii="ＭＳ 明朝" w:eastAsia="ＭＳ 明朝" w:cs="ＭＳ 明朝" w:hint="eastAsia"/>
                <w:color w:val="auto"/>
                <w:sz w:val="20"/>
                <w:szCs w:val="20"/>
              </w:rPr>
              <w:t>の推進に対しリーダーシップを発揮する</w:t>
            </w:r>
            <w:r w:rsidR="00672FAD">
              <w:rPr>
                <w:rFonts w:ascii="ＭＳ 明朝" w:eastAsia="ＭＳ 明朝" w:cs="ＭＳ 明朝" w:hint="eastAsia"/>
                <w:color w:val="auto"/>
                <w:sz w:val="20"/>
                <w:szCs w:val="20"/>
              </w:rPr>
              <w:t>よう</w:t>
            </w:r>
            <w:r w:rsidR="00066617">
              <w:rPr>
                <w:rFonts w:ascii="ＭＳ 明朝" w:eastAsia="ＭＳ 明朝" w:cs="ＭＳ 明朝" w:hint="eastAsia"/>
                <w:color w:val="auto"/>
                <w:sz w:val="20"/>
                <w:szCs w:val="20"/>
              </w:rPr>
              <w:t>、</w:t>
            </w:r>
            <w:r w:rsidRPr="005E5CE4">
              <w:rPr>
                <w:rFonts w:ascii="ＭＳ 明朝" w:eastAsia="ＭＳ 明朝" w:cs="ＭＳ 明朝" w:hint="eastAsia"/>
                <w:color w:val="auto"/>
                <w:sz w:val="20"/>
                <w:szCs w:val="20"/>
              </w:rPr>
              <w:t>役員及び副学長等の役割及び権限を明確にし、</w:t>
            </w:r>
            <w:r w:rsidRPr="005E5CE4">
              <w:rPr>
                <w:color w:val="auto"/>
                <w:sz w:val="20"/>
                <w:szCs w:val="20"/>
              </w:rPr>
              <w:t>時代の変化に対応した、より機動的な運営体制</w:t>
            </w:r>
            <w:r w:rsidR="00672FAD">
              <w:rPr>
                <w:rFonts w:hint="eastAsia"/>
                <w:color w:val="auto"/>
                <w:sz w:val="20"/>
                <w:szCs w:val="20"/>
              </w:rPr>
              <w:t>を構築する</w:t>
            </w:r>
            <w:r w:rsidRPr="005E5CE4">
              <w:rPr>
                <w:color w:val="auto"/>
                <w:sz w:val="20"/>
                <w:szCs w:val="20"/>
              </w:rPr>
              <w:t>。</w:t>
            </w:r>
          </w:p>
          <w:p w14:paraId="74398EE6" w14:textId="125BFC1D" w:rsidR="00A256BC" w:rsidRPr="005E5CE4" w:rsidRDefault="00A256BC" w:rsidP="005A5CE6">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hint="eastAsia"/>
                <w:color w:val="auto"/>
                <w:sz w:val="20"/>
                <w:szCs w:val="20"/>
              </w:rPr>
              <w:t>さらに、適切な役割分担のもと、法人本部事務組織が法人運営を担い、大学本部事務組織が大学の運営や教育研究</w:t>
            </w:r>
            <w:r w:rsidR="00CF79CE">
              <w:rPr>
                <w:rFonts w:ascii="ＭＳ 明朝" w:eastAsia="ＭＳ 明朝" w:cs="ＭＳ 明朝" w:hint="eastAsia"/>
                <w:color w:val="auto"/>
                <w:sz w:val="20"/>
                <w:szCs w:val="20"/>
              </w:rPr>
              <w:t>等</w:t>
            </w:r>
            <w:r w:rsidRPr="005E5CE4">
              <w:rPr>
                <w:rFonts w:ascii="ＭＳ 明朝" w:eastAsia="ＭＳ 明朝" w:cs="ＭＳ 明朝" w:hint="eastAsia"/>
                <w:color w:val="auto"/>
                <w:sz w:val="20"/>
                <w:szCs w:val="20"/>
              </w:rPr>
              <w:t>などを担い、またＩＣＴ化やアウトソーシングなどにより業務の簡素化・効率化を推進する。</w:t>
            </w:r>
          </w:p>
          <w:p w14:paraId="5F2C0A89" w14:textId="4E9ECB3B" w:rsidR="00A256BC" w:rsidRPr="00BD7ADC" w:rsidRDefault="00A256BC" w:rsidP="005A5CE6">
            <w:pPr>
              <w:pStyle w:val="Default"/>
              <w:ind w:leftChars="100" w:left="210" w:firstLineChars="100" w:firstLine="200"/>
              <w:rPr>
                <w:strike/>
                <w:color w:val="FF0000"/>
                <w:sz w:val="20"/>
                <w:szCs w:val="20"/>
              </w:rPr>
            </w:pPr>
            <w:r w:rsidRPr="00BB3EC8">
              <w:rPr>
                <w:rFonts w:ascii="ＭＳ 明朝" w:eastAsia="ＭＳ 明朝" w:cs="ＭＳ 明朝"/>
                <w:sz w:val="20"/>
                <w:szCs w:val="20"/>
              </w:rPr>
              <w:t xml:space="preserve"> </w:t>
            </w:r>
          </w:p>
          <w:p w14:paraId="379D02B6"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1D7DCAE6" w14:textId="77777777" w:rsidR="00A256BC" w:rsidRPr="005E5CE4" w:rsidRDefault="00A256BC" w:rsidP="00493BDE">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5E5CE4">
              <w:rPr>
                <w:rFonts w:hint="eastAsia"/>
                <w:color w:val="auto"/>
                <w:sz w:val="20"/>
                <w:szCs w:val="20"/>
              </w:rPr>
              <w:t>構築する。</w:t>
            </w:r>
          </w:p>
          <w:p w14:paraId="7DDD97AB" w14:textId="06D7E208" w:rsidR="00A256BC" w:rsidRPr="005E5CE4" w:rsidRDefault="00A256BC" w:rsidP="00493BDE">
            <w:pPr>
              <w:pStyle w:val="Default"/>
              <w:ind w:leftChars="100" w:left="210" w:firstLineChars="100" w:firstLine="200"/>
              <w:rPr>
                <w:color w:val="auto"/>
                <w:sz w:val="20"/>
                <w:szCs w:val="20"/>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さらに、職員のスキルと経験、ポテンシャルを最大限活用するという観点から、法人及び両大学等に適材適所に職員を配置し、事務組織の活性化と全体の事務力のアップを図り、教育研究</w:t>
            </w:r>
            <w:r w:rsidR="00CF79CE">
              <w:rPr>
                <w:rFonts w:hint="eastAsia"/>
                <w:color w:val="auto"/>
                <w:sz w:val="20"/>
                <w:szCs w:val="20"/>
              </w:rPr>
              <w:t>等</w:t>
            </w:r>
            <w:r w:rsidRPr="005E5CE4">
              <w:rPr>
                <w:rFonts w:hint="eastAsia"/>
                <w:color w:val="auto"/>
                <w:sz w:val="20"/>
                <w:szCs w:val="20"/>
              </w:rPr>
              <w:t>のサポート体制等を強化する。</w:t>
            </w:r>
          </w:p>
          <w:p w14:paraId="39106B37" w14:textId="105F8D31" w:rsidR="00A256BC" w:rsidRDefault="00A256BC" w:rsidP="00493BDE">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color w:val="auto"/>
                <w:sz w:val="20"/>
                <w:szCs w:val="20"/>
              </w:rPr>
              <w:t xml:space="preserve"> </w:t>
            </w:r>
          </w:p>
          <w:p w14:paraId="6A26609C" w14:textId="77777777" w:rsidR="00A256BC" w:rsidRPr="005E5CE4" w:rsidRDefault="00A256BC" w:rsidP="00493BDE">
            <w:pPr>
              <w:pStyle w:val="Default"/>
              <w:ind w:leftChars="100" w:left="210" w:firstLineChars="100" w:firstLine="200"/>
              <w:rPr>
                <w:rFonts w:ascii="ＭＳ 明朝" w:eastAsia="ＭＳ 明朝" w:cs="ＭＳ 明朝"/>
                <w:color w:val="auto"/>
                <w:sz w:val="20"/>
                <w:szCs w:val="20"/>
              </w:rPr>
            </w:pPr>
          </w:p>
          <w:p w14:paraId="45EDECA1" w14:textId="77777777" w:rsidR="00A256BC" w:rsidRPr="00CA009F" w:rsidRDefault="00A256BC" w:rsidP="002A2D4C">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539BB98C" w14:textId="77777777" w:rsidR="00A256BC" w:rsidRPr="00BB3EC8" w:rsidRDefault="00A256BC" w:rsidP="002A2D4C">
            <w:pPr>
              <w:pStyle w:val="Default"/>
              <w:ind w:leftChars="83" w:left="174" w:firstLineChars="118" w:firstLine="236"/>
              <w:rPr>
                <w:sz w:val="20"/>
                <w:szCs w:val="20"/>
              </w:rPr>
            </w:pPr>
            <w:r w:rsidRPr="00BB3EC8">
              <w:rPr>
                <w:sz w:val="20"/>
                <w:szCs w:val="20"/>
              </w:rPr>
              <w:t>施設設備の有効利用や機器の共同利用の方策を検討し、効率的・効果的な運用を図る。</w:t>
            </w:r>
          </w:p>
        </w:tc>
      </w:tr>
      <w:tr w:rsidR="00A256BC" w:rsidRPr="00BB3EC8" w14:paraId="73D70D79" w14:textId="77777777" w:rsidTr="00C9729B">
        <w:tc>
          <w:tcPr>
            <w:tcW w:w="6331" w:type="dxa"/>
          </w:tcPr>
          <w:p w14:paraId="52B33356" w14:textId="77777777" w:rsidR="00A256BC" w:rsidRPr="00CA009F" w:rsidRDefault="00A256BC" w:rsidP="00175CB4">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Ⅳ</w:t>
            </w:r>
            <w:r w:rsidRPr="00CA009F">
              <w:rPr>
                <w:rFonts w:asciiTheme="majorEastAsia" w:eastAsiaTheme="majorEastAsia" w:hAnsiTheme="majorEastAsia"/>
                <w:b/>
                <w:sz w:val="21"/>
                <w:szCs w:val="21"/>
              </w:rPr>
              <w:t>財務内容の改善に関する目標</w:t>
            </w:r>
          </w:p>
          <w:p w14:paraId="3FC5431C"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１自己収入の確保に関する目標</w:t>
            </w:r>
          </w:p>
          <w:p w14:paraId="0DAC4CFC" w14:textId="77777777" w:rsidR="00A256BC" w:rsidRPr="00BB3EC8" w:rsidRDefault="00A256BC" w:rsidP="00B84895">
            <w:pPr>
              <w:pStyle w:val="Default"/>
              <w:ind w:leftChars="100" w:left="210" w:firstLineChars="100" w:firstLine="200"/>
              <w:rPr>
                <w:sz w:val="20"/>
                <w:szCs w:val="20"/>
              </w:rPr>
            </w:pPr>
            <w:r w:rsidRPr="00BB3EC8">
              <w:rPr>
                <w:sz w:val="20"/>
                <w:szCs w:val="20"/>
              </w:rPr>
              <w:t>外部資金獲得や寄附金確保に向けた組織的な取組の強化や、適正</w:t>
            </w:r>
            <w:r w:rsidRPr="00BB3EC8">
              <w:rPr>
                <w:sz w:val="20"/>
                <w:szCs w:val="20"/>
              </w:rPr>
              <w:lastRenderedPageBreak/>
              <w:t>な受益者負担を検討するなど、自己収入の確保に努め、経営基盤の強化を図る。</w:t>
            </w:r>
          </w:p>
          <w:p w14:paraId="261221C9"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２経費の抑制に関する目標</w:t>
            </w:r>
          </w:p>
          <w:p w14:paraId="20A6E560" w14:textId="77777777" w:rsidR="00A256BC" w:rsidRPr="00BB3EC8" w:rsidRDefault="00A256BC" w:rsidP="00B84895">
            <w:pPr>
              <w:pStyle w:val="Default"/>
              <w:ind w:leftChars="100" w:left="210" w:firstLineChars="100" w:firstLine="200"/>
              <w:rPr>
                <w:sz w:val="20"/>
                <w:szCs w:val="20"/>
              </w:rPr>
            </w:pPr>
            <w:r w:rsidRPr="00BB3EC8">
              <w:rPr>
                <w:sz w:val="20"/>
                <w:szCs w:val="20"/>
              </w:rPr>
              <w:t>各種経営指標分析を用いた経営効率化の取組や全学的な業務改善の取組を推進するなど、予算執行の適正化を推進し、運営経費の抑制を図る。</w:t>
            </w:r>
          </w:p>
          <w:p w14:paraId="3DBA670C"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３運営費交付金について</w:t>
            </w:r>
          </w:p>
          <w:p w14:paraId="331002AA" w14:textId="77777777" w:rsidR="00A256BC" w:rsidRPr="00BB3EC8" w:rsidRDefault="00A256BC" w:rsidP="003B70A6">
            <w:pPr>
              <w:pStyle w:val="Default"/>
              <w:ind w:leftChars="100" w:left="210" w:firstLineChars="100" w:firstLine="200"/>
              <w:rPr>
                <w:sz w:val="20"/>
                <w:szCs w:val="20"/>
              </w:rPr>
            </w:pPr>
            <w:r w:rsidRPr="00BB3EC8">
              <w:rPr>
                <w:sz w:val="20"/>
                <w:szCs w:val="20"/>
              </w:rPr>
              <w:t>運営費交付金については、現状の水準は維持しながら、自己収入の確保と経費の抑制の取組を継続することなどにより、引き続き適正化に努め、教育研究に必要となる運営費を確保する。</w:t>
            </w:r>
          </w:p>
        </w:tc>
        <w:tc>
          <w:tcPr>
            <w:tcW w:w="6332" w:type="dxa"/>
          </w:tcPr>
          <w:p w14:paraId="0842FC4B" w14:textId="77777777" w:rsidR="00A256BC" w:rsidRPr="006A01FE" w:rsidRDefault="00A256BC">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0CD57622"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外部資金の確保</w:t>
            </w:r>
            <w:r w:rsidRPr="006A01FE">
              <w:rPr>
                <w:rFonts w:asciiTheme="majorEastAsia" w:eastAsiaTheme="majorEastAsia" w:hAnsiTheme="majorEastAsia" w:cs="ＭＳ 明朝"/>
                <w:b/>
                <w:color w:val="000000"/>
                <w:kern w:val="0"/>
                <w:szCs w:val="21"/>
              </w:rPr>
              <w:t xml:space="preserve"> </w:t>
            </w:r>
          </w:p>
          <w:p w14:paraId="7421A242"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授業料等の自己収入を安定的に確保するとともに、寄附金の獲</w:t>
            </w:r>
            <w:r w:rsidRPr="00BB3EC8">
              <w:rPr>
                <w:rFonts w:ascii="ＭＳ 明朝" w:eastAsia="ＭＳ 明朝" w:cs="ＭＳ 明朝" w:hint="eastAsia"/>
                <w:color w:val="000000"/>
                <w:kern w:val="0"/>
                <w:sz w:val="20"/>
                <w:szCs w:val="20"/>
              </w:rPr>
              <w:lastRenderedPageBreak/>
              <w:t>得、産学官連携活動等の充実等、外部資金の一層の確保に努める。</w:t>
            </w:r>
            <w:r w:rsidRPr="00BB3EC8">
              <w:rPr>
                <w:rFonts w:ascii="ＭＳ 明朝" w:eastAsia="ＭＳ 明朝" w:cs="ＭＳ 明朝"/>
                <w:color w:val="000000"/>
                <w:kern w:val="0"/>
                <w:sz w:val="20"/>
                <w:szCs w:val="20"/>
              </w:rPr>
              <w:t xml:space="preserve"> </w:t>
            </w:r>
          </w:p>
          <w:p w14:paraId="495AA8C0"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効率的な大学運営の推進</w:t>
            </w:r>
            <w:r w:rsidRPr="006A01FE">
              <w:rPr>
                <w:rFonts w:asciiTheme="majorEastAsia" w:eastAsiaTheme="majorEastAsia" w:hAnsiTheme="majorEastAsia" w:cs="ＭＳ 明朝"/>
                <w:b/>
                <w:color w:val="000000"/>
                <w:kern w:val="0"/>
                <w:szCs w:val="21"/>
              </w:rPr>
              <w:t xml:space="preserve"> </w:t>
            </w:r>
          </w:p>
          <w:p w14:paraId="3608A172"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常に業務内容の点検を行い、業務コストの適正化を図るとともに、資産を効果的に活用し、効率的な大学運営を推進する。</w:t>
            </w:r>
          </w:p>
        </w:tc>
        <w:tc>
          <w:tcPr>
            <w:tcW w:w="9337" w:type="dxa"/>
          </w:tcPr>
          <w:p w14:paraId="04266823" w14:textId="77777777" w:rsidR="00A256BC" w:rsidRPr="006A01FE" w:rsidRDefault="00A256BC" w:rsidP="007D64DE">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5075B266" w14:textId="1FD12F01" w:rsidR="00A256BC" w:rsidRPr="006A01FE" w:rsidRDefault="00A256BC" w:rsidP="007D64D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4E49C8EC" w14:textId="7DFBFD6A" w:rsidR="00A256BC" w:rsidRDefault="00A256BC" w:rsidP="007D64DE">
            <w:pPr>
              <w:pStyle w:val="Default"/>
              <w:ind w:leftChars="100" w:left="210" w:firstLineChars="100" w:firstLine="200"/>
              <w:rPr>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w:t>
            </w:r>
            <w:r w:rsidRPr="00BB3EC8">
              <w:rPr>
                <w:sz w:val="20"/>
                <w:szCs w:val="20"/>
              </w:rPr>
              <w:lastRenderedPageBreak/>
              <w:t>附金確保に向けた組織的な取組など、自己収入</w:t>
            </w:r>
            <w:r w:rsidRPr="005E5CE4">
              <w:rPr>
                <w:rFonts w:hint="eastAsia"/>
                <w:color w:val="auto"/>
                <w:sz w:val="20"/>
                <w:szCs w:val="20"/>
              </w:rPr>
              <w:t>等</w:t>
            </w:r>
            <w:r w:rsidRPr="00BB3EC8">
              <w:rPr>
                <w:sz w:val="20"/>
                <w:szCs w:val="20"/>
              </w:rPr>
              <w:t>の確保に努める。</w:t>
            </w:r>
          </w:p>
          <w:p w14:paraId="3C71F14F" w14:textId="77777777" w:rsidR="00A256BC" w:rsidRDefault="00A256BC" w:rsidP="007D64DE">
            <w:pPr>
              <w:autoSpaceDE w:val="0"/>
              <w:autoSpaceDN w:val="0"/>
              <w:adjustRightInd w:val="0"/>
              <w:jc w:val="left"/>
              <w:rPr>
                <w:rFonts w:asciiTheme="majorEastAsia" w:eastAsiaTheme="majorEastAsia" w:hAnsiTheme="majorEastAsia" w:cs="ＭＳ 明朝"/>
                <w:b/>
                <w:color w:val="000000"/>
                <w:kern w:val="0"/>
                <w:sz w:val="20"/>
                <w:szCs w:val="20"/>
              </w:rPr>
            </w:pPr>
          </w:p>
          <w:p w14:paraId="009AF2E4" w14:textId="3783DED5" w:rsidR="00A256BC" w:rsidRPr="006A01FE" w:rsidRDefault="00A256BC" w:rsidP="00F10865">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　効率的な大学運営の推進</w:t>
            </w:r>
          </w:p>
          <w:p w14:paraId="590871CF" w14:textId="267CA2EB" w:rsidR="00A256BC" w:rsidRPr="00F10865" w:rsidRDefault="00672FAD" w:rsidP="00F10865">
            <w:pPr>
              <w:pStyle w:val="Default"/>
              <w:ind w:leftChars="100" w:left="210" w:firstLineChars="100" w:firstLine="200"/>
              <w:rPr>
                <w:rFonts w:asciiTheme="majorEastAsia" w:eastAsiaTheme="majorEastAsia" w:hAnsiTheme="majorEastAsia" w:cs="ＭＳ 明朝"/>
                <w:b/>
                <w:sz w:val="20"/>
                <w:szCs w:val="20"/>
              </w:rPr>
            </w:pPr>
            <w:r>
              <w:rPr>
                <w:rFonts w:ascii="ＭＳ 明朝" w:eastAsia="ＭＳ 明朝" w:cs="ＭＳ 明朝" w:hint="eastAsia"/>
                <w:sz w:val="20"/>
                <w:szCs w:val="20"/>
              </w:rPr>
              <w:t>教育研究等</w:t>
            </w:r>
            <w:r w:rsidR="005F26ED">
              <w:rPr>
                <w:rFonts w:ascii="ＭＳ 明朝" w:eastAsia="ＭＳ 明朝" w:cs="ＭＳ 明朝" w:hint="eastAsia"/>
                <w:sz w:val="20"/>
                <w:szCs w:val="20"/>
              </w:rPr>
              <w:t>の充実</w:t>
            </w:r>
            <w:r w:rsidR="00C94017">
              <w:rPr>
                <w:rFonts w:ascii="ＭＳ 明朝" w:eastAsia="ＭＳ 明朝" w:cs="ＭＳ 明朝" w:hint="eastAsia"/>
                <w:sz w:val="20"/>
                <w:szCs w:val="20"/>
              </w:rPr>
              <w:t>に向け</w:t>
            </w:r>
            <w:r w:rsidR="005F26ED">
              <w:rPr>
                <w:rFonts w:ascii="ＭＳ 明朝" w:eastAsia="ＭＳ 明朝" w:cs="ＭＳ 明朝" w:hint="eastAsia"/>
                <w:sz w:val="20"/>
                <w:szCs w:val="20"/>
              </w:rPr>
              <w:t>、</w:t>
            </w:r>
            <w:r w:rsidR="00A256BC" w:rsidRPr="005E5CE4">
              <w:rPr>
                <w:rFonts w:ascii="ＭＳ 明朝" w:eastAsia="ＭＳ 明朝" w:cs="ＭＳ 明朝" w:hint="eastAsia"/>
                <w:sz w:val="20"/>
                <w:szCs w:val="20"/>
              </w:rPr>
              <w:t>常に業務内容の点検を行い、業務コストの適正化</w:t>
            </w:r>
            <w:r w:rsidR="005F26ED">
              <w:rPr>
                <w:rFonts w:ascii="ＭＳ 明朝" w:eastAsia="ＭＳ 明朝" w:cs="ＭＳ 明朝" w:hint="eastAsia"/>
                <w:sz w:val="20"/>
                <w:szCs w:val="20"/>
              </w:rPr>
              <w:t>や</w:t>
            </w:r>
            <w:r w:rsidR="00C94017">
              <w:rPr>
                <w:rFonts w:ascii="ＭＳ 明朝" w:eastAsia="ＭＳ 明朝" w:cs="ＭＳ 明朝" w:hint="eastAsia"/>
                <w:sz w:val="20"/>
                <w:szCs w:val="20"/>
              </w:rPr>
              <w:t>運営</w:t>
            </w:r>
            <w:r w:rsidR="005F26ED">
              <w:rPr>
                <w:rFonts w:ascii="ＭＳ 明朝" w:eastAsia="ＭＳ 明朝" w:cs="ＭＳ 明朝" w:hint="eastAsia"/>
                <w:sz w:val="20"/>
                <w:szCs w:val="20"/>
              </w:rPr>
              <w:t>経費の抑制</w:t>
            </w:r>
            <w:r w:rsidR="00A256BC" w:rsidRPr="005E5CE4">
              <w:rPr>
                <w:rFonts w:ascii="ＭＳ 明朝" w:eastAsia="ＭＳ 明朝" w:cs="ＭＳ 明朝" w:hint="eastAsia"/>
                <w:sz w:val="20"/>
                <w:szCs w:val="20"/>
              </w:rPr>
              <w:t>を図るとともに、資産を効果的に活用し、効率的な大学運営を推進する。</w:t>
            </w:r>
          </w:p>
          <w:p w14:paraId="75A0F71D" w14:textId="13B4CF26" w:rsidR="00A256BC" w:rsidRPr="00BB3EC8" w:rsidRDefault="00A256BC" w:rsidP="001D0F2B">
            <w:pPr>
              <w:rPr>
                <w:sz w:val="20"/>
                <w:szCs w:val="20"/>
              </w:rPr>
            </w:pPr>
          </w:p>
        </w:tc>
      </w:tr>
      <w:tr w:rsidR="00A256BC" w:rsidRPr="00BB3EC8" w14:paraId="27776EDF" w14:textId="77777777" w:rsidTr="00C9729B">
        <w:tc>
          <w:tcPr>
            <w:tcW w:w="6331" w:type="dxa"/>
          </w:tcPr>
          <w:p w14:paraId="1C2CDB16"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lastRenderedPageBreak/>
              <w:t>Ⅴ</w:t>
            </w:r>
            <w:r w:rsidRPr="00CA009F">
              <w:rPr>
                <w:rFonts w:asciiTheme="majorEastAsia" w:eastAsiaTheme="majorEastAsia" w:hAnsiTheme="majorEastAsia"/>
                <w:b/>
                <w:sz w:val="21"/>
                <w:szCs w:val="21"/>
              </w:rPr>
              <w:t>自己点検・評価及び当該状況に係る情報の提供に関する目標</w:t>
            </w:r>
          </w:p>
          <w:p w14:paraId="7FDDA5D8"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１評価に関する目標</w:t>
            </w:r>
          </w:p>
          <w:p w14:paraId="75303AEA" w14:textId="77777777" w:rsidR="00A256BC" w:rsidRPr="00BB3EC8" w:rsidRDefault="00A256BC" w:rsidP="00B84895">
            <w:pPr>
              <w:pStyle w:val="Default"/>
              <w:ind w:leftChars="100" w:left="210" w:firstLineChars="100" w:firstLine="200"/>
              <w:rPr>
                <w:sz w:val="20"/>
                <w:szCs w:val="20"/>
              </w:rPr>
            </w:pPr>
            <w:r w:rsidRPr="00BB3EC8">
              <w:rPr>
                <w:sz w:val="20"/>
                <w:szCs w:val="20"/>
              </w:rPr>
              <w:t>教育研究活動及び業務運営について、自己点検・評価の体制を整備し、定期的に点検・評価を行い、その結果を改善に活かす。</w:t>
            </w:r>
          </w:p>
          <w:p w14:paraId="56510F21"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２情報の提供と戦略的広報に関する目標</w:t>
            </w:r>
          </w:p>
          <w:p w14:paraId="7EBE4305" w14:textId="77777777" w:rsidR="00A256BC" w:rsidRPr="00BB3EC8" w:rsidRDefault="00A256BC" w:rsidP="00B84895">
            <w:pPr>
              <w:pStyle w:val="Default"/>
              <w:ind w:leftChars="100" w:left="210" w:firstLineChars="100" w:firstLine="200"/>
              <w:rPr>
                <w:rFonts w:ascii="ＭＳ 明朝" w:eastAsia="ＭＳ 明朝" w:hAnsi="ＭＳ 明朝" w:cs="ＭＳ 明朝"/>
                <w:sz w:val="20"/>
                <w:szCs w:val="20"/>
              </w:rPr>
            </w:pPr>
            <w:r w:rsidRPr="00BB3EC8">
              <w:rPr>
                <w:sz w:val="20"/>
                <w:szCs w:val="20"/>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tc>
        <w:tc>
          <w:tcPr>
            <w:tcW w:w="6332" w:type="dxa"/>
          </w:tcPr>
          <w:p w14:paraId="641E1571"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自己点検及び評価並びに情報公開等に関する目標</w:t>
            </w:r>
            <w:r w:rsidRPr="006A01FE">
              <w:rPr>
                <w:rFonts w:asciiTheme="majorEastAsia" w:eastAsiaTheme="majorEastAsia" w:hAnsiTheme="majorEastAsia" w:cs="ＭＳ 明朝"/>
                <w:b/>
                <w:color w:val="000000"/>
                <w:kern w:val="0"/>
                <w:szCs w:val="21"/>
              </w:rPr>
              <w:t xml:space="preserve"> </w:t>
            </w:r>
          </w:p>
          <w:p w14:paraId="71298F5A"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自己点検及び評価の実施</w:t>
            </w:r>
            <w:r w:rsidRPr="006A01FE">
              <w:rPr>
                <w:rFonts w:asciiTheme="majorEastAsia" w:eastAsiaTheme="majorEastAsia" w:hAnsiTheme="majorEastAsia" w:cs="ＭＳ 明朝"/>
                <w:b/>
                <w:color w:val="000000"/>
                <w:kern w:val="0"/>
                <w:szCs w:val="21"/>
              </w:rPr>
              <w:t xml:space="preserve"> </w:t>
            </w:r>
          </w:p>
          <w:p w14:paraId="626D60D6"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教育研究活動や業務運営全般について、自己点検及び評価を継続して実施し、その結果を改善に活かす。</w:t>
            </w:r>
            <w:r w:rsidRPr="00BB3EC8">
              <w:rPr>
                <w:rFonts w:ascii="ＭＳ 明朝" w:eastAsia="ＭＳ 明朝" w:cs="ＭＳ 明朝"/>
                <w:color w:val="000000"/>
                <w:kern w:val="0"/>
                <w:sz w:val="20"/>
                <w:szCs w:val="20"/>
              </w:rPr>
              <w:t xml:space="preserve"> </w:t>
            </w:r>
          </w:p>
          <w:p w14:paraId="1928D660"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4EB4D22D"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大学の各種情報を適切に公表し、社会への説明責任を果たすとともに、大学のプレゼンスを高めるため戦略的な広報を展開する。</w:t>
            </w:r>
          </w:p>
        </w:tc>
        <w:tc>
          <w:tcPr>
            <w:tcW w:w="9337" w:type="dxa"/>
          </w:tcPr>
          <w:p w14:paraId="09EFF61F" w14:textId="44775229"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5C1BAB5" w14:textId="77777777"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自己点検及び評価の実施</w:t>
            </w:r>
            <w:r w:rsidRPr="006A01FE">
              <w:rPr>
                <w:rFonts w:asciiTheme="majorEastAsia" w:eastAsiaTheme="majorEastAsia" w:hAnsiTheme="majorEastAsia" w:cs="ＭＳ 明朝"/>
                <w:b/>
                <w:color w:val="000000"/>
                <w:kern w:val="0"/>
                <w:szCs w:val="21"/>
              </w:rPr>
              <w:t xml:space="preserve"> </w:t>
            </w:r>
          </w:p>
          <w:p w14:paraId="04249B7B" w14:textId="77777777" w:rsidR="00A256BC" w:rsidRPr="00BB3EC8" w:rsidRDefault="00A256BC" w:rsidP="009B433C">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0B6D7C7A" w14:textId="77777777"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024D100B" w14:textId="1E4789C9" w:rsidR="00A256BC" w:rsidRPr="00BB3EC8" w:rsidRDefault="00A256BC" w:rsidP="008807B2">
            <w:pPr>
              <w:autoSpaceDE w:val="0"/>
              <w:autoSpaceDN w:val="0"/>
              <w:adjustRightInd w:val="0"/>
              <w:ind w:leftChars="100" w:left="210" w:firstLineChars="100" w:firstLine="200"/>
              <w:jc w:val="left"/>
              <w:rPr>
                <w:rFonts w:asciiTheme="majorEastAsia" w:eastAsiaTheme="majorEastAsia" w:hAnsiTheme="majorEastAsia" w:cs="ＭＳ 明朝"/>
                <w:b/>
                <w:color w:val="000000"/>
                <w:kern w:val="0"/>
                <w:sz w:val="20"/>
                <w:szCs w:val="20"/>
              </w:rPr>
            </w:pPr>
            <w:r w:rsidRPr="00BB3EC8">
              <w:rPr>
                <w:rFonts w:ascii="ＭＳ 明朝" w:eastAsia="ＭＳ 明朝" w:cs="ＭＳ 明朝" w:hint="eastAsia"/>
                <w:color w:val="000000"/>
                <w:kern w:val="0"/>
                <w:sz w:val="20"/>
                <w:szCs w:val="20"/>
              </w:rPr>
              <w:t>法人</w:t>
            </w:r>
            <w:r w:rsidR="008807B2">
              <w:rPr>
                <w:rFonts w:ascii="ＭＳ 明朝" w:eastAsia="ＭＳ 明朝" w:cs="ＭＳ 明朝" w:hint="eastAsia"/>
                <w:color w:val="000000"/>
                <w:kern w:val="0"/>
                <w:sz w:val="20"/>
                <w:szCs w:val="20"/>
              </w:rPr>
              <w:t>及び大学・高等専門学校</w:t>
            </w:r>
            <w:r w:rsidRPr="00BB3EC8">
              <w:rPr>
                <w:rFonts w:ascii="ＭＳ 明朝" w:eastAsia="ＭＳ 明朝" w:cs="ＭＳ 明朝" w:hint="eastAsia"/>
                <w:color w:val="000000"/>
                <w:kern w:val="0"/>
                <w:sz w:val="20"/>
                <w:szCs w:val="20"/>
              </w:rPr>
              <w:t>の各種情報を適切に公表し、社会への説明責任を果たすとともに、プレゼンスを高めるため戦略的な広報を展開する。</w:t>
            </w:r>
          </w:p>
        </w:tc>
      </w:tr>
      <w:tr w:rsidR="00A256BC" w:rsidRPr="00BB3EC8" w14:paraId="24C87534" w14:textId="77777777" w:rsidTr="00C9729B">
        <w:tc>
          <w:tcPr>
            <w:tcW w:w="6331" w:type="dxa"/>
          </w:tcPr>
          <w:p w14:paraId="2BE52978"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Ⅵ</w:t>
            </w:r>
            <w:r w:rsidRPr="00CA009F">
              <w:rPr>
                <w:rFonts w:asciiTheme="majorEastAsia" w:eastAsiaTheme="majorEastAsia" w:hAnsiTheme="majorEastAsia"/>
                <w:b/>
                <w:sz w:val="21"/>
                <w:szCs w:val="21"/>
              </w:rPr>
              <w:t>その他業務運営に関する重要目標</w:t>
            </w:r>
          </w:p>
          <w:p w14:paraId="1174ACE0"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１施設設備の整備に関する目標</w:t>
            </w:r>
          </w:p>
          <w:p w14:paraId="4418BD67" w14:textId="77777777" w:rsidR="00A256BC" w:rsidRPr="00BB3EC8" w:rsidRDefault="00A256BC" w:rsidP="00CC216D">
            <w:pPr>
              <w:pStyle w:val="Default"/>
              <w:ind w:leftChars="100" w:left="210" w:firstLineChars="100" w:firstLine="200"/>
              <w:rPr>
                <w:sz w:val="20"/>
                <w:szCs w:val="20"/>
              </w:rPr>
            </w:pPr>
            <w:r w:rsidRPr="00BB3EC8">
              <w:rPr>
                <w:sz w:val="20"/>
                <w:szCs w:val="20"/>
              </w:rPr>
              <w:t>施設設備について、施設整備プラン等に基づき、耐震化や老朽化対策のための改修及び維持保全・更新を計画的に行い、教育研究環境の整備を推進する。</w:t>
            </w:r>
          </w:p>
          <w:p w14:paraId="042702D2"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２安全管理等に関する目標</w:t>
            </w:r>
          </w:p>
          <w:p w14:paraId="67A3E311" w14:textId="77777777" w:rsidR="00A256BC" w:rsidRPr="00BB3EC8" w:rsidRDefault="00A256BC" w:rsidP="00CC216D">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154AE689"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３コンプライアンス･リスクマネジメントの強化に関する目標</w:t>
            </w:r>
          </w:p>
          <w:p w14:paraId="757AC3B3" w14:textId="77777777" w:rsidR="00A256BC" w:rsidRPr="00BB3EC8" w:rsidRDefault="00A256BC" w:rsidP="00CC216D">
            <w:pPr>
              <w:pStyle w:val="Default"/>
              <w:ind w:leftChars="100" w:left="210" w:firstLineChars="100" w:firstLine="200"/>
              <w:rPr>
                <w:sz w:val="20"/>
                <w:szCs w:val="20"/>
              </w:rPr>
            </w:pPr>
            <w:r w:rsidRPr="00BB3EC8">
              <w:rPr>
                <w:sz w:val="20"/>
                <w:szCs w:val="20"/>
              </w:rPr>
              <w:t>研究公正の推進や研究費不正使用の防止などの不正事案の未然防止を図るため、内部統制の体制を整備し、コンプライアンスやリスクマネジメントを徹底するための取組を強化する。</w:t>
            </w:r>
          </w:p>
          <w:p w14:paraId="01B29122"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４人権に関する目標</w:t>
            </w:r>
          </w:p>
          <w:p w14:paraId="1A952CF4" w14:textId="77777777" w:rsidR="00A256BC" w:rsidRDefault="00A256BC" w:rsidP="003B70A6">
            <w:pPr>
              <w:pStyle w:val="Default"/>
              <w:ind w:leftChars="100" w:left="210" w:firstLineChars="100" w:firstLine="200"/>
              <w:rPr>
                <w:sz w:val="20"/>
                <w:szCs w:val="20"/>
              </w:rPr>
            </w:pPr>
            <w:r w:rsidRPr="00BB3EC8">
              <w:rPr>
                <w:sz w:val="20"/>
                <w:szCs w:val="20"/>
              </w:rPr>
              <w:t>不当にも人権が侵害されて良好な教育研究・職場環境が損なわれることがないよう、人権尊重の視点に立った全学的な取組の充実を図る。</w:t>
            </w:r>
          </w:p>
          <w:p w14:paraId="3A76766E" w14:textId="77777777" w:rsidR="00E16768" w:rsidRPr="00BB3EC8" w:rsidRDefault="00E16768" w:rsidP="003B70A6">
            <w:pPr>
              <w:pStyle w:val="Default"/>
              <w:ind w:leftChars="100" w:left="210" w:firstLineChars="100" w:firstLine="200"/>
              <w:rPr>
                <w:sz w:val="20"/>
                <w:szCs w:val="20"/>
              </w:rPr>
            </w:pPr>
          </w:p>
        </w:tc>
        <w:tc>
          <w:tcPr>
            <w:tcW w:w="6332" w:type="dxa"/>
          </w:tcPr>
          <w:p w14:paraId="6DAA32D3"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356CC9D4" w14:textId="77777777" w:rsidR="00A256BC" w:rsidRPr="006A01FE" w:rsidRDefault="00A256BC" w:rsidP="00B55A39">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コンプライアンス等の徹底</w:t>
            </w:r>
            <w:r w:rsidRPr="006A01FE">
              <w:rPr>
                <w:rFonts w:ascii="ＭＳ 明朝" w:eastAsia="ＭＳ 明朝" w:cs="ＭＳ 明朝"/>
                <w:color w:val="000000"/>
                <w:kern w:val="0"/>
                <w:szCs w:val="21"/>
              </w:rPr>
              <w:t xml:space="preserve"> </w:t>
            </w:r>
          </w:p>
          <w:p w14:paraId="2987A98D"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すべての大学活動において、人権尊重の視点に立った業務遂行の徹底を図るとともに、業務の適正を確保するための体制を整備し、社会的責任を果たす。</w:t>
            </w:r>
            <w:r w:rsidRPr="00BB3EC8">
              <w:rPr>
                <w:rFonts w:ascii="ＭＳ 明朝" w:eastAsia="ＭＳ 明朝" w:cs="ＭＳ 明朝"/>
                <w:color w:val="000000"/>
                <w:kern w:val="0"/>
                <w:sz w:val="20"/>
                <w:szCs w:val="20"/>
              </w:rPr>
              <w:t xml:space="preserve"> </w:t>
            </w:r>
          </w:p>
          <w:p w14:paraId="54805067" w14:textId="77777777" w:rsidR="00A256BC" w:rsidRPr="006A01FE" w:rsidRDefault="00A256BC" w:rsidP="00B55A3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施設設備の整備等に関する目標</w:t>
            </w:r>
          </w:p>
          <w:p w14:paraId="59995283" w14:textId="77777777" w:rsidR="00A256BC" w:rsidRPr="00BB3EC8" w:rsidRDefault="00A256BC" w:rsidP="003B70A6">
            <w:pPr>
              <w:pStyle w:val="Default"/>
              <w:ind w:leftChars="100" w:left="210" w:firstLineChars="100" w:firstLine="200"/>
              <w:rPr>
                <w:rFonts w:ascii="ＭＳ 明朝" w:eastAsia="ＭＳ 明朝" w:hAnsiTheme="minorHAnsi" w:cs="ＭＳ 明朝"/>
                <w:sz w:val="20"/>
                <w:szCs w:val="20"/>
              </w:rPr>
            </w:pPr>
            <w:r w:rsidRPr="00BB3EC8">
              <w:rPr>
                <w:rFonts w:ascii="ＭＳ 明朝" w:eastAsia="ＭＳ 明朝" w:hAnsiTheme="minorHAnsi" w:cs="ＭＳ 明朝" w:hint="eastAsia"/>
                <w:sz w:val="20"/>
                <w:szCs w:val="20"/>
              </w:rPr>
              <w:t>耐震化や老朽化対策など安全快適な教育研究環境の整備のため、施設整備プラン等に基づき、改修及び維持保全・更新等を計画的に行う。</w:t>
            </w:r>
            <w:r w:rsidRPr="00BB3EC8">
              <w:rPr>
                <w:rFonts w:ascii="ＭＳ 明朝" w:eastAsia="ＭＳ 明朝" w:hAnsiTheme="minorHAnsi" w:cs="ＭＳ 明朝"/>
                <w:sz w:val="20"/>
                <w:szCs w:val="20"/>
              </w:rPr>
              <w:t xml:space="preserve"> </w:t>
            </w:r>
          </w:p>
          <w:p w14:paraId="69FF5649"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３</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039E218A"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情報セキュリティ対策や国際交流における安全対策をはじめ大学の諸活動における安全性の向上を図り、環境の変化に即したリスクマネジメント対応を行う。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647957A3"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支援組織の構築</w:t>
            </w:r>
            <w:r w:rsidRPr="006A01FE">
              <w:rPr>
                <w:rFonts w:asciiTheme="majorEastAsia" w:eastAsiaTheme="majorEastAsia" w:hAnsiTheme="majorEastAsia" w:cs="ＭＳ 明朝"/>
                <w:b/>
                <w:color w:val="000000"/>
                <w:kern w:val="0"/>
                <w:szCs w:val="21"/>
              </w:rPr>
              <w:t xml:space="preserve"> </w:t>
            </w:r>
          </w:p>
          <w:p w14:paraId="1E240460" w14:textId="77777777" w:rsidR="00A256BC" w:rsidRPr="00BB3EC8" w:rsidRDefault="00A256BC" w:rsidP="00935C4E">
            <w:pPr>
              <w:ind w:leftChars="100" w:left="210" w:firstLineChars="100" w:firstLine="200"/>
              <w:rPr>
                <w:sz w:val="20"/>
                <w:szCs w:val="20"/>
              </w:rPr>
            </w:pPr>
            <w:r w:rsidRPr="00BB3EC8">
              <w:rPr>
                <w:rFonts w:ascii="ＭＳ 明朝" w:eastAsia="ＭＳ 明朝" w:cs="ＭＳ 明朝" w:hint="eastAsia"/>
                <w:color w:val="000000"/>
                <w:kern w:val="0"/>
                <w:sz w:val="20"/>
                <w:szCs w:val="20"/>
              </w:rPr>
              <w:t>卒業生組織や保護者等関係者とのさらなる連携を強め、大学支援のネットワークを構築する。</w:t>
            </w:r>
          </w:p>
        </w:tc>
        <w:tc>
          <w:tcPr>
            <w:tcW w:w="9337" w:type="dxa"/>
          </w:tcPr>
          <w:p w14:paraId="66C88986"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3650D1CA" w14:textId="77777777" w:rsidR="00A256BC" w:rsidRPr="006A01FE" w:rsidRDefault="00A256BC" w:rsidP="000206DB">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558D12BD" w14:textId="77777777" w:rsidR="00A256BC" w:rsidRPr="00BB3EC8" w:rsidRDefault="00A256BC" w:rsidP="000206DB">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2014CD21" w14:textId="481F0EFD" w:rsidR="00A256BC" w:rsidRPr="006A01FE" w:rsidRDefault="00A256BC" w:rsidP="000206DB">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90E371D" w14:textId="77777777" w:rsidR="00A256BC" w:rsidRPr="00BB3EC8" w:rsidRDefault="00A256BC" w:rsidP="000206DB">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1165425B" w14:textId="77777777" w:rsidR="00A256BC" w:rsidRPr="006A01FE" w:rsidRDefault="00A256BC" w:rsidP="00F80A3C">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74AF6955" w14:textId="0624A257" w:rsidR="00A256BC" w:rsidRPr="00BB3EC8" w:rsidRDefault="00A256BC" w:rsidP="00F80A3C">
            <w:pPr>
              <w:autoSpaceDE w:val="0"/>
              <w:autoSpaceDN w:val="0"/>
              <w:adjustRightInd w:val="0"/>
              <w:ind w:leftChars="100" w:left="210" w:firstLineChars="100" w:firstLine="200"/>
              <w:jc w:val="left"/>
              <w:rPr>
                <w:sz w:val="20"/>
                <w:szCs w:val="20"/>
              </w:rPr>
            </w:pPr>
            <w:r>
              <w:rPr>
                <w:rFonts w:hint="eastAsia"/>
                <w:sz w:val="20"/>
                <w:szCs w:val="20"/>
              </w:rPr>
              <w:t>すべての大学活動において</w:t>
            </w:r>
            <w:r w:rsidRPr="00BB3EC8">
              <w:rPr>
                <w:sz w:val="20"/>
                <w:szCs w:val="20"/>
              </w:rPr>
              <w:t>、人権尊重の視点に立った</w:t>
            </w:r>
            <w:r>
              <w:rPr>
                <w:rFonts w:hint="eastAsia"/>
                <w:sz w:val="20"/>
                <w:szCs w:val="20"/>
              </w:rPr>
              <w:t>業務遂行の徹底を</w:t>
            </w:r>
            <w:r w:rsidRPr="00BB3EC8">
              <w:rPr>
                <w:sz w:val="20"/>
                <w:szCs w:val="20"/>
              </w:rPr>
              <w:t>図る。</w:t>
            </w:r>
          </w:p>
          <w:p w14:paraId="0868DEA3" w14:textId="77777777" w:rsidR="00A256BC" w:rsidRPr="006A01FE" w:rsidRDefault="00A256BC" w:rsidP="00F80A3C">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3A31D753" w14:textId="46748818" w:rsidR="00A256BC" w:rsidRDefault="00A256BC" w:rsidP="003537CE">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4870F212"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3003801F" w14:textId="77777777" w:rsidR="00A256BC" w:rsidRPr="00BB3EC8" w:rsidRDefault="00A256BC" w:rsidP="003537CE">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情報セキュリティ対策や国際交流における安全対策をはじめ大学の諸活動における安全性の向上を図り、環境の変化に即したリスクマネジメント対応を行う。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156E81A"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支援組織の構築</w:t>
            </w:r>
            <w:r w:rsidRPr="006A01FE">
              <w:rPr>
                <w:rFonts w:asciiTheme="majorEastAsia" w:eastAsiaTheme="majorEastAsia" w:hAnsiTheme="majorEastAsia" w:cs="ＭＳ 明朝"/>
                <w:b/>
                <w:color w:val="000000"/>
                <w:kern w:val="0"/>
                <w:szCs w:val="21"/>
              </w:rPr>
              <w:t xml:space="preserve"> </w:t>
            </w:r>
          </w:p>
          <w:p w14:paraId="4E12E1D2" w14:textId="77777777" w:rsidR="00A256BC" w:rsidRPr="00BB3EC8" w:rsidRDefault="00A256B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卒業生組織や保護者等関係者とのさらなる連携を強め、両大学及び高専への支援のネットワークを構築する。</w:t>
            </w:r>
          </w:p>
        </w:tc>
      </w:tr>
      <w:tr w:rsidR="00A256BC" w:rsidRPr="00BB3EC8" w14:paraId="0E1D6942" w14:textId="77777777" w:rsidTr="00C9729B">
        <w:tc>
          <w:tcPr>
            <w:tcW w:w="6331" w:type="dxa"/>
          </w:tcPr>
          <w:p w14:paraId="39451D67" w14:textId="77777777" w:rsidR="00A256BC" w:rsidRPr="002247D8" w:rsidRDefault="00A256BC" w:rsidP="00175CB4">
            <w:pPr>
              <w:pStyle w:val="Default"/>
              <w:rPr>
                <w:rFonts w:asciiTheme="majorEastAsia" w:eastAsiaTheme="majorEastAsia" w:hAnsiTheme="majorEastAsia"/>
                <w:b/>
                <w:sz w:val="21"/>
                <w:szCs w:val="21"/>
              </w:rPr>
            </w:pPr>
            <w:r w:rsidRPr="002247D8">
              <w:rPr>
                <w:rFonts w:asciiTheme="majorEastAsia" w:eastAsiaTheme="majorEastAsia" w:hAnsiTheme="majorEastAsia" w:cs="ＭＳ ゴシック" w:hint="eastAsia"/>
                <w:b/>
                <w:sz w:val="21"/>
                <w:szCs w:val="21"/>
              </w:rPr>
              <w:t>Ⅶ</w:t>
            </w:r>
            <w:r w:rsidRPr="002247D8">
              <w:rPr>
                <w:rFonts w:asciiTheme="majorEastAsia" w:eastAsiaTheme="majorEastAsia" w:hAnsiTheme="majorEastAsia"/>
                <w:b/>
                <w:sz w:val="21"/>
                <w:szCs w:val="21"/>
              </w:rPr>
              <w:t>大阪市立大学との統合等に関する目標</w:t>
            </w:r>
          </w:p>
          <w:p w14:paraId="2B85DAFD" w14:textId="77777777" w:rsidR="00A256BC" w:rsidRPr="002247D8" w:rsidRDefault="00A256BC" w:rsidP="00CC216D">
            <w:pPr>
              <w:pStyle w:val="Default"/>
              <w:rPr>
                <w:rFonts w:asciiTheme="majorEastAsia" w:eastAsiaTheme="majorEastAsia" w:hAnsiTheme="majorEastAsia"/>
                <w:b/>
                <w:sz w:val="21"/>
                <w:szCs w:val="21"/>
              </w:rPr>
            </w:pPr>
            <w:r w:rsidRPr="002247D8">
              <w:rPr>
                <w:rFonts w:asciiTheme="majorEastAsia" w:eastAsiaTheme="majorEastAsia" w:hAnsiTheme="majorEastAsia"/>
                <w:b/>
                <w:sz w:val="21"/>
                <w:szCs w:val="21"/>
              </w:rPr>
              <w:t>１大阪市立大学との統合による新大学実現へ向けた取組の推進</w:t>
            </w:r>
          </w:p>
          <w:p w14:paraId="492EE08B" w14:textId="77777777" w:rsidR="00A256BC" w:rsidRPr="00BB3EC8" w:rsidRDefault="00A256BC" w:rsidP="00CC216D">
            <w:pPr>
              <w:pStyle w:val="Default"/>
              <w:ind w:leftChars="100" w:left="210" w:firstLineChars="100" w:firstLine="200"/>
              <w:rPr>
                <w:sz w:val="20"/>
                <w:szCs w:val="20"/>
              </w:rPr>
            </w:pPr>
            <w:r w:rsidRPr="00BB3EC8">
              <w:rPr>
                <w:sz w:val="20"/>
                <w:szCs w:val="20"/>
              </w:rPr>
              <w:t>世界的な大学間競争を勝ち抜き、より強い大阪を実現するための</w:t>
            </w:r>
            <w:r w:rsidRPr="00BB3EC8">
              <w:rPr>
                <w:sz w:val="20"/>
                <w:szCs w:val="20"/>
              </w:rPr>
              <w:lastRenderedPageBreak/>
              <w:t>知的インフラ拠点として存在感を高めるため、「新・公立大学」大阪モデル（基本構想）を踏まえ、世界に展開する高度な研究型の公立大学を目指し、大阪府、大阪市及び公立大学法人大阪市立大学と緊密に連携を図りながら、法人統合から大学統合に至る準備が円滑に進むよう取り組み、今中期目標期間中を目途に新大学の実現を図る。</w:t>
            </w:r>
          </w:p>
          <w:p w14:paraId="26691D06" w14:textId="77777777" w:rsidR="00A256BC" w:rsidRPr="002247D8" w:rsidRDefault="00A256BC" w:rsidP="00CC216D">
            <w:pPr>
              <w:pStyle w:val="Default"/>
              <w:rPr>
                <w:rFonts w:asciiTheme="majorEastAsia" w:eastAsiaTheme="majorEastAsia" w:hAnsiTheme="majorEastAsia"/>
                <w:b/>
                <w:sz w:val="21"/>
                <w:szCs w:val="21"/>
              </w:rPr>
            </w:pPr>
            <w:r w:rsidRPr="002247D8">
              <w:rPr>
                <w:rFonts w:asciiTheme="majorEastAsia" w:eastAsiaTheme="majorEastAsia" w:hAnsiTheme="majorEastAsia"/>
                <w:b/>
                <w:sz w:val="21"/>
                <w:szCs w:val="21"/>
              </w:rPr>
              <w:t>２大阪市立大学との連携の推進</w:t>
            </w:r>
          </w:p>
          <w:p w14:paraId="298B3191" w14:textId="77777777" w:rsidR="00A256BC" w:rsidRPr="00BB3EC8" w:rsidRDefault="00A256BC" w:rsidP="00CC216D">
            <w:pPr>
              <w:pStyle w:val="Default"/>
              <w:ind w:leftChars="100" w:left="210" w:firstLineChars="100" w:firstLine="200"/>
              <w:rPr>
                <w:rFonts w:ascii="ＭＳ 明朝" w:eastAsia="ＭＳ 明朝" w:hAnsi="ＭＳ 明朝" w:cs="ＭＳ 明朝"/>
                <w:sz w:val="20"/>
                <w:szCs w:val="20"/>
              </w:rPr>
            </w:pPr>
            <w:r w:rsidRPr="00BB3EC8">
              <w:rPr>
                <w:sz w:val="20"/>
                <w:szCs w:val="20"/>
              </w:rPr>
              <w:t>大阪市立大学との連携を強化し、法人・大学業務や教育研究の共同実施など、連携・共同化が可能なものについて、先行して実施する。</w:t>
            </w:r>
          </w:p>
        </w:tc>
        <w:tc>
          <w:tcPr>
            <w:tcW w:w="6332" w:type="dxa"/>
          </w:tcPr>
          <w:p w14:paraId="5BF95EF7"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lastRenderedPageBreak/>
              <w:t>第７</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大阪府立大学との統合等に関する目標</w:t>
            </w:r>
            <w:r w:rsidRPr="002247D8">
              <w:rPr>
                <w:rFonts w:asciiTheme="majorEastAsia" w:eastAsiaTheme="majorEastAsia" w:hAnsiTheme="majorEastAsia" w:cs="ＭＳ 明朝"/>
                <w:b/>
                <w:color w:val="000000"/>
                <w:kern w:val="0"/>
                <w:szCs w:val="21"/>
              </w:rPr>
              <w:t xml:space="preserve"> </w:t>
            </w:r>
          </w:p>
          <w:p w14:paraId="08BD1B07"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大阪府立大学との統合による新大学実現へ向けた取組の推進</w:t>
            </w:r>
            <w:r w:rsidRPr="002247D8">
              <w:rPr>
                <w:rFonts w:asciiTheme="majorEastAsia" w:eastAsiaTheme="majorEastAsia" w:hAnsiTheme="majorEastAsia" w:cs="ＭＳ 明朝"/>
                <w:b/>
                <w:color w:val="000000"/>
                <w:kern w:val="0"/>
                <w:szCs w:val="21"/>
              </w:rPr>
              <w:t xml:space="preserve"> </w:t>
            </w:r>
          </w:p>
          <w:p w14:paraId="59C2813B" w14:textId="77777777" w:rsidR="00A256BC" w:rsidRPr="00854E9C" w:rsidRDefault="00A256BC" w:rsidP="003B70A6">
            <w:pPr>
              <w:autoSpaceDE w:val="0"/>
              <w:autoSpaceDN w:val="0"/>
              <w:adjustRightInd w:val="0"/>
              <w:ind w:leftChars="100" w:left="210" w:firstLineChars="100" w:firstLine="200"/>
              <w:jc w:val="left"/>
              <w:rPr>
                <w:rFonts w:ascii="ＭＳ 明朝" w:eastAsia="ＭＳ 明朝" w:cs="ＭＳ 明朝"/>
                <w:kern w:val="0"/>
                <w:sz w:val="20"/>
                <w:szCs w:val="20"/>
              </w:rPr>
            </w:pPr>
            <w:r w:rsidRPr="00BB3EC8">
              <w:rPr>
                <w:rFonts w:ascii="ＭＳ 明朝" w:eastAsia="ＭＳ 明朝" w:cs="ＭＳ 明朝" w:hint="eastAsia"/>
                <w:color w:val="000000"/>
                <w:kern w:val="0"/>
                <w:sz w:val="20"/>
                <w:szCs w:val="20"/>
              </w:rPr>
              <w:t>世界的な大学間競争を勝ち抜き、より強い大阪を実現するための</w:t>
            </w:r>
            <w:r w:rsidRPr="00BB3EC8">
              <w:rPr>
                <w:rFonts w:ascii="ＭＳ 明朝" w:eastAsia="ＭＳ 明朝" w:cs="ＭＳ 明朝" w:hint="eastAsia"/>
                <w:color w:val="000000"/>
                <w:kern w:val="0"/>
                <w:sz w:val="20"/>
                <w:szCs w:val="20"/>
              </w:rPr>
              <w:lastRenderedPageBreak/>
              <w:t>知的インフラ拠点として存在感を高めるため、「新・公立大学」大阪モデル（基本構想）を踏まえ、世界に展開する高度な研究型の公立大学を目指し、大阪府、大阪市及び公立大学法人大阪府立大学と緊密に連携を図りながら、</w:t>
            </w:r>
            <w:r w:rsidRPr="00854E9C">
              <w:rPr>
                <w:rFonts w:ascii="ＭＳ 明朝" w:eastAsia="ＭＳ 明朝" w:cs="ＭＳ 明朝" w:hint="eastAsia"/>
                <w:kern w:val="0"/>
                <w:sz w:val="20"/>
                <w:szCs w:val="20"/>
              </w:rPr>
              <w:t>今中期目標期間中を目途とする大阪府立大学との統合による新大学の実現に向け、法人統合から大学統合に至る準備を進める。</w:t>
            </w:r>
          </w:p>
          <w:p w14:paraId="15E49C49"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大阪府立大学との連携の推進</w:t>
            </w:r>
            <w:r w:rsidRPr="002247D8">
              <w:rPr>
                <w:rFonts w:asciiTheme="majorEastAsia" w:eastAsiaTheme="majorEastAsia" w:hAnsiTheme="majorEastAsia" w:cs="ＭＳ 明朝"/>
                <w:b/>
                <w:color w:val="000000"/>
                <w:kern w:val="0"/>
                <w:szCs w:val="21"/>
              </w:rPr>
              <w:t xml:space="preserve"> </w:t>
            </w:r>
          </w:p>
          <w:p w14:paraId="7E4C6CEA"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大阪府立大学との連携を強化し、法人・大学業務や教育研究の共同実施など、連携・共同化が可能なものについて、先行して実施する。</w:t>
            </w:r>
          </w:p>
        </w:tc>
        <w:tc>
          <w:tcPr>
            <w:tcW w:w="9337" w:type="dxa"/>
          </w:tcPr>
          <w:p w14:paraId="54FB4963" w14:textId="77777777" w:rsidR="00A256BC" w:rsidRPr="002247D8" w:rsidRDefault="00A256BC"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lastRenderedPageBreak/>
              <w:t>第７</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大阪府立大学と大阪市立大学の統合等に関する目標</w:t>
            </w:r>
            <w:r w:rsidRPr="002247D8">
              <w:rPr>
                <w:rFonts w:asciiTheme="majorEastAsia" w:eastAsiaTheme="majorEastAsia" w:hAnsiTheme="majorEastAsia" w:cs="ＭＳ 明朝"/>
                <w:b/>
                <w:color w:val="000000"/>
                <w:kern w:val="0"/>
                <w:szCs w:val="21"/>
              </w:rPr>
              <w:t xml:space="preserve"> </w:t>
            </w:r>
          </w:p>
          <w:p w14:paraId="57B5F1B2" w14:textId="77777777" w:rsidR="000077EB" w:rsidRDefault="00A256BC" w:rsidP="005E5CE4">
            <w:pPr>
              <w:autoSpaceDE w:val="0"/>
              <w:autoSpaceDN w:val="0"/>
              <w:adjustRightInd w:val="0"/>
              <w:ind w:leftChars="100" w:left="21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大阪府立大学と大阪市立大学の統合による新大学実現へ向けた取組の推進</w:t>
            </w:r>
            <w:r w:rsidRPr="002247D8">
              <w:rPr>
                <w:rFonts w:asciiTheme="majorEastAsia" w:eastAsiaTheme="majorEastAsia" w:hAnsiTheme="majorEastAsia" w:cs="ＭＳ 明朝"/>
                <w:b/>
                <w:color w:val="000000"/>
                <w:kern w:val="0"/>
                <w:szCs w:val="21"/>
              </w:rPr>
              <w:t xml:space="preserve"> </w:t>
            </w:r>
            <w:r>
              <w:rPr>
                <w:rFonts w:ascii="ＭＳ 明朝" w:eastAsia="ＭＳ 明朝" w:cs="ＭＳ 明朝" w:hint="eastAsia"/>
                <w:color w:val="FF0000"/>
                <w:kern w:val="0"/>
                <w:sz w:val="20"/>
                <w:szCs w:val="20"/>
              </w:rPr>
              <w:t xml:space="preserve">　</w:t>
            </w:r>
          </w:p>
          <w:p w14:paraId="56B5F350" w14:textId="7A061DFD" w:rsidR="00A256BC" w:rsidRPr="00BB3EC8" w:rsidRDefault="00A256BC" w:rsidP="005E5CE4">
            <w:pPr>
              <w:autoSpaceDE w:val="0"/>
              <w:autoSpaceDN w:val="0"/>
              <w:adjustRightInd w:val="0"/>
              <w:ind w:leftChars="100" w:left="210"/>
              <w:jc w:val="left"/>
              <w:rPr>
                <w:rFonts w:ascii="ＭＳ 明朝" w:eastAsia="ＭＳ 明朝" w:cs="ＭＳ 明朝"/>
                <w:color w:val="FF0000"/>
                <w:kern w:val="0"/>
                <w:sz w:val="20"/>
                <w:szCs w:val="20"/>
              </w:rPr>
            </w:pPr>
            <w:r w:rsidRPr="005E5CE4">
              <w:rPr>
                <w:rFonts w:ascii="ＭＳ 明朝" w:eastAsia="ＭＳ 明朝" w:cs="ＭＳ 明朝" w:hint="eastAsia"/>
                <w:kern w:val="0"/>
                <w:sz w:val="20"/>
                <w:szCs w:val="20"/>
              </w:rPr>
              <w:t>世界的な大学間競争を勝ち抜き、より強い大阪を実現するための知的インフラ拠点として存在感を高</w:t>
            </w:r>
            <w:r w:rsidRPr="005E5CE4">
              <w:rPr>
                <w:rFonts w:ascii="ＭＳ 明朝" w:eastAsia="ＭＳ 明朝" w:cs="ＭＳ 明朝" w:hint="eastAsia"/>
                <w:kern w:val="0"/>
                <w:sz w:val="20"/>
                <w:szCs w:val="20"/>
              </w:rPr>
              <w:lastRenderedPageBreak/>
              <w:t>めるため、「新・公立大学」大阪モデル（基本構想）を踏まえ、世界に展開する高度な研究型の公立大学を目指し、大阪府、大阪市及び両大学間で緊密に連携を図りながら、２０２２年度を目途とする両大学の統合による新大学の実現に向け準備を進める。</w:t>
            </w:r>
          </w:p>
          <w:p w14:paraId="1D4429F8" w14:textId="77777777" w:rsidR="00A256BC" w:rsidRPr="002247D8" w:rsidRDefault="00A256BC"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大阪府立大学と大阪市立大学の連携の推進</w:t>
            </w:r>
            <w:r w:rsidRPr="002247D8">
              <w:rPr>
                <w:rFonts w:asciiTheme="majorEastAsia" w:eastAsiaTheme="majorEastAsia" w:hAnsiTheme="majorEastAsia" w:cs="ＭＳ 明朝"/>
                <w:b/>
                <w:color w:val="000000"/>
                <w:kern w:val="0"/>
                <w:szCs w:val="21"/>
              </w:rPr>
              <w:t xml:space="preserve"> </w:t>
            </w:r>
          </w:p>
          <w:p w14:paraId="37EA5B06" w14:textId="0D8B1408" w:rsidR="00A256BC" w:rsidRPr="00410A71" w:rsidRDefault="00A256BC" w:rsidP="00950618">
            <w:pPr>
              <w:autoSpaceDE w:val="0"/>
              <w:autoSpaceDN w:val="0"/>
              <w:adjustRightInd w:val="0"/>
              <w:ind w:leftChars="100" w:left="210" w:firstLineChars="100" w:firstLine="200"/>
              <w:jc w:val="left"/>
              <w:rPr>
                <w:rFonts w:ascii="ＭＳ 明朝" w:eastAsia="ＭＳ 明朝" w:cs="ＭＳ 明朝"/>
                <w:strike/>
                <w:color w:val="FF0000"/>
                <w:kern w:val="0"/>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sidR="00CF79CE">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の共同実施などを順次実施する。また、「都市シンクタンク」機能や「技術インキュベーション」機能の窓口を一本化し</w:t>
            </w:r>
            <w:r w:rsidR="00FF210A">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p w14:paraId="5B0AC3C4" w14:textId="1B29AB17" w:rsidR="00A256BC" w:rsidRPr="00BB3EC8" w:rsidRDefault="00A256BC" w:rsidP="00C47585">
            <w:pPr>
              <w:autoSpaceDE w:val="0"/>
              <w:autoSpaceDN w:val="0"/>
              <w:adjustRightInd w:val="0"/>
              <w:jc w:val="left"/>
              <w:rPr>
                <w:rFonts w:asciiTheme="majorEastAsia" w:eastAsiaTheme="majorEastAsia" w:hAnsiTheme="majorEastAsia" w:cs="ＭＳ 明朝"/>
                <w:b/>
                <w:color w:val="000000"/>
                <w:kern w:val="0"/>
                <w:sz w:val="20"/>
                <w:szCs w:val="20"/>
              </w:rPr>
            </w:pPr>
          </w:p>
        </w:tc>
      </w:tr>
      <w:tr w:rsidR="00A256BC" w:rsidRPr="00BB3EC8" w14:paraId="61124DE0" w14:textId="77777777" w:rsidTr="00C9729B">
        <w:trPr>
          <w:trHeight w:val="8906"/>
        </w:trPr>
        <w:tc>
          <w:tcPr>
            <w:tcW w:w="6331" w:type="dxa"/>
          </w:tcPr>
          <w:p w14:paraId="195BB4F6" w14:textId="77777777" w:rsidR="00A256BC" w:rsidRPr="002247D8" w:rsidRDefault="00A256BC" w:rsidP="00175CB4">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lastRenderedPageBreak/>
              <w:t>別表（学域、学部等、研究科）</w:t>
            </w:r>
          </w:p>
          <w:tbl>
            <w:tblPr>
              <w:tblStyle w:val="a3"/>
              <w:tblW w:w="5983" w:type="dxa"/>
              <w:tblLayout w:type="fixed"/>
              <w:tblLook w:val="04A0" w:firstRow="1" w:lastRow="0" w:firstColumn="1" w:lastColumn="0" w:noHBand="0" w:noVBand="1"/>
            </w:tblPr>
            <w:tblGrid>
              <w:gridCol w:w="455"/>
              <w:gridCol w:w="1842"/>
              <w:gridCol w:w="1843"/>
              <w:gridCol w:w="1843"/>
            </w:tblGrid>
            <w:tr w:rsidR="00A256BC" w:rsidRPr="00BB3EC8" w14:paraId="66DAE3A4" w14:textId="77777777" w:rsidTr="00BB3EC8">
              <w:trPr>
                <w:trHeight w:val="1191"/>
              </w:trPr>
              <w:tc>
                <w:tcPr>
                  <w:tcW w:w="455" w:type="dxa"/>
                  <w:vAlign w:val="center"/>
                </w:tcPr>
                <w:p w14:paraId="6E3A0CBE"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4407CAE3" w14:textId="77777777" w:rsidR="00A256BC" w:rsidRPr="00BB3EC8" w:rsidRDefault="00A256BC" w:rsidP="00BB3EC8">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79FF35A9" w14:textId="77777777" w:rsidR="00A256BC" w:rsidRPr="00BB3EC8" w:rsidRDefault="00A256BC" w:rsidP="00BB3EC8">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4EBA945F" w14:textId="77777777" w:rsidR="00A256BC" w:rsidRPr="00BB3EC8" w:rsidRDefault="00A256BC" w:rsidP="00BB3EC8">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A256BC" w:rsidRPr="00BB3EC8" w14:paraId="71635EF6" w14:textId="77777777" w:rsidTr="00BB3EC8">
              <w:tc>
                <w:tcPr>
                  <w:tcW w:w="455" w:type="dxa"/>
                  <w:vAlign w:val="center"/>
                </w:tcPr>
                <w:p w14:paraId="765BF054"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学域、学部等</w:t>
                  </w:r>
                </w:p>
              </w:tc>
              <w:tc>
                <w:tcPr>
                  <w:tcW w:w="1842" w:type="dxa"/>
                </w:tcPr>
                <w:p w14:paraId="401FB9FB"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現代システム科学域</w:t>
                  </w:r>
                </w:p>
                <w:p w14:paraId="1C2EA89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工学域</w:t>
                  </w:r>
                </w:p>
                <w:p w14:paraId="4505F9C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生命環境科学域</w:t>
                  </w:r>
                </w:p>
                <w:p w14:paraId="114D049E"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地域保健学域</w:t>
                  </w:r>
                </w:p>
              </w:tc>
              <w:tc>
                <w:tcPr>
                  <w:tcW w:w="1843" w:type="dxa"/>
                </w:tcPr>
                <w:p w14:paraId="52B6DE6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工学部</w:t>
                  </w:r>
                </w:p>
                <w:p w14:paraId="4C7E769F"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生命環境科学部</w:t>
                  </w:r>
                </w:p>
                <w:p w14:paraId="2A9998D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理学部</w:t>
                  </w:r>
                </w:p>
                <w:p w14:paraId="618A2DBA"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経済学部</w:t>
                  </w:r>
                </w:p>
                <w:p w14:paraId="0D09117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人間社会学部</w:t>
                  </w:r>
                </w:p>
                <w:p w14:paraId="2FEEB98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看護学部</w:t>
                  </w:r>
                </w:p>
                <w:p w14:paraId="744F25BC"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総合リハビリテーション学部</w:t>
                  </w:r>
                </w:p>
              </w:tc>
              <w:tc>
                <w:tcPr>
                  <w:tcW w:w="1843" w:type="dxa"/>
                </w:tcPr>
                <w:p w14:paraId="1B678D0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（本科）</w:t>
                  </w:r>
                </w:p>
                <w:p w14:paraId="6E99A5B2"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総合工学システム学科</w:t>
                  </w:r>
                </w:p>
                <w:p w14:paraId="1776964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（専攻科）</w:t>
                  </w:r>
                </w:p>
                <w:p w14:paraId="3B70CC88"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総合工学システム専攻</w:t>
                  </w:r>
                </w:p>
              </w:tc>
            </w:tr>
            <w:tr w:rsidR="00A256BC" w:rsidRPr="00BB3EC8" w14:paraId="6AF83229" w14:textId="77777777" w:rsidTr="00BB3EC8">
              <w:tc>
                <w:tcPr>
                  <w:tcW w:w="455" w:type="dxa"/>
                  <w:vAlign w:val="center"/>
                </w:tcPr>
                <w:p w14:paraId="0C3EF03E"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研究科</w:t>
                  </w:r>
                </w:p>
              </w:tc>
              <w:tc>
                <w:tcPr>
                  <w:tcW w:w="1842" w:type="dxa"/>
                </w:tcPr>
                <w:p w14:paraId="65932B26"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工学研究科</w:t>
                  </w:r>
                </w:p>
                <w:p w14:paraId="59EB4C96"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生命環境科学研究科</w:t>
                  </w:r>
                </w:p>
                <w:p w14:paraId="32E5F308"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理学系研究科</w:t>
                  </w:r>
                </w:p>
                <w:p w14:paraId="3AA939E5"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経済学研究科</w:t>
                  </w:r>
                </w:p>
                <w:p w14:paraId="091EE4AE"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人間社会システム科学研究科</w:t>
                  </w:r>
                </w:p>
                <w:p w14:paraId="01379C9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看護学研究科</w:t>
                  </w:r>
                </w:p>
                <w:p w14:paraId="4D7E006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総合リハビリテーション学研究科</w:t>
                  </w:r>
                </w:p>
                <w:p w14:paraId="75E14853" w14:textId="77777777" w:rsidR="00A256BC" w:rsidRPr="00BB3EC8" w:rsidRDefault="00A256BC" w:rsidP="00175CB4">
                  <w:pPr>
                    <w:pStyle w:val="Default"/>
                    <w:rPr>
                      <w:rFonts w:asciiTheme="minorEastAsia" w:hAnsiTheme="minorEastAsia" w:cs="ＭＳ ゴシック"/>
                      <w:sz w:val="18"/>
                      <w:szCs w:val="20"/>
                    </w:rPr>
                  </w:pPr>
                </w:p>
              </w:tc>
              <w:tc>
                <w:tcPr>
                  <w:tcW w:w="1843" w:type="dxa"/>
                </w:tcPr>
                <w:p w14:paraId="5EA0A192" w14:textId="77777777" w:rsidR="00A256BC" w:rsidRPr="00BB3EC8" w:rsidRDefault="00A256BC" w:rsidP="00175CB4">
                  <w:pPr>
                    <w:pStyle w:val="Default"/>
                    <w:rPr>
                      <w:rFonts w:asciiTheme="minorEastAsia" w:hAnsiTheme="minorEastAsia" w:cs="ＭＳ ゴシック"/>
                      <w:sz w:val="18"/>
                      <w:szCs w:val="20"/>
                    </w:rPr>
                  </w:pPr>
                </w:p>
                <w:p w14:paraId="53633CF9" w14:textId="77777777" w:rsidR="00A256BC" w:rsidRPr="00BB3EC8" w:rsidRDefault="00A256BC" w:rsidP="00175CB4">
                  <w:pPr>
                    <w:pStyle w:val="Default"/>
                    <w:rPr>
                      <w:rFonts w:asciiTheme="minorEastAsia" w:hAnsiTheme="minorEastAsia" w:cs="ＭＳ ゴシック"/>
                      <w:sz w:val="18"/>
                      <w:szCs w:val="20"/>
                    </w:rPr>
                  </w:pPr>
                </w:p>
                <w:p w14:paraId="2126FB9E" w14:textId="77777777" w:rsidR="00A256BC" w:rsidRPr="00BB3EC8" w:rsidRDefault="00A256BC" w:rsidP="00175CB4">
                  <w:pPr>
                    <w:pStyle w:val="Default"/>
                    <w:rPr>
                      <w:rFonts w:asciiTheme="minorEastAsia" w:hAnsiTheme="minorEastAsia" w:cs="ＭＳ ゴシック"/>
                      <w:sz w:val="18"/>
                      <w:szCs w:val="20"/>
                    </w:rPr>
                  </w:pPr>
                </w:p>
                <w:p w14:paraId="6F8FAA19" w14:textId="77777777" w:rsidR="00A256BC" w:rsidRPr="00BB3EC8" w:rsidRDefault="00A256BC" w:rsidP="00175CB4">
                  <w:pPr>
                    <w:pStyle w:val="Default"/>
                    <w:rPr>
                      <w:rFonts w:asciiTheme="minorEastAsia" w:hAnsiTheme="minorEastAsia" w:cs="ＭＳ ゴシック"/>
                      <w:sz w:val="18"/>
                      <w:szCs w:val="20"/>
                    </w:rPr>
                  </w:pPr>
                </w:p>
                <w:p w14:paraId="757D68C8" w14:textId="77777777" w:rsidR="00A256BC" w:rsidRPr="00BB3EC8" w:rsidRDefault="00A256BC" w:rsidP="00175CB4">
                  <w:pPr>
                    <w:pStyle w:val="Default"/>
                    <w:rPr>
                      <w:rFonts w:asciiTheme="minorEastAsia" w:hAnsiTheme="minorEastAsia" w:cs="ＭＳ ゴシック"/>
                      <w:sz w:val="18"/>
                      <w:szCs w:val="20"/>
                    </w:rPr>
                  </w:pPr>
                </w:p>
                <w:p w14:paraId="6729A97B"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 xml:space="preserve">　―――――――</w:t>
                  </w:r>
                </w:p>
                <w:p w14:paraId="4457B205" w14:textId="77777777" w:rsidR="00A256BC" w:rsidRPr="00BB3EC8" w:rsidRDefault="00A256BC" w:rsidP="00175CB4">
                  <w:pPr>
                    <w:pStyle w:val="Default"/>
                    <w:rPr>
                      <w:rFonts w:asciiTheme="minorEastAsia" w:hAnsiTheme="minorEastAsia" w:cs="ＭＳ ゴシック"/>
                      <w:sz w:val="18"/>
                      <w:szCs w:val="20"/>
                    </w:rPr>
                  </w:pPr>
                </w:p>
                <w:p w14:paraId="73553797" w14:textId="77777777" w:rsidR="00A256BC" w:rsidRPr="00BB3EC8" w:rsidRDefault="00A256BC" w:rsidP="00175CB4">
                  <w:pPr>
                    <w:pStyle w:val="Default"/>
                    <w:rPr>
                      <w:rFonts w:asciiTheme="minorEastAsia" w:hAnsiTheme="minorEastAsia" w:cs="ＭＳ ゴシック"/>
                      <w:sz w:val="18"/>
                      <w:szCs w:val="20"/>
                    </w:rPr>
                  </w:pPr>
                </w:p>
                <w:p w14:paraId="27428A87" w14:textId="77777777" w:rsidR="00A256BC" w:rsidRPr="00BB3EC8" w:rsidRDefault="00A256BC" w:rsidP="00175CB4">
                  <w:pPr>
                    <w:pStyle w:val="Default"/>
                    <w:rPr>
                      <w:rFonts w:asciiTheme="minorEastAsia" w:hAnsiTheme="minorEastAsia" w:cs="ＭＳ ゴシック"/>
                      <w:sz w:val="18"/>
                      <w:szCs w:val="20"/>
                    </w:rPr>
                  </w:pPr>
                </w:p>
              </w:tc>
              <w:tc>
                <w:tcPr>
                  <w:tcW w:w="1843" w:type="dxa"/>
                </w:tcPr>
                <w:p w14:paraId="3EC91B75" w14:textId="77777777" w:rsidR="00A256BC" w:rsidRPr="00BB3EC8" w:rsidRDefault="00A256BC" w:rsidP="00175CB4">
                  <w:pPr>
                    <w:pStyle w:val="Default"/>
                    <w:rPr>
                      <w:rFonts w:asciiTheme="minorEastAsia" w:hAnsiTheme="minorEastAsia" w:cs="ＭＳ ゴシック"/>
                      <w:sz w:val="18"/>
                      <w:szCs w:val="20"/>
                    </w:rPr>
                  </w:pPr>
                </w:p>
                <w:p w14:paraId="442F3D1B" w14:textId="77777777" w:rsidR="00A256BC" w:rsidRPr="00BB3EC8" w:rsidRDefault="00A256BC" w:rsidP="00175CB4">
                  <w:pPr>
                    <w:pStyle w:val="Default"/>
                    <w:rPr>
                      <w:rFonts w:asciiTheme="minorEastAsia" w:hAnsiTheme="minorEastAsia" w:cs="ＭＳ ゴシック"/>
                      <w:sz w:val="18"/>
                      <w:szCs w:val="20"/>
                    </w:rPr>
                  </w:pPr>
                </w:p>
                <w:p w14:paraId="63481A56" w14:textId="77777777" w:rsidR="00A256BC" w:rsidRPr="00BB3EC8" w:rsidRDefault="00A256BC" w:rsidP="00175CB4">
                  <w:pPr>
                    <w:pStyle w:val="Default"/>
                    <w:rPr>
                      <w:rFonts w:asciiTheme="minorEastAsia" w:hAnsiTheme="minorEastAsia" w:cs="ＭＳ ゴシック"/>
                      <w:sz w:val="18"/>
                      <w:szCs w:val="20"/>
                    </w:rPr>
                  </w:pPr>
                </w:p>
                <w:p w14:paraId="602733CD" w14:textId="77777777" w:rsidR="00A256BC" w:rsidRPr="00BB3EC8" w:rsidRDefault="00A256BC" w:rsidP="00175CB4">
                  <w:pPr>
                    <w:pStyle w:val="Default"/>
                    <w:rPr>
                      <w:rFonts w:asciiTheme="minorEastAsia" w:hAnsiTheme="minorEastAsia" w:cs="ＭＳ ゴシック"/>
                      <w:sz w:val="18"/>
                      <w:szCs w:val="20"/>
                    </w:rPr>
                  </w:pPr>
                </w:p>
                <w:p w14:paraId="5AFB2227" w14:textId="77777777" w:rsidR="00A256BC" w:rsidRPr="00BB3EC8" w:rsidRDefault="00A256BC" w:rsidP="00175CB4">
                  <w:pPr>
                    <w:pStyle w:val="Default"/>
                    <w:rPr>
                      <w:rFonts w:asciiTheme="minorEastAsia" w:hAnsiTheme="minorEastAsia" w:cs="ＭＳ ゴシック"/>
                      <w:sz w:val="18"/>
                      <w:szCs w:val="20"/>
                    </w:rPr>
                  </w:pPr>
                </w:p>
                <w:p w14:paraId="6F5A1479"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 xml:space="preserve">　―――――――</w:t>
                  </w:r>
                </w:p>
                <w:p w14:paraId="6DD04BC8" w14:textId="77777777" w:rsidR="00A256BC" w:rsidRPr="00BB3EC8" w:rsidRDefault="00A256BC" w:rsidP="00175CB4">
                  <w:pPr>
                    <w:pStyle w:val="Default"/>
                    <w:rPr>
                      <w:rFonts w:asciiTheme="minorEastAsia" w:hAnsiTheme="minorEastAsia" w:cs="ＭＳ ゴシック"/>
                      <w:sz w:val="18"/>
                      <w:szCs w:val="20"/>
                    </w:rPr>
                  </w:pPr>
                </w:p>
              </w:tc>
            </w:tr>
          </w:tbl>
          <w:p w14:paraId="56C6375B" w14:textId="67C491F8" w:rsidR="00A256BC" w:rsidRPr="002A7216" w:rsidRDefault="00A256BC" w:rsidP="002A7216">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備考　「学域、学部等」の中欄に掲げる学部</w:t>
            </w:r>
            <w:r w:rsidR="000077EB" w:rsidRPr="000077EB">
              <w:rPr>
                <w:rFonts w:asciiTheme="minorEastAsia" w:hAnsiTheme="minorEastAsia" w:cs="ＭＳ ゴシック" w:hint="eastAsia"/>
                <w:color w:val="FF0000"/>
                <w:sz w:val="20"/>
                <w:szCs w:val="20"/>
              </w:rPr>
              <w:t>に</w:t>
            </w:r>
            <w:r w:rsidRPr="00BB3EC8">
              <w:rPr>
                <w:rFonts w:asciiTheme="minorEastAsia" w:hAnsiTheme="minorEastAsia" w:cs="ＭＳ ゴシック" w:hint="eastAsia"/>
                <w:sz w:val="20"/>
                <w:szCs w:val="20"/>
              </w:rPr>
              <w:t>ついては、平成24年度入学者から学生募集を停止している。</w:t>
            </w:r>
          </w:p>
        </w:tc>
        <w:tc>
          <w:tcPr>
            <w:tcW w:w="6332" w:type="dxa"/>
          </w:tcPr>
          <w:p w14:paraId="6DB72835" w14:textId="77777777" w:rsidR="00A256BC" w:rsidRPr="002247D8" w:rsidRDefault="00A256BC" w:rsidP="00DD75AD">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t>別表（学域、学部等、研究科）</w:t>
            </w:r>
          </w:p>
          <w:p w14:paraId="0D46865D" w14:textId="77777777" w:rsidR="00A256BC" w:rsidRPr="00BB3EC8" w:rsidRDefault="00A256BC" w:rsidP="00CC216D">
            <w:pPr>
              <w:autoSpaceDE w:val="0"/>
              <w:autoSpaceDN w:val="0"/>
              <w:adjustRightInd w:val="0"/>
              <w:jc w:val="left"/>
              <w:rPr>
                <w:rFonts w:asciiTheme="majorEastAsia" w:eastAsiaTheme="majorEastAsia" w:hAnsiTheme="majorEastAsia" w:cs="ＭＳ 明朝"/>
                <w:b/>
                <w:color w:val="000000"/>
                <w:kern w:val="0"/>
                <w:sz w:val="20"/>
                <w:szCs w:val="20"/>
              </w:rPr>
            </w:pPr>
          </w:p>
        </w:tc>
        <w:tc>
          <w:tcPr>
            <w:tcW w:w="9337" w:type="dxa"/>
          </w:tcPr>
          <w:p w14:paraId="659D4B44" w14:textId="77777777" w:rsidR="00A256BC" w:rsidRPr="002247D8" w:rsidRDefault="00A256BC" w:rsidP="00A40BA8">
            <w:pPr>
              <w:pStyle w:val="Default"/>
              <w:rPr>
                <w:rFonts w:asciiTheme="minorEastAsia" w:hAnsiTheme="minorEastAsia" w:cs="ＭＳ ゴシック"/>
                <w:sz w:val="21"/>
                <w:szCs w:val="21"/>
              </w:rPr>
            </w:pPr>
            <w:r w:rsidRPr="002247D8">
              <w:rPr>
                <w:rFonts w:asciiTheme="majorEastAsia" w:eastAsiaTheme="majorEastAsia" w:hAnsiTheme="majorEastAsia" w:cs="ＭＳ ゴシック" w:hint="eastAsia"/>
                <w:b/>
                <w:sz w:val="21"/>
                <w:szCs w:val="21"/>
              </w:rPr>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C9729B" w:rsidRPr="00BB3EC8" w14:paraId="4EE704D3" w14:textId="77777777" w:rsidTr="00C9729B">
              <w:trPr>
                <w:trHeight w:val="1191"/>
              </w:trPr>
              <w:tc>
                <w:tcPr>
                  <w:tcW w:w="455" w:type="dxa"/>
                  <w:vAlign w:val="center"/>
                </w:tcPr>
                <w:p w14:paraId="01744A3D" w14:textId="77777777" w:rsidR="00C9729B" w:rsidRPr="00BB3EC8" w:rsidRDefault="00C9729B" w:rsidP="00C9729B">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6550AF98" w14:textId="77777777" w:rsidR="00C9729B" w:rsidRPr="00BB3EC8" w:rsidRDefault="00C9729B"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4F60394D" w14:textId="3A013DFB" w:rsidR="00C9729B" w:rsidRPr="00BB3EC8" w:rsidRDefault="00C9729B" w:rsidP="00C9729B">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636D4537" w14:textId="182B476F" w:rsidR="00C9729B" w:rsidRPr="00BB3EC8" w:rsidRDefault="00C9729B"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720542F7" w14:textId="77777777" w:rsidR="00C9729B" w:rsidRPr="00BB3EC8" w:rsidRDefault="00C9729B" w:rsidP="00C9729B">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E148D5" w:rsidRPr="00E148D5" w14:paraId="399ACF77" w14:textId="77777777" w:rsidTr="00C9729B">
              <w:tc>
                <w:tcPr>
                  <w:tcW w:w="455" w:type="dxa"/>
                  <w:vAlign w:val="center"/>
                </w:tcPr>
                <w:p w14:paraId="0FB0FFAD" w14:textId="77777777" w:rsidR="00C9729B" w:rsidRPr="00E148D5" w:rsidRDefault="00C9729B"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144D4E5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4C325CF"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7D8E7DF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5E83720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73BA55C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4E7987F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2761CC19"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6DDFABD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38D0C30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3BD7C97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看護学部</w:t>
                  </w:r>
                </w:p>
                <w:p w14:paraId="60591B8B"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総合リハビリテーション学部</w:t>
                  </w:r>
                </w:p>
              </w:tc>
              <w:tc>
                <w:tcPr>
                  <w:tcW w:w="1843" w:type="dxa"/>
                </w:tcPr>
                <w:p w14:paraId="27BFC1A5"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02749A28"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E4AA162"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201E16E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3D62694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036D80D8"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1AF48CD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7669E913" w14:textId="6274AD51"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5582959C" w14:textId="39831FDB"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0DB2740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121977F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761C5FF9"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E148D5" w:rsidRPr="00E148D5" w14:paraId="66E5E8C0" w14:textId="77777777" w:rsidTr="00C9729B">
              <w:tc>
                <w:tcPr>
                  <w:tcW w:w="455" w:type="dxa"/>
                  <w:vAlign w:val="center"/>
                </w:tcPr>
                <w:p w14:paraId="0315D363" w14:textId="77777777" w:rsidR="00C9729B" w:rsidRPr="00E148D5" w:rsidRDefault="00C9729B"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775B378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16F4471"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24A1653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EB4B15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50545F1"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4659082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609B1663"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38B6B9B8" w14:textId="77777777" w:rsidR="00C9729B" w:rsidRPr="00E148D5" w:rsidRDefault="00C9729B" w:rsidP="00C9729B">
                  <w:pPr>
                    <w:pStyle w:val="Default"/>
                    <w:rPr>
                      <w:rFonts w:asciiTheme="minorEastAsia" w:hAnsiTheme="minorEastAsia" w:cs="ＭＳ ゴシック"/>
                      <w:color w:val="auto"/>
                      <w:sz w:val="18"/>
                      <w:szCs w:val="20"/>
                    </w:rPr>
                  </w:pPr>
                </w:p>
              </w:tc>
              <w:tc>
                <w:tcPr>
                  <w:tcW w:w="1843" w:type="dxa"/>
                </w:tcPr>
                <w:p w14:paraId="54FF94F2" w14:textId="77777777" w:rsidR="00C9729B" w:rsidRPr="00E148D5" w:rsidRDefault="00C9729B" w:rsidP="00C9729B">
                  <w:pPr>
                    <w:pStyle w:val="Default"/>
                    <w:rPr>
                      <w:rFonts w:asciiTheme="minorEastAsia" w:hAnsiTheme="minorEastAsia" w:cs="ＭＳ ゴシック"/>
                      <w:color w:val="auto"/>
                      <w:sz w:val="18"/>
                      <w:szCs w:val="20"/>
                    </w:rPr>
                  </w:pPr>
                </w:p>
                <w:p w14:paraId="6C01DE3B" w14:textId="77777777" w:rsidR="00C9729B" w:rsidRPr="00E148D5" w:rsidRDefault="00C9729B" w:rsidP="00C9729B">
                  <w:pPr>
                    <w:pStyle w:val="Default"/>
                    <w:rPr>
                      <w:rFonts w:asciiTheme="minorEastAsia" w:hAnsiTheme="minorEastAsia" w:cs="ＭＳ ゴシック"/>
                      <w:color w:val="auto"/>
                      <w:sz w:val="18"/>
                      <w:szCs w:val="20"/>
                    </w:rPr>
                  </w:pPr>
                </w:p>
                <w:p w14:paraId="1EB760DE" w14:textId="77777777" w:rsidR="00C9729B" w:rsidRPr="00E148D5" w:rsidRDefault="00C9729B" w:rsidP="00C9729B">
                  <w:pPr>
                    <w:pStyle w:val="Default"/>
                    <w:rPr>
                      <w:rFonts w:asciiTheme="minorEastAsia" w:hAnsiTheme="minorEastAsia" w:cs="ＭＳ ゴシック"/>
                      <w:color w:val="auto"/>
                      <w:sz w:val="18"/>
                      <w:szCs w:val="20"/>
                    </w:rPr>
                  </w:pPr>
                </w:p>
                <w:p w14:paraId="7C0BD99F" w14:textId="77777777" w:rsidR="00C9729B" w:rsidRPr="00E148D5" w:rsidRDefault="00C9729B" w:rsidP="00C9729B">
                  <w:pPr>
                    <w:pStyle w:val="Default"/>
                    <w:rPr>
                      <w:rFonts w:asciiTheme="minorEastAsia" w:hAnsiTheme="minorEastAsia" w:cs="ＭＳ ゴシック"/>
                      <w:color w:val="auto"/>
                      <w:sz w:val="18"/>
                      <w:szCs w:val="20"/>
                    </w:rPr>
                  </w:pPr>
                </w:p>
                <w:p w14:paraId="6DA892B5" w14:textId="77777777" w:rsidR="00C9729B" w:rsidRPr="00E148D5" w:rsidRDefault="00C9729B" w:rsidP="00C9729B">
                  <w:pPr>
                    <w:pStyle w:val="Default"/>
                    <w:rPr>
                      <w:rFonts w:asciiTheme="minorEastAsia" w:hAnsiTheme="minorEastAsia" w:cs="ＭＳ ゴシック"/>
                      <w:color w:val="auto"/>
                      <w:sz w:val="18"/>
                      <w:szCs w:val="20"/>
                    </w:rPr>
                  </w:pPr>
                </w:p>
                <w:p w14:paraId="771123F5"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679D7818" w14:textId="77777777" w:rsidR="00C9729B" w:rsidRPr="00E148D5" w:rsidRDefault="00C9729B" w:rsidP="00C9729B">
                  <w:pPr>
                    <w:pStyle w:val="Default"/>
                    <w:rPr>
                      <w:rFonts w:asciiTheme="minorEastAsia" w:hAnsiTheme="minorEastAsia" w:cs="ＭＳ ゴシック"/>
                      <w:color w:val="auto"/>
                      <w:sz w:val="18"/>
                      <w:szCs w:val="20"/>
                    </w:rPr>
                  </w:pPr>
                </w:p>
                <w:p w14:paraId="1F1527EF" w14:textId="77777777" w:rsidR="00C9729B" w:rsidRPr="00E148D5" w:rsidRDefault="00C9729B" w:rsidP="00C9729B">
                  <w:pPr>
                    <w:pStyle w:val="Default"/>
                    <w:rPr>
                      <w:rFonts w:asciiTheme="minorEastAsia" w:hAnsiTheme="minorEastAsia" w:cs="ＭＳ ゴシック"/>
                      <w:color w:val="auto"/>
                      <w:sz w:val="18"/>
                      <w:szCs w:val="20"/>
                    </w:rPr>
                  </w:pPr>
                </w:p>
                <w:p w14:paraId="09A9AEEE" w14:textId="77777777" w:rsidR="00C9729B" w:rsidRPr="00E148D5" w:rsidRDefault="00C9729B" w:rsidP="00C9729B">
                  <w:pPr>
                    <w:pStyle w:val="Default"/>
                    <w:rPr>
                      <w:rFonts w:asciiTheme="minorEastAsia" w:hAnsiTheme="minorEastAsia" w:cs="ＭＳ ゴシック"/>
                      <w:color w:val="auto"/>
                      <w:sz w:val="18"/>
                      <w:szCs w:val="20"/>
                    </w:rPr>
                  </w:pPr>
                </w:p>
              </w:tc>
              <w:tc>
                <w:tcPr>
                  <w:tcW w:w="1843" w:type="dxa"/>
                </w:tcPr>
                <w:p w14:paraId="5BEE268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A4872F0"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286E4AFD"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2A3F91AC"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63C42B1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7B595EC"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C458203"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6199698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55735CD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06B6A539" w14:textId="0E65D48B" w:rsidR="000077EB" w:rsidRPr="00E148D5" w:rsidRDefault="000077E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4A94AACC" w14:textId="45BD0E9A"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4DA88F4A" w14:textId="581F79E8" w:rsidR="00C9729B" w:rsidRPr="00E148D5" w:rsidRDefault="00C9729B" w:rsidP="00C9729B">
                  <w:pPr>
                    <w:pStyle w:val="Default"/>
                    <w:rPr>
                      <w:rFonts w:asciiTheme="minorEastAsia" w:hAnsiTheme="minorEastAsia" w:cs="ＭＳ ゴシック"/>
                      <w:color w:val="auto"/>
                      <w:sz w:val="18"/>
                      <w:szCs w:val="20"/>
                    </w:rPr>
                  </w:pPr>
                </w:p>
                <w:p w14:paraId="568DF7E0" w14:textId="77777777" w:rsidR="00C9729B" w:rsidRPr="00E148D5" w:rsidRDefault="00C9729B" w:rsidP="00C9729B">
                  <w:pPr>
                    <w:pStyle w:val="Default"/>
                    <w:rPr>
                      <w:rFonts w:asciiTheme="minorEastAsia" w:hAnsiTheme="minorEastAsia" w:cs="ＭＳ ゴシック"/>
                      <w:color w:val="auto"/>
                      <w:sz w:val="18"/>
                      <w:szCs w:val="20"/>
                    </w:rPr>
                  </w:pPr>
                </w:p>
                <w:p w14:paraId="1F6B3F18" w14:textId="77777777" w:rsidR="00C9729B" w:rsidRPr="00E148D5" w:rsidRDefault="00C9729B" w:rsidP="00C9729B">
                  <w:pPr>
                    <w:pStyle w:val="Default"/>
                    <w:rPr>
                      <w:rFonts w:asciiTheme="minorEastAsia" w:hAnsiTheme="minorEastAsia" w:cs="ＭＳ ゴシック"/>
                      <w:color w:val="auto"/>
                      <w:sz w:val="18"/>
                      <w:szCs w:val="20"/>
                    </w:rPr>
                  </w:pPr>
                </w:p>
                <w:p w14:paraId="706032B7" w14:textId="77777777" w:rsidR="00C9729B" w:rsidRPr="00E148D5" w:rsidRDefault="00C9729B" w:rsidP="00C9729B">
                  <w:pPr>
                    <w:pStyle w:val="Default"/>
                    <w:rPr>
                      <w:rFonts w:asciiTheme="minorEastAsia" w:hAnsiTheme="minorEastAsia" w:cs="ＭＳ ゴシック"/>
                      <w:color w:val="auto"/>
                      <w:sz w:val="18"/>
                      <w:szCs w:val="20"/>
                    </w:rPr>
                  </w:pPr>
                </w:p>
                <w:p w14:paraId="35867CC2" w14:textId="77777777" w:rsidR="00C9729B" w:rsidRPr="00E148D5" w:rsidRDefault="00C9729B" w:rsidP="00C9729B">
                  <w:pPr>
                    <w:pStyle w:val="Default"/>
                    <w:rPr>
                      <w:rFonts w:asciiTheme="minorEastAsia" w:hAnsiTheme="minorEastAsia" w:cs="ＭＳ ゴシック"/>
                      <w:color w:val="auto"/>
                      <w:sz w:val="18"/>
                      <w:szCs w:val="20"/>
                    </w:rPr>
                  </w:pPr>
                </w:p>
                <w:p w14:paraId="036CF612"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628D0FB" w14:textId="77777777" w:rsidR="00C9729B" w:rsidRPr="00E148D5" w:rsidRDefault="00C9729B" w:rsidP="00C9729B">
                  <w:pPr>
                    <w:pStyle w:val="Default"/>
                    <w:rPr>
                      <w:rFonts w:asciiTheme="minorEastAsia" w:hAnsiTheme="minorEastAsia" w:cs="ＭＳ ゴシック"/>
                      <w:color w:val="auto"/>
                      <w:sz w:val="18"/>
                      <w:szCs w:val="20"/>
                    </w:rPr>
                  </w:pPr>
                </w:p>
              </w:tc>
            </w:tr>
          </w:tbl>
          <w:p w14:paraId="5E5D535B" w14:textId="438BF009" w:rsidR="00A256BC" w:rsidRPr="00E148D5" w:rsidRDefault="00C9729B" w:rsidP="00A40BA8">
            <w:pPr>
              <w:pStyle w:val="Default"/>
              <w:ind w:left="200" w:hangingChars="100" w:hanging="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w:t>
            </w:r>
            <w:r w:rsidR="000077EB" w:rsidRPr="00E148D5">
              <w:rPr>
                <w:rFonts w:asciiTheme="minorEastAsia" w:hAnsiTheme="minorEastAsia" w:cs="ＭＳ ゴシック" w:hint="eastAsia"/>
                <w:color w:val="auto"/>
                <w:sz w:val="20"/>
                <w:szCs w:val="20"/>
              </w:rPr>
              <w:t>に</w:t>
            </w:r>
            <w:r w:rsidRPr="00E148D5">
              <w:rPr>
                <w:rFonts w:asciiTheme="minorEastAsia" w:hAnsiTheme="minorEastAsia" w:cs="ＭＳ ゴシック" w:hint="eastAsia"/>
                <w:color w:val="auto"/>
                <w:sz w:val="20"/>
                <w:szCs w:val="20"/>
              </w:rPr>
              <w:t>ついては、平成24年度入学者から学生募集を停止している。</w:t>
            </w:r>
          </w:p>
          <w:p w14:paraId="5455FC94" w14:textId="37EC7E50" w:rsidR="000077EB" w:rsidRPr="00E148D5" w:rsidRDefault="000077EB" w:rsidP="000077EB">
            <w:pPr>
              <w:pStyle w:val="Default"/>
              <w:ind w:leftChars="100" w:left="210"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3D53BA3A" w14:textId="10173F0A" w:rsidR="00A256BC" w:rsidRPr="00BB3EC8" w:rsidRDefault="00A256BC" w:rsidP="00C9729B">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 xml:space="preserve">　　　　</w:t>
            </w:r>
          </w:p>
        </w:tc>
      </w:tr>
    </w:tbl>
    <w:p w14:paraId="16427B85" w14:textId="77777777" w:rsidR="00E26E07" w:rsidRPr="00BB3EC8" w:rsidRDefault="00E26E07" w:rsidP="00572E01">
      <w:pPr>
        <w:rPr>
          <w:sz w:val="20"/>
          <w:szCs w:val="20"/>
        </w:rPr>
      </w:pPr>
    </w:p>
    <w:sectPr w:rsidR="00E26E07" w:rsidRPr="00BB3EC8" w:rsidSect="001E2C4C">
      <w:footerReference w:type="default" r:id="rId9"/>
      <w:pgSz w:w="23814" w:h="16839" w:orient="landscape" w:code="8"/>
      <w:pgMar w:top="709" w:right="708" w:bottom="851" w:left="709"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53E2" w14:textId="77777777" w:rsidR="00B51457" w:rsidRDefault="00B51457" w:rsidP="00F80A3C">
      <w:r>
        <w:separator/>
      </w:r>
    </w:p>
  </w:endnote>
  <w:endnote w:type="continuationSeparator" w:id="0">
    <w:p w14:paraId="22BECE4C" w14:textId="77777777" w:rsidR="00B51457" w:rsidRDefault="00B51457"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35507"/>
      <w:docPartObj>
        <w:docPartGallery w:val="Page Numbers (Bottom of Page)"/>
        <w:docPartUnique/>
      </w:docPartObj>
    </w:sdtPr>
    <w:sdtEndPr/>
    <w:sdtContent>
      <w:p w14:paraId="60F79D00" w14:textId="2E9F69D3" w:rsidR="00D40523" w:rsidRDefault="00D40523">
        <w:pPr>
          <w:pStyle w:val="a6"/>
          <w:jc w:val="center"/>
        </w:pPr>
        <w:r>
          <w:fldChar w:fldCharType="begin"/>
        </w:r>
        <w:r>
          <w:instrText>PAGE   \* MERGEFORMAT</w:instrText>
        </w:r>
        <w:r>
          <w:fldChar w:fldCharType="separate"/>
        </w:r>
        <w:r w:rsidR="00DB2BBE" w:rsidRPr="00DB2BBE">
          <w:rPr>
            <w:noProof/>
            <w:lang w:val="ja-JP"/>
          </w:rPr>
          <w:t>1</w:t>
        </w:r>
        <w:r>
          <w:fldChar w:fldCharType="end"/>
        </w:r>
      </w:p>
    </w:sdtContent>
  </w:sdt>
  <w:p w14:paraId="164EF280" w14:textId="77777777" w:rsidR="00D40523" w:rsidRDefault="00D405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86D4" w14:textId="77777777" w:rsidR="00B51457" w:rsidRDefault="00B51457" w:rsidP="00F80A3C">
      <w:r>
        <w:separator/>
      </w:r>
    </w:p>
  </w:footnote>
  <w:footnote w:type="continuationSeparator" w:id="0">
    <w:p w14:paraId="2490E28E" w14:textId="77777777" w:rsidR="00B51457" w:rsidRDefault="00B51457" w:rsidP="00F8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07"/>
    <w:rsid w:val="000077EB"/>
    <w:rsid w:val="000206DB"/>
    <w:rsid w:val="00023E14"/>
    <w:rsid w:val="000247CE"/>
    <w:rsid w:val="000430E2"/>
    <w:rsid w:val="00066617"/>
    <w:rsid w:val="0009084A"/>
    <w:rsid w:val="000A3998"/>
    <w:rsid w:val="000A4587"/>
    <w:rsid w:val="000B715D"/>
    <w:rsid w:val="000F40B8"/>
    <w:rsid w:val="000F5220"/>
    <w:rsid w:val="00111BD3"/>
    <w:rsid w:val="0013377D"/>
    <w:rsid w:val="00144A15"/>
    <w:rsid w:val="00144AFA"/>
    <w:rsid w:val="0017066E"/>
    <w:rsid w:val="00175CB4"/>
    <w:rsid w:val="0018714E"/>
    <w:rsid w:val="0019052D"/>
    <w:rsid w:val="00190BD9"/>
    <w:rsid w:val="001A32BD"/>
    <w:rsid w:val="001C4775"/>
    <w:rsid w:val="001D0F2B"/>
    <w:rsid w:val="001E2C4C"/>
    <w:rsid w:val="001E2FB8"/>
    <w:rsid w:val="001E4001"/>
    <w:rsid w:val="001E7D86"/>
    <w:rsid w:val="001F1F06"/>
    <w:rsid w:val="00200518"/>
    <w:rsid w:val="00204A5D"/>
    <w:rsid w:val="00217877"/>
    <w:rsid w:val="0022098E"/>
    <w:rsid w:val="002247D8"/>
    <w:rsid w:val="00246D99"/>
    <w:rsid w:val="00253C66"/>
    <w:rsid w:val="00264091"/>
    <w:rsid w:val="00267033"/>
    <w:rsid w:val="00277921"/>
    <w:rsid w:val="00283B4F"/>
    <w:rsid w:val="002A2D4C"/>
    <w:rsid w:val="002A7216"/>
    <w:rsid w:val="002B349C"/>
    <w:rsid w:val="002B7147"/>
    <w:rsid w:val="002C42F8"/>
    <w:rsid w:val="002E37C8"/>
    <w:rsid w:val="002F7908"/>
    <w:rsid w:val="00327BB1"/>
    <w:rsid w:val="00342A68"/>
    <w:rsid w:val="003537CE"/>
    <w:rsid w:val="00374457"/>
    <w:rsid w:val="003765FE"/>
    <w:rsid w:val="00380F74"/>
    <w:rsid w:val="0038709D"/>
    <w:rsid w:val="00393484"/>
    <w:rsid w:val="0039687B"/>
    <w:rsid w:val="003A25AF"/>
    <w:rsid w:val="003A2833"/>
    <w:rsid w:val="003B70A6"/>
    <w:rsid w:val="003E50D8"/>
    <w:rsid w:val="003E7B32"/>
    <w:rsid w:val="0040660C"/>
    <w:rsid w:val="00410A71"/>
    <w:rsid w:val="00422349"/>
    <w:rsid w:val="00445261"/>
    <w:rsid w:val="004470E6"/>
    <w:rsid w:val="00454827"/>
    <w:rsid w:val="00464EE2"/>
    <w:rsid w:val="004709E7"/>
    <w:rsid w:val="00475E0E"/>
    <w:rsid w:val="00493BDE"/>
    <w:rsid w:val="004C333E"/>
    <w:rsid w:val="004F0E18"/>
    <w:rsid w:val="005214FC"/>
    <w:rsid w:val="005217A2"/>
    <w:rsid w:val="00531104"/>
    <w:rsid w:val="005520C1"/>
    <w:rsid w:val="00552F69"/>
    <w:rsid w:val="005607B3"/>
    <w:rsid w:val="005612B6"/>
    <w:rsid w:val="00572E01"/>
    <w:rsid w:val="005733C0"/>
    <w:rsid w:val="005771C7"/>
    <w:rsid w:val="00580410"/>
    <w:rsid w:val="00597641"/>
    <w:rsid w:val="005A5CE6"/>
    <w:rsid w:val="005B0DD8"/>
    <w:rsid w:val="005C7D33"/>
    <w:rsid w:val="005D2021"/>
    <w:rsid w:val="005D46DC"/>
    <w:rsid w:val="005E0DE1"/>
    <w:rsid w:val="005E5CE4"/>
    <w:rsid w:val="005F2667"/>
    <w:rsid w:val="005F26ED"/>
    <w:rsid w:val="00601FFE"/>
    <w:rsid w:val="00622429"/>
    <w:rsid w:val="0063604C"/>
    <w:rsid w:val="00640BE3"/>
    <w:rsid w:val="00646315"/>
    <w:rsid w:val="006500C6"/>
    <w:rsid w:val="00656E1B"/>
    <w:rsid w:val="00672FAD"/>
    <w:rsid w:val="0069044C"/>
    <w:rsid w:val="006A01FE"/>
    <w:rsid w:val="006B0D33"/>
    <w:rsid w:val="006B7EF8"/>
    <w:rsid w:val="006E3918"/>
    <w:rsid w:val="006F1AAC"/>
    <w:rsid w:val="00710BAD"/>
    <w:rsid w:val="00721E16"/>
    <w:rsid w:val="00784A46"/>
    <w:rsid w:val="00785FD2"/>
    <w:rsid w:val="00786630"/>
    <w:rsid w:val="00790A9E"/>
    <w:rsid w:val="007C1097"/>
    <w:rsid w:val="007D18BA"/>
    <w:rsid w:val="007D64DE"/>
    <w:rsid w:val="007E6F5A"/>
    <w:rsid w:val="007F660E"/>
    <w:rsid w:val="00800D79"/>
    <w:rsid w:val="00833817"/>
    <w:rsid w:val="008440B1"/>
    <w:rsid w:val="00847C33"/>
    <w:rsid w:val="00854E9C"/>
    <w:rsid w:val="008550C5"/>
    <w:rsid w:val="008611E5"/>
    <w:rsid w:val="00861AFD"/>
    <w:rsid w:val="00863803"/>
    <w:rsid w:val="008807B2"/>
    <w:rsid w:val="008866F8"/>
    <w:rsid w:val="00886985"/>
    <w:rsid w:val="008A76F4"/>
    <w:rsid w:val="008B7938"/>
    <w:rsid w:val="008C1A57"/>
    <w:rsid w:val="008D7F2A"/>
    <w:rsid w:val="008E64BE"/>
    <w:rsid w:val="00904B77"/>
    <w:rsid w:val="009337CE"/>
    <w:rsid w:val="00935C4E"/>
    <w:rsid w:val="0094012B"/>
    <w:rsid w:val="00946528"/>
    <w:rsid w:val="00950618"/>
    <w:rsid w:val="009755D8"/>
    <w:rsid w:val="009A1A87"/>
    <w:rsid w:val="009B433C"/>
    <w:rsid w:val="009E10E0"/>
    <w:rsid w:val="00A112F5"/>
    <w:rsid w:val="00A1475A"/>
    <w:rsid w:val="00A256BC"/>
    <w:rsid w:val="00A260ED"/>
    <w:rsid w:val="00A27B3B"/>
    <w:rsid w:val="00A34588"/>
    <w:rsid w:val="00A40BA8"/>
    <w:rsid w:val="00A651F1"/>
    <w:rsid w:val="00AC395F"/>
    <w:rsid w:val="00AE4CFA"/>
    <w:rsid w:val="00B1153C"/>
    <w:rsid w:val="00B11B4D"/>
    <w:rsid w:val="00B15903"/>
    <w:rsid w:val="00B51457"/>
    <w:rsid w:val="00B55A39"/>
    <w:rsid w:val="00B55B3B"/>
    <w:rsid w:val="00B73634"/>
    <w:rsid w:val="00B84895"/>
    <w:rsid w:val="00BA3EA6"/>
    <w:rsid w:val="00BB3EC8"/>
    <w:rsid w:val="00BC398E"/>
    <w:rsid w:val="00BD7ADC"/>
    <w:rsid w:val="00BE249C"/>
    <w:rsid w:val="00C04A4E"/>
    <w:rsid w:val="00C117DA"/>
    <w:rsid w:val="00C23FF3"/>
    <w:rsid w:val="00C37AE9"/>
    <w:rsid w:val="00C42089"/>
    <w:rsid w:val="00C47585"/>
    <w:rsid w:val="00C8062F"/>
    <w:rsid w:val="00C84C01"/>
    <w:rsid w:val="00C86572"/>
    <w:rsid w:val="00C94017"/>
    <w:rsid w:val="00C9729B"/>
    <w:rsid w:val="00CA009F"/>
    <w:rsid w:val="00CA188A"/>
    <w:rsid w:val="00CA6D99"/>
    <w:rsid w:val="00CC216D"/>
    <w:rsid w:val="00CD7D27"/>
    <w:rsid w:val="00CE0362"/>
    <w:rsid w:val="00CE4180"/>
    <w:rsid w:val="00CF4025"/>
    <w:rsid w:val="00CF577D"/>
    <w:rsid w:val="00CF79CE"/>
    <w:rsid w:val="00D17C60"/>
    <w:rsid w:val="00D24616"/>
    <w:rsid w:val="00D2481D"/>
    <w:rsid w:val="00D40523"/>
    <w:rsid w:val="00D763D8"/>
    <w:rsid w:val="00D77267"/>
    <w:rsid w:val="00D8657E"/>
    <w:rsid w:val="00D92A0C"/>
    <w:rsid w:val="00DB2BBE"/>
    <w:rsid w:val="00DC4553"/>
    <w:rsid w:val="00DC7A0A"/>
    <w:rsid w:val="00DD0E5E"/>
    <w:rsid w:val="00DD75AD"/>
    <w:rsid w:val="00DF2443"/>
    <w:rsid w:val="00DF32E4"/>
    <w:rsid w:val="00E148D5"/>
    <w:rsid w:val="00E16768"/>
    <w:rsid w:val="00E26E07"/>
    <w:rsid w:val="00E30C00"/>
    <w:rsid w:val="00E61636"/>
    <w:rsid w:val="00E63861"/>
    <w:rsid w:val="00E6523B"/>
    <w:rsid w:val="00E91009"/>
    <w:rsid w:val="00EA26CC"/>
    <w:rsid w:val="00EB28F4"/>
    <w:rsid w:val="00EE055D"/>
    <w:rsid w:val="00EE24C2"/>
    <w:rsid w:val="00EE621C"/>
    <w:rsid w:val="00EF3141"/>
    <w:rsid w:val="00F10865"/>
    <w:rsid w:val="00F1184F"/>
    <w:rsid w:val="00F331F3"/>
    <w:rsid w:val="00F41B8B"/>
    <w:rsid w:val="00F47AB3"/>
    <w:rsid w:val="00F563C2"/>
    <w:rsid w:val="00F720EB"/>
    <w:rsid w:val="00F7433F"/>
    <w:rsid w:val="00F80A3C"/>
    <w:rsid w:val="00F83FCD"/>
    <w:rsid w:val="00F86AF9"/>
    <w:rsid w:val="00F91ADE"/>
    <w:rsid w:val="00F94DB5"/>
    <w:rsid w:val="00FB3572"/>
    <w:rsid w:val="00FB6E15"/>
    <w:rsid w:val="00FC2F74"/>
    <w:rsid w:val="00FC3534"/>
    <w:rsid w:val="00FD77E3"/>
    <w:rsid w:val="00FF210A"/>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A61B-4FC2-4AB3-A7E2-BE91535B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2729</Words>
  <Characters>15561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裕章</dc:creator>
  <cp:lastModifiedBy>大津　安史</cp:lastModifiedBy>
  <cp:revision>2</cp:revision>
  <cp:lastPrinted>2018-06-05T04:07:00Z</cp:lastPrinted>
  <dcterms:created xsi:type="dcterms:W3CDTF">2018-07-17T07:48:00Z</dcterms:created>
  <dcterms:modified xsi:type="dcterms:W3CDTF">2018-07-17T07:48:00Z</dcterms:modified>
</cp:coreProperties>
</file>