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B1677C" w:rsidP="001B2FB8">
            <w:pPr>
              <w:jc w:val="center"/>
              <w:rPr>
                <w:rFonts w:ascii="Century" w:hAnsi="Century"/>
              </w:rPr>
            </w:pPr>
            <w:r>
              <w:rPr>
                <w:rFonts w:ascii="Century" w:hAnsi="Century"/>
              </w:rPr>
              <w:t>解答</w:t>
            </w:r>
            <w:r w:rsidR="00B46D2D">
              <w:rPr>
                <w:rFonts w:ascii="Century" w:hAnsi="Century"/>
              </w:rPr>
              <w:t>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3129F9" w:rsidRDefault="00D7029A" w:rsidP="001B2FB8">
            <w:pPr>
              <w:jc w:val="center"/>
              <w:rPr>
                <w:rFonts w:ascii="Century" w:hAnsi="Century"/>
              </w:rPr>
            </w:pPr>
            <w:r>
              <w:rPr>
                <w:rFonts w:ascii="Century" w:hAnsi="Century"/>
                <w:noProof/>
              </w:rPr>
              <w:drawing>
                <wp:inline distT="0" distB="0" distL="0" distR="0">
                  <wp:extent cx="116840" cy="116840"/>
                  <wp:effectExtent l="0" t="0" r="0" b="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34BFC" w:rsidRDefault="00834BFC" w:rsidP="001B2FB8">
            <w:pPr>
              <w:jc w:val="center"/>
              <w:rPr>
                <w:rFonts w:ascii="Century" w:hAnsi="Century"/>
              </w:rPr>
            </w:pPr>
          </w:p>
          <w:p w:rsidR="00834BFC" w:rsidRDefault="00834BFC" w:rsidP="001B2FB8">
            <w:pPr>
              <w:jc w:val="center"/>
              <w:rPr>
                <w:rFonts w:ascii="Century" w:hAnsi="Century"/>
              </w:rPr>
            </w:pPr>
          </w:p>
          <w:p w:rsidR="00060D97" w:rsidRDefault="00D7029A" w:rsidP="001B2FB8">
            <w:pPr>
              <w:jc w:val="center"/>
              <w:rPr>
                <w:rFonts w:ascii="Century" w:hAnsi="Century"/>
              </w:rPr>
            </w:pPr>
            <w:r>
              <w:rPr>
                <w:rFonts w:ascii="Century" w:hAnsi="Century"/>
                <w:noProof/>
              </w:rPr>
              <w:drawing>
                <wp:inline distT="0" distB="0" distL="0" distR="0">
                  <wp:extent cx="116840" cy="116840"/>
                  <wp:effectExtent l="0" t="0" r="0" b="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34BFC" w:rsidRDefault="00834BFC" w:rsidP="001B2FB8">
            <w:pPr>
              <w:jc w:val="center"/>
              <w:rPr>
                <w:rFonts w:ascii="Century" w:hAnsi="Century"/>
              </w:rPr>
            </w:pPr>
          </w:p>
          <w:p w:rsidR="00A726ED" w:rsidRDefault="00A726ED" w:rsidP="001B2FB8">
            <w:pPr>
              <w:jc w:val="center"/>
              <w:rPr>
                <w:rFonts w:ascii="Century" w:hAnsi="Century"/>
              </w:rPr>
            </w:pPr>
          </w:p>
          <w:p w:rsidR="00834BFC" w:rsidRDefault="00D7029A" w:rsidP="001B2FB8">
            <w:pPr>
              <w:jc w:val="center"/>
              <w:rPr>
                <w:rFonts w:ascii="Century" w:hAnsi="Century"/>
              </w:rPr>
            </w:pPr>
            <w:r>
              <w:rPr>
                <w:rFonts w:ascii="Century" w:hAnsi="Century"/>
                <w:noProof/>
              </w:rPr>
              <w:drawing>
                <wp:inline distT="0" distB="0" distL="0" distR="0">
                  <wp:extent cx="116840" cy="116840"/>
                  <wp:effectExtent l="0" t="0" r="0" b="0"/>
                  <wp:docPr id="3" name="図 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726ED" w:rsidRDefault="00A726ED" w:rsidP="001B2FB8">
            <w:pPr>
              <w:jc w:val="center"/>
              <w:rPr>
                <w:rFonts w:ascii="Century" w:hAnsi="Century"/>
              </w:rPr>
            </w:pPr>
          </w:p>
          <w:p w:rsidR="008667F3" w:rsidRDefault="00D7029A" w:rsidP="001B2FB8">
            <w:pPr>
              <w:jc w:val="center"/>
              <w:rPr>
                <w:rFonts w:ascii="Century" w:hAnsi="Century"/>
              </w:rPr>
            </w:pPr>
            <w:r>
              <w:rPr>
                <w:rFonts w:ascii="Century" w:hAnsi="Century"/>
                <w:noProof/>
              </w:rPr>
              <w:drawing>
                <wp:inline distT="0" distB="0" distL="0" distR="0">
                  <wp:extent cx="116840" cy="116840"/>
                  <wp:effectExtent l="0" t="0" r="0" b="0"/>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60D97" w:rsidRDefault="00060D97" w:rsidP="001B2FB8">
            <w:pPr>
              <w:jc w:val="center"/>
              <w:rPr>
                <w:rFonts w:ascii="Century" w:hAnsi="Century" w:hint="eastAsia"/>
              </w:rPr>
            </w:pPr>
          </w:p>
          <w:p w:rsidR="00456916" w:rsidRDefault="00456916" w:rsidP="001B2FB8">
            <w:pPr>
              <w:jc w:val="center"/>
              <w:rPr>
                <w:rFonts w:ascii="Century" w:hAnsi="Century"/>
              </w:rPr>
            </w:pPr>
            <w:r>
              <w:rPr>
                <w:rFonts w:ascii="Century" w:hAnsi="Century"/>
                <w:noProof/>
              </w:rPr>
              <w:drawing>
                <wp:inline distT="0" distB="0" distL="0" distR="0" wp14:anchorId="461C7407" wp14:editId="4C9C104D">
                  <wp:extent cx="116840" cy="116840"/>
                  <wp:effectExtent l="0" t="0" r="0" b="0"/>
                  <wp:docPr id="15" name="図 1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bookmarkStart w:id="0" w:name="_GoBack"/>
            <w:bookmarkEnd w:id="0"/>
          </w:p>
          <w:p w:rsidR="008667F3" w:rsidRPr="001B2FB8" w:rsidRDefault="008667F3" w:rsidP="00060D97">
            <w:pPr>
              <w:rPr>
                <w:rFonts w:ascii="Century" w:hAnsi="Century"/>
              </w:rPr>
            </w:pPr>
          </w:p>
        </w:tc>
        <w:tc>
          <w:tcPr>
            <w:tcW w:w="3062" w:type="dxa"/>
            <w:tcBorders>
              <w:left w:val="nil"/>
            </w:tcBorders>
            <w:shd w:val="clear" w:color="auto" w:fill="auto"/>
          </w:tcPr>
          <w:p w:rsidR="008667F3" w:rsidRDefault="008667F3" w:rsidP="001C3E2F">
            <w:r w:rsidRPr="007C516A">
              <w:rPr>
                <w:rFonts w:hint="eastAsia"/>
              </w:rPr>
              <w:t>⑴</w:t>
            </w:r>
            <w:r w:rsidR="00017E75">
              <w:rPr>
                <w:rFonts w:hint="eastAsia"/>
              </w:rPr>
              <w:t xml:space="preserve">　</w:t>
            </w:r>
            <w:r w:rsidR="006B422C">
              <w:rPr>
                <w:rFonts w:hint="eastAsia"/>
              </w:rPr>
              <w:t>ペリー</w:t>
            </w:r>
          </w:p>
          <w:p w:rsidR="00A726ED" w:rsidRDefault="00A726ED" w:rsidP="001C3E2F"/>
          <w:p w:rsidR="00A726ED" w:rsidRDefault="00A726ED" w:rsidP="001C3E2F"/>
          <w:p w:rsidR="006B422C" w:rsidRDefault="006B422C" w:rsidP="001C3E2F">
            <w:r>
              <w:rPr>
                <w:rFonts w:hint="eastAsia"/>
              </w:rPr>
              <w:t>⑵　下田，函館</w:t>
            </w:r>
          </w:p>
          <w:p w:rsidR="00A726ED" w:rsidRDefault="00A726ED" w:rsidP="001C3E2F"/>
          <w:p w:rsidR="00A726ED" w:rsidRDefault="00A726ED" w:rsidP="001C3E2F"/>
          <w:p w:rsidR="006B422C" w:rsidRDefault="006B422C" w:rsidP="001C3E2F">
            <w:r>
              <w:rPr>
                <w:rFonts w:hint="eastAsia"/>
              </w:rPr>
              <w:t>⑶　領事裁判権</w:t>
            </w:r>
            <w:r w:rsidR="003C4F09">
              <w:rPr>
                <w:rFonts w:hint="eastAsia"/>
              </w:rPr>
              <w:t>〔</w:t>
            </w:r>
            <w:r>
              <w:rPr>
                <w:rFonts w:hint="eastAsia"/>
              </w:rPr>
              <w:t>治外法権</w:t>
            </w:r>
            <w:r w:rsidR="003C4F09">
              <w:rPr>
                <w:rFonts w:hint="eastAsia"/>
              </w:rPr>
              <w:t>〕</w:t>
            </w:r>
          </w:p>
          <w:p w:rsidR="00A726ED" w:rsidRDefault="00A726ED" w:rsidP="001C3E2F"/>
          <w:p w:rsidR="009022F2" w:rsidRDefault="009022F2" w:rsidP="001C3E2F">
            <w:r>
              <w:rPr>
                <w:rFonts w:hint="eastAsia"/>
              </w:rPr>
              <w:t>⑷　ｄ　生糸</w:t>
            </w:r>
          </w:p>
          <w:p w:rsidR="00A726ED" w:rsidRDefault="00A726ED" w:rsidP="001C3E2F"/>
          <w:p w:rsidR="009022F2" w:rsidRPr="007C516A" w:rsidRDefault="009022F2" w:rsidP="001C3E2F">
            <w:r>
              <w:rPr>
                <w:rFonts w:hint="eastAsia"/>
              </w:rPr>
              <w:t xml:space="preserve">　　ｅ　綿織物</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8667F3" w:rsidP="001C3E2F">
            <w:r w:rsidRPr="007C516A">
              <w:rPr>
                <w:rFonts w:hint="eastAsia"/>
              </w:rPr>
              <w:t xml:space="preserve">⑴　</w:t>
            </w:r>
            <w:r w:rsidR="00B512D6">
              <w:rPr>
                <w:rFonts w:hint="eastAsia"/>
              </w:rPr>
              <w:t>幕府はペリーが</w:t>
            </w:r>
            <w:r w:rsidR="00C54A1A">
              <w:ruby>
                <w:rubyPr>
                  <w:rubyAlign w:val="distributeSpace"/>
                  <w:hps w:val="10"/>
                  <w:hpsRaise w:val="18"/>
                  <w:hpsBaseText w:val="21"/>
                  <w:lid w:val="ja-JP"/>
                </w:rubyPr>
                <w:rt>
                  <w:r w:rsidR="00C54A1A" w:rsidRPr="00C54A1A">
                    <w:rPr>
                      <w:rFonts w:ascii="ＭＳ ゴシック" w:hAnsi="ＭＳ ゴシック" w:hint="eastAsia"/>
                      <w:sz w:val="10"/>
                    </w:rPr>
                    <w:t>ぐん</w:t>
                  </w:r>
                </w:rt>
                <w:rubyBase>
                  <w:r w:rsidR="00C54A1A">
                    <w:rPr>
                      <w:rFonts w:hint="eastAsia"/>
                    </w:rPr>
                    <w:t>軍</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かん</w:t>
                  </w:r>
                </w:rt>
                <w:rubyBase>
                  <w:r w:rsidR="00C54A1A">
                    <w:rPr>
                      <w:rFonts w:hint="eastAsia"/>
                    </w:rPr>
                    <w:t>艦</w:t>
                  </w:r>
                </w:rubyBase>
              </w:ruby>
            </w:r>
            <w:r w:rsidR="00B512D6">
              <w:rPr>
                <w:rFonts w:hint="eastAsia"/>
              </w:rPr>
              <w:t>を率いて来航することを，オランダの商館長からすでに知らされていたが，何の対策もとっていなかった。</w:t>
            </w:r>
          </w:p>
          <w:p w:rsidR="00B512D6" w:rsidRDefault="00B512D6" w:rsidP="00B512D6">
            <w:r>
              <w:rPr>
                <w:rFonts w:hint="eastAsia"/>
              </w:rPr>
              <w:t>⑵　日米和親条約では下田・函館が開港したが，日露和親条約では下田・函館・長崎，日英和親条約では長崎・函館を開港した。</w:t>
            </w:r>
          </w:p>
          <w:p w:rsidR="00B512D6" w:rsidRDefault="00B512D6" w:rsidP="00B512D6">
            <w:r>
              <w:rPr>
                <w:rFonts w:hint="eastAsia"/>
              </w:rPr>
              <w:t xml:space="preserve">⑶　</w:t>
            </w:r>
            <w:r w:rsidR="00B16D10">
              <w:rPr>
                <w:rFonts w:hint="eastAsia"/>
              </w:rPr>
              <w:t>第</w:t>
            </w:r>
            <w:r w:rsidR="00B16D10">
              <w:rPr>
                <w:rFonts w:hint="eastAsia"/>
              </w:rPr>
              <w:t>6</w:t>
            </w:r>
            <w:r w:rsidR="00B16D10">
              <w:rPr>
                <w:rFonts w:hint="eastAsia"/>
              </w:rPr>
              <w:t>条には，アメリカ人に対して法を犯した日本人は，日本の法律で裁くことも規定されている。</w:t>
            </w:r>
          </w:p>
          <w:p w:rsidR="00B16D10" w:rsidRDefault="00B16D10" w:rsidP="00B512D6">
            <w:r>
              <w:rPr>
                <w:rFonts w:hint="eastAsia"/>
              </w:rPr>
              <w:t>⑷　ｄ　生糸とは，蚕を育て</w:t>
            </w:r>
            <w:r w:rsidR="000D2D5E">
              <w:rPr>
                <w:rFonts w:hint="eastAsia"/>
              </w:rPr>
              <w:t>，</w:t>
            </w:r>
            <w:r>
              <w:rPr>
                <w:rFonts w:hint="eastAsia"/>
              </w:rPr>
              <w:t>その</w:t>
            </w:r>
            <w:r w:rsidR="00C54A1A">
              <w:ruby>
                <w:rubyPr>
                  <w:rubyAlign w:val="distributeSpace"/>
                  <w:hps w:val="10"/>
                  <w:hpsRaise w:val="18"/>
                  <w:hpsBaseText w:val="21"/>
                  <w:lid w:val="ja-JP"/>
                </w:rubyPr>
                <w:rt>
                  <w:r w:rsidR="00C54A1A" w:rsidRPr="00C54A1A">
                    <w:rPr>
                      <w:rFonts w:ascii="ＭＳ ゴシック" w:hAnsi="ＭＳ ゴシック" w:hint="eastAsia"/>
                      <w:sz w:val="10"/>
                    </w:rPr>
                    <w:t>まゆ</w:t>
                  </w:r>
                </w:rt>
                <w:rubyBase>
                  <w:r w:rsidR="00C54A1A">
                    <w:rPr>
                      <w:rFonts w:hint="eastAsia"/>
                    </w:rPr>
                    <w:t>繭</w:t>
                  </w:r>
                </w:rubyBase>
              </w:ruby>
            </w:r>
            <w:r>
              <w:rPr>
                <w:rFonts w:hint="eastAsia"/>
              </w:rPr>
              <w:t>からとった糸を何本かより合わせたもので，絹織物の原料となる。</w:t>
            </w:r>
          </w:p>
          <w:p w:rsidR="00B16D10" w:rsidRDefault="00B16D10" w:rsidP="00B512D6">
            <w:r>
              <w:rPr>
                <w:rFonts w:hint="eastAsia"/>
              </w:rPr>
              <w:t>ｅ　産業革命によって安く大量に生産された良質な綿織物が輸入された。</w:t>
            </w:r>
          </w:p>
          <w:p w:rsidR="00B16D10" w:rsidRPr="007C516A" w:rsidRDefault="00B16D10" w:rsidP="00B512D6"/>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Default="00D7029A" w:rsidP="008667F3">
            <w:pPr>
              <w:rPr>
                <w:rFonts w:ascii="Century" w:hAnsi="Century"/>
              </w:rPr>
            </w:pPr>
            <w:r>
              <w:rPr>
                <w:rFonts w:ascii="Century" w:hAnsi="Century"/>
                <w:noProof/>
              </w:rPr>
              <w:drawing>
                <wp:inline distT="0" distB="0" distL="0" distR="0">
                  <wp:extent cx="116840" cy="116840"/>
                  <wp:effectExtent l="0" t="0" r="0" b="0"/>
                  <wp:docPr id="5" name="図 5"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34BFC" w:rsidRDefault="00834BFC" w:rsidP="008667F3">
            <w:pPr>
              <w:rPr>
                <w:rFonts w:ascii="Century" w:hAnsi="Century"/>
              </w:rPr>
            </w:pPr>
          </w:p>
          <w:p w:rsidR="00060D97" w:rsidRDefault="00D7029A" w:rsidP="008667F3">
            <w:pPr>
              <w:rPr>
                <w:rFonts w:ascii="Century" w:hAnsi="Century"/>
              </w:rPr>
            </w:pPr>
            <w:r>
              <w:rPr>
                <w:rFonts w:ascii="Century" w:hAnsi="Century"/>
                <w:noProof/>
              </w:rPr>
              <w:drawing>
                <wp:inline distT="0" distB="0" distL="0" distR="0">
                  <wp:extent cx="116840" cy="116840"/>
                  <wp:effectExtent l="0" t="0" r="0" b="0"/>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726ED" w:rsidRDefault="00A726ED" w:rsidP="008667F3">
            <w:pPr>
              <w:rPr>
                <w:rFonts w:ascii="Century" w:hAnsi="Century"/>
              </w:rPr>
            </w:pPr>
          </w:p>
          <w:p w:rsidR="00A726ED" w:rsidRDefault="00A726ED" w:rsidP="008667F3">
            <w:pPr>
              <w:rPr>
                <w:rFonts w:ascii="Century" w:hAnsi="Century"/>
              </w:rPr>
            </w:pPr>
          </w:p>
          <w:p w:rsidR="00834BFC" w:rsidRDefault="00D7029A" w:rsidP="008667F3">
            <w:pPr>
              <w:rPr>
                <w:rFonts w:ascii="Century" w:hAnsi="Century"/>
              </w:rPr>
            </w:pPr>
            <w:r>
              <w:rPr>
                <w:rFonts w:ascii="Century" w:hAnsi="Century"/>
                <w:noProof/>
              </w:rPr>
              <w:drawing>
                <wp:inline distT="0" distB="0" distL="0" distR="0">
                  <wp:extent cx="116840" cy="116840"/>
                  <wp:effectExtent l="0" t="0" r="0" b="0"/>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726ED" w:rsidRDefault="00A726ED" w:rsidP="008667F3">
            <w:pPr>
              <w:rPr>
                <w:rFonts w:ascii="Century" w:hAnsi="Century"/>
              </w:rPr>
            </w:pPr>
          </w:p>
          <w:p w:rsidR="00A726ED" w:rsidRDefault="00A726ED" w:rsidP="008667F3">
            <w:pPr>
              <w:rPr>
                <w:rFonts w:ascii="Century" w:hAnsi="Century"/>
              </w:rPr>
            </w:pPr>
          </w:p>
          <w:p w:rsidR="00A726ED" w:rsidRDefault="00A726ED" w:rsidP="008667F3">
            <w:pPr>
              <w:rPr>
                <w:rFonts w:ascii="Century" w:hAnsi="Century"/>
              </w:rPr>
            </w:pPr>
          </w:p>
          <w:p w:rsidR="00834BFC" w:rsidRDefault="00D7029A" w:rsidP="008667F3">
            <w:pPr>
              <w:rPr>
                <w:rFonts w:ascii="Century" w:hAnsi="Century"/>
              </w:rPr>
            </w:pPr>
            <w:r>
              <w:rPr>
                <w:rFonts w:ascii="Century" w:hAnsi="Century"/>
                <w:noProof/>
              </w:rPr>
              <w:drawing>
                <wp:inline distT="0" distB="0" distL="0" distR="0">
                  <wp:extent cx="116840" cy="116840"/>
                  <wp:effectExtent l="0" t="0" r="0" b="0"/>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704815">
            <w:pPr>
              <w:rPr>
                <w:rFonts w:ascii="Century" w:hAnsi="Century"/>
              </w:rPr>
            </w:pPr>
          </w:p>
        </w:tc>
        <w:tc>
          <w:tcPr>
            <w:tcW w:w="3062" w:type="dxa"/>
            <w:tcBorders>
              <w:left w:val="nil"/>
            </w:tcBorders>
            <w:shd w:val="clear" w:color="auto" w:fill="auto"/>
          </w:tcPr>
          <w:p w:rsidR="008667F3" w:rsidRDefault="008667F3" w:rsidP="001C3E2F">
            <w:r w:rsidRPr="007C516A">
              <w:rPr>
                <w:rFonts w:hint="eastAsia"/>
              </w:rPr>
              <w:t xml:space="preserve">⑴　</w:t>
            </w:r>
            <w:r w:rsidR="00C54A1A">
              <w:ruby>
                <w:rubyPr>
                  <w:rubyAlign w:val="distributeSpace"/>
                  <w:hps w:val="10"/>
                  <w:hpsRaise w:val="18"/>
                  <w:hpsBaseText w:val="21"/>
                  <w:lid w:val="ja-JP"/>
                </w:rubyPr>
                <w:rt>
                  <w:r w:rsidR="00C54A1A" w:rsidRPr="00C54A1A">
                    <w:rPr>
                      <w:rFonts w:ascii="ＭＳ ゴシック" w:hAnsi="ＭＳ ゴシック" w:hint="eastAsia"/>
                      <w:sz w:val="10"/>
                    </w:rPr>
                    <w:t>たい</w:t>
                  </w:r>
                </w:rt>
                <w:rubyBase>
                  <w:r w:rsidR="00C54A1A">
                    <w:rPr>
                      <w:rFonts w:hint="eastAsia"/>
                    </w:rPr>
                    <w:t>大</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せい</w:t>
                  </w:r>
                </w:rt>
                <w:rubyBase>
                  <w:r w:rsidR="00C54A1A">
                    <w:rPr>
                      <w:rFonts w:hint="eastAsia"/>
                    </w:rPr>
                    <w:t>政</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ほう</w:t>
                  </w:r>
                </w:rt>
                <w:rubyBase>
                  <w:r w:rsidR="00C54A1A">
                    <w:rPr>
                      <w:rFonts w:hint="eastAsia"/>
                    </w:rPr>
                    <w:t>奉</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かん</w:t>
                  </w:r>
                </w:rt>
                <w:rubyBase>
                  <w:r w:rsidR="00C54A1A">
                    <w:rPr>
                      <w:rFonts w:hint="eastAsia"/>
                    </w:rPr>
                    <w:t>還</w:t>
                  </w:r>
                </w:rubyBase>
              </w:ruby>
            </w:r>
          </w:p>
          <w:p w:rsidR="00A726ED" w:rsidRDefault="00A726ED" w:rsidP="001C3E2F"/>
          <w:p w:rsidR="006B422C" w:rsidRDefault="006B422C" w:rsidP="001C3E2F">
            <w:r>
              <w:rPr>
                <w:rFonts w:hint="eastAsia"/>
              </w:rPr>
              <w:t xml:space="preserve">⑵　</w:t>
            </w:r>
            <w:r w:rsidR="00C54A1A">
              <w:ruby>
                <w:rubyPr>
                  <w:rubyAlign w:val="distributeSpace"/>
                  <w:hps w:val="10"/>
                  <w:hpsRaise w:val="18"/>
                  <w:hpsBaseText w:val="21"/>
                  <w:lid w:val="ja-JP"/>
                </w:rubyPr>
                <w:rt>
                  <w:r w:rsidR="00C54A1A" w:rsidRPr="00C54A1A">
                    <w:rPr>
                      <w:rFonts w:ascii="ＭＳ ゴシック" w:hAnsi="ＭＳ ゴシック" w:hint="eastAsia"/>
                      <w:sz w:val="10"/>
                    </w:rPr>
                    <w:t>さっ</w:t>
                  </w:r>
                </w:rt>
                <w:rubyBase>
                  <w:r w:rsidR="00C54A1A">
                    <w:rPr>
                      <w:rFonts w:hint="eastAsia"/>
                    </w:rPr>
                    <w:t>薩</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ちょう</w:t>
                  </w:r>
                </w:rt>
                <w:rubyBase>
                  <w:r w:rsidR="00C54A1A">
                    <w:rPr>
                      <w:rFonts w:hint="eastAsia"/>
                    </w:rPr>
                    <w:t>長</w:t>
                  </w:r>
                </w:rubyBase>
              </w:ruby>
            </w:r>
            <w:r>
              <w:rPr>
                <w:rFonts w:hint="eastAsia"/>
              </w:rPr>
              <w:t>同盟</w:t>
            </w:r>
          </w:p>
          <w:p w:rsidR="00A726ED" w:rsidRDefault="00A726ED" w:rsidP="001C3E2F"/>
          <w:p w:rsidR="00A726ED" w:rsidRDefault="00A726ED" w:rsidP="001C3E2F"/>
          <w:p w:rsidR="006B422C" w:rsidRDefault="006B422C" w:rsidP="001C3E2F">
            <w:r>
              <w:rPr>
                <w:rFonts w:hint="eastAsia"/>
              </w:rPr>
              <w:t>⑶　王政復古の大号令</w:t>
            </w:r>
          </w:p>
          <w:p w:rsidR="00A726ED" w:rsidRDefault="00A726ED" w:rsidP="001C3E2F"/>
          <w:p w:rsidR="00A726ED" w:rsidRDefault="00A726ED" w:rsidP="001C3E2F"/>
          <w:p w:rsidR="00A726ED" w:rsidRDefault="00A726ED" w:rsidP="001C3E2F"/>
          <w:p w:rsidR="006B422C" w:rsidRPr="007C516A" w:rsidRDefault="006B422C" w:rsidP="00C54A1A">
            <w:r>
              <w:rPr>
                <w:rFonts w:hint="eastAsia"/>
              </w:rPr>
              <w:t xml:space="preserve">⑷　</w:t>
            </w:r>
            <w:r w:rsidR="00C54A1A">
              <w:ruby>
                <w:rubyPr>
                  <w:rubyAlign w:val="distributeSpace"/>
                  <w:hps w:val="10"/>
                  <w:hpsRaise w:val="18"/>
                  <w:hpsBaseText w:val="21"/>
                  <w:lid w:val="ja-JP"/>
                </w:rubyPr>
                <w:rt>
                  <w:r w:rsidR="00C54A1A" w:rsidRPr="00C54A1A">
                    <w:rPr>
                      <w:rFonts w:ascii="ＭＳ ゴシック" w:hAnsi="ＭＳ ゴシック" w:hint="eastAsia"/>
                      <w:sz w:val="10"/>
                    </w:rPr>
                    <w:t>ぼ</w:t>
                  </w:r>
                </w:rt>
                <w:rubyBase>
                  <w:r w:rsidR="00C54A1A">
                    <w:rPr>
                      <w:rFonts w:hint="eastAsia"/>
                    </w:rPr>
                    <w:t>戊</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しん</w:t>
                  </w:r>
                </w:rt>
                <w:rubyBase>
                  <w:r w:rsidR="00C54A1A">
                    <w:rPr>
                      <w:rFonts w:hint="eastAsia"/>
                    </w:rPr>
                    <w:t>辰</w:t>
                  </w:r>
                </w:rubyBase>
              </w:ruby>
            </w:r>
            <w:r>
              <w:rPr>
                <w:rFonts w:hint="eastAsia"/>
              </w:rPr>
              <w:t>戦争</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240358" w:rsidRDefault="008667F3" w:rsidP="001C3E2F">
            <w:r w:rsidRPr="007C516A">
              <w:rPr>
                <w:rFonts w:hint="eastAsia"/>
              </w:rPr>
              <w:t xml:space="preserve">⑴　</w:t>
            </w:r>
            <w:r w:rsidR="000D2D5E">
              <w:rPr>
                <w:rFonts w:hint="eastAsia"/>
              </w:rPr>
              <w:t>大政奉還を徳川慶喜にすすめたのは，前土佐</w:t>
            </w:r>
            <w:r w:rsidR="00C54A1A">
              <w:ruby>
                <w:rubyPr>
                  <w:rubyAlign w:val="distributeSpace"/>
                  <w:hps w:val="10"/>
                  <w:hpsRaise w:val="18"/>
                  <w:hpsBaseText w:val="21"/>
                  <w:lid w:val="ja-JP"/>
                </w:rubyPr>
                <w:rt>
                  <w:r w:rsidR="00C54A1A" w:rsidRPr="00C54A1A">
                    <w:rPr>
                      <w:rFonts w:ascii="ＭＳ ゴシック" w:hAnsi="ＭＳ ゴシック" w:hint="eastAsia"/>
                      <w:sz w:val="10"/>
                    </w:rPr>
                    <w:t>はん</w:t>
                  </w:r>
                </w:rt>
                <w:rubyBase>
                  <w:r w:rsidR="00C54A1A">
                    <w:rPr>
                      <w:rFonts w:hint="eastAsia"/>
                    </w:rPr>
                    <w:t>藩</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しゅ</w:t>
                  </w:r>
                </w:rt>
                <w:rubyBase>
                  <w:r w:rsidR="00C54A1A">
                    <w:rPr>
                      <w:rFonts w:hint="eastAsia"/>
                    </w:rPr>
                    <w:t>主</w:t>
                  </w:r>
                </w:rubyBase>
              </w:ruby>
            </w:r>
            <w:r w:rsidR="000D2D5E">
              <w:rPr>
                <w:rFonts w:hint="eastAsia"/>
              </w:rPr>
              <w:t>の山</w:t>
            </w:r>
            <w:r w:rsidR="00B16D10">
              <w:rPr>
                <w:rFonts w:hint="eastAsia"/>
              </w:rPr>
              <w:t>内豊信である。</w:t>
            </w:r>
          </w:p>
          <w:p w:rsidR="00B16D10" w:rsidRDefault="00B16D10" w:rsidP="001C3E2F">
            <w:r>
              <w:rPr>
                <w:rFonts w:hint="eastAsia"/>
              </w:rPr>
              <w:t xml:space="preserve">⑵　</w:t>
            </w:r>
            <w:r w:rsidR="00B34AE5">
              <w:rPr>
                <w:rFonts w:hint="eastAsia"/>
              </w:rPr>
              <w:t>1866</w:t>
            </w:r>
            <w:r w:rsidR="00B34AE5">
              <w:rPr>
                <w:rFonts w:hint="eastAsia"/>
              </w:rPr>
              <w:t>年に，土佐の坂本龍馬・中岡慎太郎が仲立ちとなり，長州の木戸孝允，薩摩の西郷隆盛らの間で同盟が成立した。</w:t>
            </w:r>
          </w:p>
          <w:p w:rsidR="00B34AE5" w:rsidRDefault="00B34AE5" w:rsidP="001C3E2F">
            <w:r>
              <w:rPr>
                <w:rFonts w:hint="eastAsia"/>
              </w:rPr>
              <w:t>⑶　王政復古の大号令は，徳川家が大政奉還の後も，政治的な</w:t>
            </w:r>
            <w:r w:rsidR="00C54A1A">
              <w:ruby>
                <w:rubyPr>
                  <w:rubyAlign w:val="distributeSpace"/>
                  <w:hps w:val="10"/>
                  <w:hpsRaise w:val="18"/>
                  <w:hpsBaseText w:val="21"/>
                  <w:lid w:val="ja-JP"/>
                </w:rubyPr>
                <w:rt>
                  <w:r w:rsidR="00C54A1A" w:rsidRPr="00C54A1A">
                    <w:rPr>
                      <w:rFonts w:ascii="ＭＳ ゴシック" w:hAnsi="ＭＳ ゴシック" w:hint="eastAsia"/>
                      <w:sz w:val="10"/>
                    </w:rPr>
                    <w:t>えい</w:t>
                  </w:r>
                </w:rt>
                <w:rubyBase>
                  <w:r w:rsidR="00C54A1A">
                    <w:rPr>
                      <w:rFonts w:hint="eastAsia"/>
                    </w:rPr>
                    <w:t>影</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きょう</w:t>
                  </w:r>
                </w:rt>
                <w:rubyBase>
                  <w:r w:rsidR="00C54A1A">
                    <w:rPr>
                      <w:rFonts w:hint="eastAsia"/>
                    </w:rPr>
                    <w:t>響</w:t>
                  </w:r>
                </w:rubyBase>
              </w:ruby>
            </w:r>
            <w:r>
              <w:rPr>
                <w:rFonts w:hint="eastAsia"/>
              </w:rPr>
              <w:t>力を残そうと考えていたのに対し，幕府を武力で倒そうと考えていた薩摩藩・長州藩らが計画して実現したものである。</w:t>
            </w:r>
          </w:p>
          <w:p w:rsidR="00B34AE5" w:rsidRDefault="00B34AE5" w:rsidP="001C3E2F">
            <w:r>
              <w:rPr>
                <w:rFonts w:hint="eastAsia"/>
              </w:rPr>
              <w:t xml:space="preserve">⑷　</w:t>
            </w:r>
            <w:r w:rsidR="00F45DA0">
              <w:rPr>
                <w:rFonts w:hint="eastAsia"/>
              </w:rPr>
              <w:t>戊辰戦争は，</w:t>
            </w:r>
            <w:r w:rsidR="00F45DA0">
              <w:rPr>
                <w:rFonts w:hint="eastAsia"/>
              </w:rPr>
              <w:t>1868</w:t>
            </w:r>
            <w:r w:rsidR="00F45DA0">
              <w:rPr>
                <w:rFonts w:hint="eastAsia"/>
              </w:rPr>
              <w:t>年１月に起こった鳥羽・伏見の戦いに始まり，</w:t>
            </w:r>
            <w:r w:rsidR="00F45DA0">
              <w:rPr>
                <w:rFonts w:hint="eastAsia"/>
              </w:rPr>
              <w:t>1869</w:t>
            </w:r>
            <w:r w:rsidR="00F45DA0">
              <w:rPr>
                <w:rFonts w:hint="eastAsia"/>
              </w:rPr>
              <w:t>年５月に終わった五稜郭の戦いまで続いた。</w:t>
            </w:r>
          </w:p>
          <w:p w:rsidR="00F45DA0" w:rsidRPr="00B34AE5" w:rsidRDefault="00F45DA0" w:rsidP="001C3E2F"/>
        </w:tc>
      </w:tr>
      <w:tr w:rsidR="00017E75" w:rsidTr="001B2FB8">
        <w:tc>
          <w:tcPr>
            <w:tcW w:w="454" w:type="dxa"/>
            <w:tcBorders>
              <w:right w:val="nil"/>
            </w:tcBorders>
            <w:shd w:val="clear" w:color="auto" w:fill="auto"/>
          </w:tcPr>
          <w:p w:rsidR="00017E75" w:rsidRPr="001B2FB8" w:rsidRDefault="00017E75" w:rsidP="001B2FB8">
            <w:pPr>
              <w:rPr>
                <w:rFonts w:ascii="ＭＳ ゴシック" w:hAnsi="ＭＳ ゴシック"/>
                <w:bdr w:val="single" w:sz="4" w:space="0" w:color="auto"/>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CB67B0" w:rsidRPr="001B2FB8" w:rsidRDefault="00D7029A" w:rsidP="008667F3">
            <w:pPr>
              <w:rPr>
                <w:rFonts w:ascii="Century" w:hAnsi="Century"/>
              </w:rPr>
            </w:pPr>
            <w:r>
              <w:rPr>
                <w:rFonts w:ascii="Century" w:hAnsi="Century"/>
                <w:noProof/>
              </w:rPr>
              <w:drawing>
                <wp:inline distT="0" distB="0" distL="0" distR="0">
                  <wp:extent cx="116840" cy="116840"/>
                  <wp:effectExtent l="0" t="0" r="0" b="0"/>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CB67B0" w:rsidRPr="001B2FB8" w:rsidRDefault="00CB67B0" w:rsidP="008667F3">
            <w:pPr>
              <w:rPr>
                <w:rFonts w:ascii="Century" w:hAnsi="Century"/>
              </w:rPr>
            </w:pPr>
          </w:p>
          <w:p w:rsidR="00060D97" w:rsidRDefault="00060D97" w:rsidP="008667F3">
            <w:pPr>
              <w:rPr>
                <w:rFonts w:ascii="Century" w:hAnsi="Century"/>
              </w:rPr>
            </w:pPr>
          </w:p>
          <w:p w:rsidR="00A726ED" w:rsidRDefault="00A726ED" w:rsidP="008667F3">
            <w:pPr>
              <w:rPr>
                <w:rFonts w:ascii="Century" w:hAnsi="Century"/>
              </w:rPr>
            </w:pPr>
          </w:p>
          <w:p w:rsidR="00017E75" w:rsidRDefault="00D7029A" w:rsidP="008667F3">
            <w:pPr>
              <w:rPr>
                <w:rFonts w:ascii="Century" w:hAnsi="Century"/>
              </w:rPr>
            </w:pPr>
            <w:r>
              <w:rPr>
                <w:rFonts w:ascii="Century" w:hAnsi="Century"/>
                <w:noProof/>
              </w:rPr>
              <w:drawing>
                <wp:inline distT="0" distB="0" distL="0" distR="0">
                  <wp:extent cx="116840" cy="116840"/>
                  <wp:effectExtent l="0" t="0" r="0" b="0"/>
                  <wp:docPr id="10" name="図 10"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60D97" w:rsidRDefault="00060D97" w:rsidP="008667F3">
            <w:pPr>
              <w:rPr>
                <w:rFonts w:ascii="Century" w:hAnsi="Century"/>
              </w:rPr>
            </w:pPr>
          </w:p>
          <w:p w:rsidR="00017E75" w:rsidRPr="001B2FB8" w:rsidRDefault="00D7029A" w:rsidP="008667F3">
            <w:pPr>
              <w:rPr>
                <w:rFonts w:ascii="Century" w:hAnsi="Century"/>
              </w:rPr>
            </w:pPr>
            <w:r>
              <w:rPr>
                <w:rFonts w:ascii="Century" w:hAnsi="Century"/>
                <w:noProof/>
              </w:rPr>
              <w:drawing>
                <wp:inline distT="0" distB="0" distL="0" distR="0">
                  <wp:extent cx="116840" cy="116840"/>
                  <wp:effectExtent l="0" t="0" r="0" b="0"/>
                  <wp:docPr id="11" name="図 1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017E75" w:rsidRDefault="00017E75" w:rsidP="001C3E2F">
            <w:r>
              <w:rPr>
                <w:rFonts w:hint="eastAsia"/>
              </w:rPr>
              <w:t xml:space="preserve">⑴　</w:t>
            </w:r>
            <w:r w:rsidR="00C54A1A">
              <w:ruby>
                <w:rubyPr>
                  <w:rubyAlign w:val="distributeSpace"/>
                  <w:hps w:val="10"/>
                  <w:hpsRaise w:val="18"/>
                  <w:hpsBaseText w:val="21"/>
                  <w:lid w:val="ja-JP"/>
                </w:rubyPr>
                <w:rt>
                  <w:r w:rsidR="00C54A1A" w:rsidRPr="00C54A1A">
                    <w:rPr>
                      <w:rFonts w:ascii="ＭＳ ゴシック" w:hAnsi="ＭＳ ゴシック" w:hint="eastAsia"/>
                      <w:sz w:val="10"/>
                    </w:rPr>
                    <w:t>はい</w:t>
                  </w:r>
                </w:rt>
                <w:rubyBase>
                  <w:r w:rsidR="00C54A1A">
                    <w:rPr>
                      <w:rFonts w:hint="eastAsia"/>
                    </w:rPr>
                    <w:t>廃</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はん</w:t>
                  </w:r>
                </w:rt>
                <w:rubyBase>
                  <w:r w:rsidR="00C54A1A">
                    <w:rPr>
                      <w:rFonts w:hint="eastAsia"/>
                    </w:rPr>
                    <w:t>藩</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ち</w:t>
                  </w:r>
                </w:rt>
                <w:rubyBase>
                  <w:r w:rsidR="00C54A1A">
                    <w:rPr>
                      <w:rFonts w:hint="eastAsia"/>
                    </w:rPr>
                    <w:t>置</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けん</w:t>
                  </w:r>
                </w:rt>
                <w:rubyBase>
                  <w:r w:rsidR="00C54A1A">
                    <w:rPr>
                      <w:rFonts w:hint="eastAsia"/>
                    </w:rPr>
                    <w:t>県</w:t>
                  </w:r>
                </w:rubyBase>
              </w:ruby>
            </w:r>
          </w:p>
          <w:p w:rsidR="00A726ED" w:rsidRDefault="00A726ED" w:rsidP="001C3E2F"/>
          <w:p w:rsidR="00A726ED" w:rsidRDefault="00A726ED" w:rsidP="001C3E2F"/>
          <w:p w:rsidR="00A726ED" w:rsidRDefault="00A726ED" w:rsidP="001C3E2F"/>
          <w:p w:rsidR="006B422C" w:rsidRDefault="006B422C" w:rsidP="001C3E2F">
            <w:r>
              <w:rPr>
                <w:rFonts w:hint="eastAsia"/>
              </w:rPr>
              <w:t>⑵　地券</w:t>
            </w:r>
          </w:p>
          <w:p w:rsidR="00A726ED" w:rsidRDefault="00A726ED" w:rsidP="001C3E2F"/>
          <w:p w:rsidR="006B422C" w:rsidRPr="007C516A" w:rsidRDefault="006B422C" w:rsidP="00C54A1A">
            <w:r>
              <w:rPr>
                <w:rFonts w:hint="eastAsia"/>
              </w:rPr>
              <w:t xml:space="preserve">⑶　</w:t>
            </w:r>
            <w:r w:rsidR="00C54A1A">
              <w:ruby>
                <w:rubyPr>
                  <w:rubyAlign w:val="distributeSpace"/>
                  <w:hps w:val="10"/>
                  <w:hpsRaise w:val="18"/>
                  <w:hpsBaseText w:val="21"/>
                  <w:lid w:val="ja-JP"/>
                </w:rubyPr>
                <w:rt>
                  <w:r w:rsidR="00C54A1A" w:rsidRPr="00C54A1A">
                    <w:rPr>
                      <w:rFonts w:ascii="ＭＳ ゴシック" w:hAnsi="ＭＳ ゴシック" w:hint="eastAsia"/>
                      <w:sz w:val="10"/>
                    </w:rPr>
                    <w:t>ちょう</w:t>
                  </w:r>
                </w:rt>
                <w:rubyBase>
                  <w:r w:rsidR="00C54A1A">
                    <w:rPr>
                      <w:rFonts w:hint="eastAsia"/>
                    </w:rPr>
                    <w:t>徴</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へい</w:t>
                  </w:r>
                </w:rt>
                <w:rubyBase>
                  <w:r w:rsidR="00C54A1A">
                    <w:rPr>
                      <w:rFonts w:hint="eastAsia"/>
                    </w:rPr>
                    <w:t>兵</w:t>
                  </w:r>
                </w:rubyBase>
              </w:ruby>
            </w:r>
            <w:r>
              <w:rPr>
                <w:rFonts w:hint="eastAsia"/>
              </w:rPr>
              <w:t>令</w:t>
            </w:r>
          </w:p>
        </w:tc>
        <w:tc>
          <w:tcPr>
            <w:tcW w:w="454" w:type="dxa"/>
            <w:tcBorders>
              <w:right w:val="nil"/>
            </w:tcBorders>
            <w:shd w:val="clear" w:color="auto" w:fill="auto"/>
          </w:tcPr>
          <w:p w:rsidR="00017E75" w:rsidRPr="001B2FB8" w:rsidRDefault="004A48E6" w:rsidP="001B2FB8">
            <w:pPr>
              <w:rPr>
                <w:rFonts w:ascii="ＭＳ ゴシック" w:hAnsi="ＭＳ ゴシック"/>
                <w:bdr w:val="single" w:sz="4" w:space="0" w:color="auto"/>
              </w:rPr>
            </w:pPr>
            <w:r>
              <w:rPr>
                <w:rFonts w:ascii="ＭＳ ゴシック" w:hAnsi="ＭＳ ゴシック" w:hint="eastAsia"/>
                <w:bdr w:val="single" w:sz="4" w:space="0" w:color="auto"/>
              </w:rPr>
              <w:t>３</w:t>
            </w:r>
          </w:p>
        </w:tc>
        <w:tc>
          <w:tcPr>
            <w:tcW w:w="5613" w:type="dxa"/>
            <w:tcBorders>
              <w:left w:val="nil"/>
            </w:tcBorders>
            <w:shd w:val="clear" w:color="auto" w:fill="auto"/>
          </w:tcPr>
          <w:p w:rsidR="00F45DA0" w:rsidRDefault="004A48E6" w:rsidP="001C3E2F">
            <w:r>
              <w:rPr>
                <w:rFonts w:hint="eastAsia"/>
              </w:rPr>
              <w:t xml:space="preserve">⑴　</w:t>
            </w:r>
            <w:r w:rsidR="00F45DA0">
              <w:rPr>
                <w:rFonts w:hint="eastAsia"/>
              </w:rPr>
              <w:t>藩を廃止して，全国を３府</w:t>
            </w:r>
            <w:r w:rsidR="00F45DA0">
              <w:rPr>
                <w:rFonts w:hint="eastAsia"/>
              </w:rPr>
              <w:t>302</w:t>
            </w:r>
            <w:r w:rsidR="00F45DA0">
              <w:rPr>
                <w:rFonts w:hint="eastAsia"/>
              </w:rPr>
              <w:t>県とし，中央から府知事や県令を</w:t>
            </w:r>
            <w:r w:rsidR="00C54A1A">
              <w:ruby>
                <w:rubyPr>
                  <w:rubyAlign w:val="distributeSpace"/>
                  <w:hps w:val="10"/>
                  <w:hpsRaise w:val="18"/>
                  <w:hpsBaseText w:val="21"/>
                  <w:lid w:val="ja-JP"/>
                </w:rubyPr>
                <w:rt>
                  <w:r w:rsidR="00C54A1A" w:rsidRPr="00C54A1A">
                    <w:rPr>
                      <w:rFonts w:ascii="ＭＳ ゴシック" w:hAnsi="ＭＳ ゴシック" w:hint="eastAsia"/>
                      <w:sz w:val="10"/>
                    </w:rPr>
                    <w:t>は</w:t>
                  </w:r>
                </w:rt>
                <w:rubyBase>
                  <w:r w:rsidR="00C54A1A">
                    <w:rPr>
                      <w:rFonts w:hint="eastAsia"/>
                    </w:rPr>
                    <w:t>派</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けん</w:t>
                  </w:r>
                </w:rt>
                <w:rubyBase>
                  <w:r w:rsidR="00C54A1A">
                    <w:rPr>
                      <w:rFonts w:hint="eastAsia"/>
                    </w:rPr>
                    <w:t>遣</w:t>
                  </w:r>
                </w:rubyBase>
              </w:ruby>
            </w:r>
            <w:r w:rsidR="00F45DA0">
              <w:rPr>
                <w:rFonts w:hint="eastAsia"/>
              </w:rPr>
              <w:t>した。これにより，それまで知藩事として旧領地を治めていた大名と領民との関係が完全に絶たれることになった。</w:t>
            </w:r>
          </w:p>
          <w:p w:rsidR="00F45DA0" w:rsidRDefault="00F45DA0" w:rsidP="001C3E2F">
            <w:r>
              <w:rPr>
                <w:rFonts w:hint="eastAsia"/>
              </w:rPr>
              <w:t>⑵　地券には，土地の所有者の氏名，土地の面積，地価，税率などが記されている。</w:t>
            </w:r>
          </w:p>
          <w:p w:rsidR="004A48E6" w:rsidRPr="007C516A" w:rsidRDefault="000D2D5E" w:rsidP="00C54A1A">
            <w:r>
              <w:rPr>
                <w:rFonts w:hint="eastAsia"/>
              </w:rPr>
              <w:t>⑶　徴兵令は，富国強兵の方針にもと</w:t>
            </w:r>
            <w:r w:rsidR="00F45DA0">
              <w:rPr>
                <w:rFonts w:hint="eastAsia"/>
              </w:rPr>
              <w:t>づいて定められたもので，</w:t>
            </w:r>
            <w:r w:rsidR="00F45DA0">
              <w:rPr>
                <w:rFonts w:hint="eastAsia"/>
              </w:rPr>
              <w:t>20</w:t>
            </w:r>
            <w:r w:rsidR="00C54A1A">
              <w:ruby>
                <w:rubyPr>
                  <w:rubyAlign w:val="distributeSpace"/>
                  <w:hps w:val="10"/>
                  <w:hpsRaise w:val="18"/>
                  <w:hpsBaseText w:val="21"/>
                  <w:lid w:val="ja-JP"/>
                </w:rubyPr>
                <w:rt>
                  <w:r w:rsidR="00C54A1A" w:rsidRPr="00C54A1A">
                    <w:rPr>
                      <w:rFonts w:ascii="ＭＳ ゴシック" w:hAnsi="ＭＳ ゴシック" w:hint="eastAsia"/>
                      <w:sz w:val="10"/>
                    </w:rPr>
                    <w:t>さい</w:t>
                  </w:r>
                </w:rt>
                <w:rubyBase>
                  <w:r w:rsidR="00C54A1A">
                    <w:rPr>
                      <w:rFonts w:hint="eastAsia"/>
                    </w:rPr>
                    <w:t>歳</w:t>
                  </w:r>
                </w:rubyBase>
              </w:ruby>
            </w:r>
            <w:r w:rsidR="00F45DA0">
              <w:rPr>
                <w:rFonts w:hint="eastAsia"/>
              </w:rPr>
              <w:t>以上の男子に兵役の義務が課せられたが，戸主とその相続者，代人料</w:t>
            </w:r>
            <w:r w:rsidR="00F45DA0">
              <w:rPr>
                <w:rFonts w:hint="eastAsia"/>
              </w:rPr>
              <w:t>270</w:t>
            </w:r>
            <w:r w:rsidR="00F45DA0">
              <w:rPr>
                <w:rFonts w:hint="eastAsia"/>
              </w:rPr>
              <w:t>円を</w:t>
            </w:r>
            <w:r w:rsidR="00C54A1A">
              <w:ruby>
                <w:rubyPr>
                  <w:rubyAlign w:val="distributeSpace"/>
                  <w:hps w:val="10"/>
                  <w:hpsRaise w:val="18"/>
                  <w:hpsBaseText w:val="21"/>
                  <w:lid w:val="ja-JP"/>
                </w:rubyPr>
                <w:rt>
                  <w:r w:rsidR="00C54A1A" w:rsidRPr="00C54A1A">
                    <w:rPr>
                      <w:rFonts w:ascii="ＭＳ ゴシック" w:hAnsi="ＭＳ ゴシック" w:hint="eastAsia"/>
                      <w:sz w:val="10"/>
                    </w:rPr>
                    <w:t>し</w:t>
                  </w:r>
                </w:rt>
                <w:rubyBase>
                  <w:r w:rsidR="00C54A1A">
                    <w:rPr>
                      <w:rFonts w:hint="eastAsia"/>
                    </w:rPr>
                    <w:t>支</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はら</w:t>
                  </w:r>
                </w:rt>
                <w:rubyBase>
                  <w:r w:rsidR="00C54A1A">
                    <w:rPr>
                      <w:rFonts w:hint="eastAsia"/>
                    </w:rPr>
                    <w:t>払</w:t>
                  </w:r>
                </w:rubyBase>
              </w:ruby>
            </w:r>
            <w:r w:rsidR="00F45DA0">
              <w:rPr>
                <w:rFonts w:hint="eastAsia"/>
              </w:rPr>
              <w:t>ったものなどは</w:t>
            </w:r>
            <w:r w:rsidR="00C54A1A">
              <w:ruby>
                <w:rubyPr>
                  <w:rubyAlign w:val="distributeSpace"/>
                  <w:hps w:val="10"/>
                  <w:hpsRaise w:val="18"/>
                  <w:hpsBaseText w:val="21"/>
                  <w:lid w:val="ja-JP"/>
                </w:rubyPr>
                <w:rt>
                  <w:r w:rsidR="00C54A1A" w:rsidRPr="00C54A1A">
                    <w:rPr>
                      <w:rFonts w:ascii="ＭＳ ゴシック" w:hAnsi="ＭＳ ゴシック" w:hint="eastAsia"/>
                      <w:sz w:val="10"/>
                    </w:rPr>
                    <w:t>めん</w:t>
                  </w:r>
                </w:rt>
                <w:rubyBase>
                  <w:r w:rsidR="00C54A1A">
                    <w:rPr>
                      <w:rFonts w:hint="eastAsia"/>
                    </w:rPr>
                    <w:t>免</w:t>
                  </w:r>
                </w:rubyBase>
              </w:ruby>
            </w:r>
            <w:r w:rsidR="00C54A1A">
              <w:ruby>
                <w:rubyPr>
                  <w:rubyAlign w:val="distributeSpace"/>
                  <w:hps w:val="10"/>
                  <w:hpsRaise w:val="18"/>
                  <w:hpsBaseText w:val="21"/>
                  <w:lid w:val="ja-JP"/>
                </w:rubyPr>
                <w:rt>
                  <w:r w:rsidR="00C54A1A" w:rsidRPr="00C54A1A">
                    <w:rPr>
                      <w:rFonts w:ascii="ＭＳ ゴシック" w:hAnsi="ＭＳ ゴシック" w:hint="eastAsia"/>
                      <w:sz w:val="10"/>
                    </w:rPr>
                    <w:t>じょ</w:t>
                  </w:r>
                </w:rt>
                <w:rubyBase>
                  <w:r w:rsidR="00C54A1A">
                    <w:rPr>
                      <w:rFonts w:hint="eastAsia"/>
                    </w:rPr>
                    <w:t>除</w:t>
                  </w:r>
                </w:rubyBase>
              </w:ruby>
            </w:r>
            <w:r w:rsidR="00F45DA0">
              <w:rPr>
                <w:rFonts w:hint="eastAsia"/>
              </w:rPr>
              <w:t>された。</w:t>
            </w:r>
          </w:p>
        </w:tc>
      </w:tr>
    </w:tbl>
    <w:p w:rsidR="00E96574" w:rsidRDefault="00E96574" w:rsidP="008667F3"/>
    <w:sectPr w:rsidR="00E96574" w:rsidSect="00834BFC">
      <w:headerReference w:type="even" r:id="rId9"/>
      <w:headerReference w:type="default" r:id="rId10"/>
      <w:footerReference w:type="even" r:id="rId11"/>
      <w:footerReference w:type="default" r:id="rId12"/>
      <w:headerReference w:type="first" r:id="rId13"/>
      <w:footerReference w:type="first" r:id="rId14"/>
      <w:pgSz w:w="11906" w:h="16838" w:code="9"/>
      <w:pgMar w:top="1985" w:right="737" w:bottom="73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9B" w:rsidRDefault="00C8299B" w:rsidP="00E96574">
      <w:r>
        <w:separator/>
      </w:r>
    </w:p>
  </w:endnote>
  <w:endnote w:type="continuationSeparator" w:id="0">
    <w:p w:rsidR="00C8299B" w:rsidRDefault="00C8299B"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37" w:rsidRDefault="00BD6F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37" w:rsidRDefault="00BD6F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37" w:rsidRDefault="00BD6F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9B" w:rsidRDefault="00C8299B" w:rsidP="00E96574">
      <w:r>
        <w:separator/>
      </w:r>
    </w:p>
  </w:footnote>
  <w:footnote w:type="continuationSeparator" w:id="0">
    <w:p w:rsidR="00C8299B" w:rsidRDefault="00C8299B"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37" w:rsidRDefault="00BD6F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15" w:rsidRPr="002E0D00" w:rsidRDefault="00704815" w:rsidP="00704815">
    <w:pPr>
      <w:tabs>
        <w:tab w:val="right" w:pos="10036"/>
      </w:tabs>
      <w:snapToGrid w:val="0"/>
      <w:jc w:val="right"/>
      <w:textAlignment w:val="bottom"/>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w:t>
    </w:r>
    <w:r w:rsidR="0017514C">
      <w:rPr>
        <w:rFonts w:ascii="ＭＳ Ｐゴシック" w:eastAsia="ＭＳ Ｐゴシック" w:hAnsi="ＭＳ Ｐゴシック" w:hint="eastAsia"/>
        <w:b/>
        <w:sz w:val="26"/>
        <w:szCs w:val="26"/>
      </w:rPr>
      <w:t>歴史</w:t>
    </w:r>
    <w:r w:rsidR="00BD6F37">
      <w:rPr>
        <w:rFonts w:ascii="ＭＳ Ｐゴシック" w:eastAsia="ＭＳ Ｐゴシック" w:hAnsi="ＭＳ Ｐゴシック" w:hint="eastAsia"/>
        <w:b/>
        <w:sz w:val="26"/>
        <w:szCs w:val="26"/>
      </w:rPr>
      <w:t>的</w:t>
    </w:r>
    <w:r w:rsidRPr="00604FC9">
      <w:rPr>
        <w:rFonts w:ascii="ＭＳ Ｐゴシック" w:eastAsia="ＭＳ Ｐゴシック" w:hAnsi="ＭＳ Ｐゴシック" w:hint="eastAsia"/>
        <w:b/>
        <w:sz w:val="26"/>
        <w:szCs w:val="26"/>
      </w:rPr>
      <w:t>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1C3E2F"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９</w:t>
    </w:r>
    <w:r w:rsidR="00B33F1D">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t>明治維新</w:t>
    </w:r>
  </w:p>
  <w:p w:rsidR="00E96574" w:rsidRPr="00E96574" w:rsidRDefault="00E96574" w:rsidP="00E96574">
    <w:pPr>
      <w:tabs>
        <w:tab w:val="right" w:pos="10036"/>
      </w:tabs>
      <w:snapToGrid w:val="0"/>
      <w:jc w:val="right"/>
      <w:textAlignment w:val="bottom"/>
    </w:pPr>
    <w:r>
      <w:t>【評価の観点】</w:t>
    </w:r>
    <w:r w:rsidR="00D7029A">
      <w:rPr>
        <w:noProof/>
      </w:rPr>
      <w:drawing>
        <wp:inline distT="0" distB="0" distL="0" distR="0">
          <wp:extent cx="116840" cy="116840"/>
          <wp:effectExtent l="0" t="0" r="0"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D7029A">
      <w:rPr>
        <w:noProof/>
      </w:rPr>
      <w:drawing>
        <wp:inline distT="0" distB="0" distL="0" distR="0">
          <wp:extent cx="116840" cy="116840"/>
          <wp:effectExtent l="0" t="0" r="0"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D7029A">
      <w:rPr>
        <w:noProof/>
      </w:rPr>
      <w:drawing>
        <wp:inline distT="0" distB="0" distL="0" distR="0">
          <wp:extent cx="116840" cy="116840"/>
          <wp:effectExtent l="0" t="0" r="0" b="0"/>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17E75"/>
    <w:rsid w:val="0002668B"/>
    <w:rsid w:val="00033C9D"/>
    <w:rsid w:val="00060D97"/>
    <w:rsid w:val="0008120C"/>
    <w:rsid w:val="000D2D5E"/>
    <w:rsid w:val="00115920"/>
    <w:rsid w:val="00124F41"/>
    <w:rsid w:val="001346A1"/>
    <w:rsid w:val="00152CF3"/>
    <w:rsid w:val="0017514C"/>
    <w:rsid w:val="001B2FB8"/>
    <w:rsid w:val="001C3E2F"/>
    <w:rsid w:val="001D1BC6"/>
    <w:rsid w:val="001D6724"/>
    <w:rsid w:val="00216EAC"/>
    <w:rsid w:val="00240358"/>
    <w:rsid w:val="0024363E"/>
    <w:rsid w:val="002E0D00"/>
    <w:rsid w:val="002F0D6B"/>
    <w:rsid w:val="003129F9"/>
    <w:rsid w:val="00326154"/>
    <w:rsid w:val="00392864"/>
    <w:rsid w:val="003C4F09"/>
    <w:rsid w:val="003D58CF"/>
    <w:rsid w:val="00456916"/>
    <w:rsid w:val="00476D65"/>
    <w:rsid w:val="004A48E6"/>
    <w:rsid w:val="006540C8"/>
    <w:rsid w:val="006876B1"/>
    <w:rsid w:val="006B422C"/>
    <w:rsid w:val="006D650D"/>
    <w:rsid w:val="006E38A8"/>
    <w:rsid w:val="00704815"/>
    <w:rsid w:val="007133BC"/>
    <w:rsid w:val="00774B13"/>
    <w:rsid w:val="007837B3"/>
    <w:rsid w:val="007C516A"/>
    <w:rsid w:val="00800D0A"/>
    <w:rsid w:val="00834BFC"/>
    <w:rsid w:val="00836568"/>
    <w:rsid w:val="008667F3"/>
    <w:rsid w:val="008D18F4"/>
    <w:rsid w:val="008D2AA5"/>
    <w:rsid w:val="008D75A5"/>
    <w:rsid w:val="008F046F"/>
    <w:rsid w:val="009022F2"/>
    <w:rsid w:val="00930D53"/>
    <w:rsid w:val="0095351E"/>
    <w:rsid w:val="00A726ED"/>
    <w:rsid w:val="00B1677C"/>
    <w:rsid w:val="00B16D10"/>
    <w:rsid w:val="00B33F1D"/>
    <w:rsid w:val="00B34AE5"/>
    <w:rsid w:val="00B43AF9"/>
    <w:rsid w:val="00B46D2D"/>
    <w:rsid w:val="00B512D6"/>
    <w:rsid w:val="00B81040"/>
    <w:rsid w:val="00BD6F37"/>
    <w:rsid w:val="00C21DB9"/>
    <w:rsid w:val="00C43CDF"/>
    <w:rsid w:val="00C54A1A"/>
    <w:rsid w:val="00C8299B"/>
    <w:rsid w:val="00C87CD1"/>
    <w:rsid w:val="00CB1CA6"/>
    <w:rsid w:val="00CB67B0"/>
    <w:rsid w:val="00D167BA"/>
    <w:rsid w:val="00D5398F"/>
    <w:rsid w:val="00D7029A"/>
    <w:rsid w:val="00D9430D"/>
    <w:rsid w:val="00D95861"/>
    <w:rsid w:val="00DC49D5"/>
    <w:rsid w:val="00E67510"/>
    <w:rsid w:val="00E8486B"/>
    <w:rsid w:val="00E913DC"/>
    <w:rsid w:val="00E96574"/>
    <w:rsid w:val="00EE53E8"/>
    <w:rsid w:val="00EF1A6D"/>
    <w:rsid w:val="00F12F69"/>
    <w:rsid w:val="00F1776D"/>
    <w:rsid w:val="00F45DA0"/>
    <w:rsid w:val="00F5612F"/>
    <w:rsid w:val="00F65AF8"/>
    <w:rsid w:val="00F86799"/>
    <w:rsid w:val="00F93321"/>
    <w:rsid w:val="00F94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2014-07-30T01:14:00Z</cp:lastPrinted>
  <dcterms:created xsi:type="dcterms:W3CDTF">2014-10-10T09:40:00Z</dcterms:created>
  <dcterms:modified xsi:type="dcterms:W3CDTF">2014-10-20T05:07:00Z</dcterms:modified>
</cp:coreProperties>
</file>