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AF" w:rsidRPr="008E1FAF" w:rsidRDefault="008E1FAF" w:rsidP="008E1FAF">
      <w:pPr>
        <w:pStyle w:val="01"/>
        <w:ind w:left="204" w:hanging="204"/>
      </w:pPr>
      <w:r w:rsidRPr="008E1FAF">
        <w:rPr>
          <w:rFonts w:hint="eastAsia"/>
          <w:bdr w:val="single" w:sz="4" w:space="0" w:color="auto"/>
        </w:rPr>
        <w:t>１</w:t>
      </w:r>
      <w:r w:rsidRPr="008E1FAF">
        <w:rPr>
          <w:rFonts w:hint="eastAsia"/>
        </w:rPr>
        <w:t xml:space="preserve">　</w:t>
      </w:r>
      <w:r w:rsidR="00E825AA" w:rsidRPr="00E825AA">
        <w:rPr>
          <w:rFonts w:hint="eastAsia"/>
        </w:rPr>
        <w:t>プラスチックにはいろいろな種類があり，リサイクルするには，いろいろな種類のものを分別する必要があります。</w:t>
      </w:r>
      <w:r w:rsidRPr="008E1FAF">
        <w:rPr>
          <w:rFonts w:hint="eastAsia"/>
        </w:rPr>
        <w:t>次の問いに答えなさい。</w:t>
      </w:r>
    </w:p>
    <w:p w:rsidR="008E1FAF" w:rsidRPr="008E1FAF" w:rsidRDefault="003A7272" w:rsidP="008E1FAF">
      <w:pPr>
        <w:pStyle w:val="02a"/>
        <w:ind w:left="203" w:hanging="203"/>
      </w:pPr>
      <w:r>
        <w:rPr>
          <w:noProof/>
        </w:rPr>
        <w:pict>
          <v:shape id="図 1" o:spid="_x0000_s1081" type="#_x0000_t75" alt="知識アイコン" style="position:absolute;left:0;text-align:left;margin-left:-11.5pt;margin-top:6.2pt;width:8.5pt;height:8.5pt;z-index:1;visibility:visible">
            <v:imagedata r:id="rId9" o:title="知識アイコン"/>
          </v:shape>
        </w:pict>
      </w:r>
      <w:r w:rsidR="008E1FAF" w:rsidRPr="008E1FAF">
        <w:rPr>
          <w:rFonts w:hint="eastAsia"/>
        </w:rPr>
        <w:t>⑴　プラスチック</w:t>
      </w:r>
      <w:r w:rsidR="00E825AA">
        <w:rPr>
          <w:rFonts w:hint="eastAsia"/>
        </w:rPr>
        <w:t>のように</w:t>
      </w:r>
      <w:r w:rsidR="008E1FAF" w:rsidRPr="008E1FAF">
        <w:rPr>
          <w:rFonts w:hint="eastAsia"/>
        </w:rPr>
        <w:t>，燃えて二酸化炭素が発生</w:t>
      </w:r>
      <w:r w:rsidR="00E825AA">
        <w:rPr>
          <w:rFonts w:hint="eastAsia"/>
        </w:rPr>
        <w:t>する</w:t>
      </w:r>
      <w:r w:rsidR="008E1FAF" w:rsidRPr="008E1FAF">
        <w:rPr>
          <w:rFonts w:hint="eastAsia"/>
        </w:rPr>
        <w:t>物質を何といいますか。</w:t>
      </w:r>
    </w:p>
    <w:p w:rsidR="008E1FAF" w:rsidRPr="008E1FAF" w:rsidRDefault="003A7272" w:rsidP="008E1FAF">
      <w:pPr>
        <w:pStyle w:val="02a"/>
        <w:ind w:left="203" w:hanging="203"/>
      </w:pPr>
      <w:r>
        <w:rPr>
          <w:noProof/>
        </w:rPr>
        <w:pict>
          <v:shape id="図 2" o:spid="_x0000_s1080" type="#_x0000_t75" alt="思考アイコン" style="position:absolute;left:0;text-align:left;margin-left:-11.5pt;margin-top:6.7pt;width:8.5pt;height:8.5pt;z-index:2;visibility:visible">
            <v:imagedata r:id="rId10" o:title="思考アイコン"/>
          </v:shape>
        </w:pict>
      </w:r>
      <w:r w:rsidR="008E1FAF" w:rsidRPr="008E1FAF">
        <w:rPr>
          <w:rFonts w:hint="eastAsia"/>
        </w:rPr>
        <w:t>⑵　表</w:t>
      </w:r>
      <w:r w:rsidR="008E1FAF" w:rsidRPr="008E1FAF">
        <w:t>1</w:t>
      </w:r>
      <w:r w:rsidR="008E1FAF" w:rsidRPr="008E1FAF">
        <w:rPr>
          <w:rFonts w:hint="eastAsia"/>
        </w:rPr>
        <w:t>をもとに，</w:t>
      </w:r>
      <w:r w:rsidR="008E1FAF" w:rsidRPr="008E1FAF">
        <w:t>PET</w:t>
      </w:r>
      <w:r w:rsidR="008E1FAF" w:rsidRPr="008E1FAF">
        <w:rPr>
          <w:rFonts w:hint="eastAsia"/>
        </w:rPr>
        <w:t>，</w:t>
      </w:r>
      <w:r w:rsidR="008E1FAF" w:rsidRPr="008E1FAF">
        <w:t>PS</w:t>
      </w:r>
      <w:r w:rsidR="008E1FAF" w:rsidRPr="008E1FAF">
        <w:rPr>
          <w:rFonts w:hint="eastAsia"/>
        </w:rPr>
        <w:t>，</w:t>
      </w:r>
      <w:r w:rsidR="008E1FAF" w:rsidRPr="008E1FAF">
        <w:t>PP</w:t>
      </w:r>
      <w:r w:rsidR="008E1FAF" w:rsidRPr="008E1FAF">
        <w:rPr>
          <w:rFonts w:hint="eastAsia"/>
        </w:rPr>
        <w:t>の</w:t>
      </w:r>
      <w:r w:rsidR="008E1FAF" w:rsidRPr="008E1FAF">
        <w:t>3</w:t>
      </w:r>
      <w:r w:rsidR="008E1FAF" w:rsidRPr="008E1FAF">
        <w:rPr>
          <w:rFonts w:hint="eastAsia"/>
        </w:rPr>
        <w:t>つのプラスチックを見分ける方法を考えなさい。</w:t>
      </w:r>
    </w:p>
    <w:p w:rsidR="008E1FAF" w:rsidRPr="008E1FAF" w:rsidRDefault="003A7272" w:rsidP="008E1FAF">
      <w:pPr>
        <w:pStyle w:val="02a"/>
        <w:ind w:left="203" w:hanging="203"/>
      </w:pPr>
      <w:r>
        <w:rPr>
          <w:noProof/>
        </w:rPr>
        <w:pict>
          <v:shape id="図 3" o:spid="_x0000_s1079" type="#_x0000_t75" alt="思考アイコン" style="position:absolute;left:0;text-align:left;margin-left:-11.5pt;margin-top:9.15pt;width:8.5pt;height:8.5pt;z-index:5;visibility:visible">
            <v:imagedata r:id="rId10" o:title="思考アイコン"/>
          </v:shape>
        </w:pict>
      </w:r>
      <w:r w:rsidR="008E1FAF" w:rsidRPr="008E1FAF">
        <w:rPr>
          <w:rFonts w:hint="eastAsia"/>
        </w:rPr>
        <w:t>⑶　表</w:t>
      </w:r>
      <w:r w:rsidR="008E1FAF" w:rsidRPr="008E1FAF">
        <w:t>2</w:t>
      </w:r>
      <w:r w:rsidR="008E1FAF" w:rsidRPr="008E1FAF">
        <w:rPr>
          <w:rFonts w:hint="eastAsia"/>
        </w:rPr>
        <w:t>は</w:t>
      </w:r>
      <w:r w:rsidR="008E1FAF" w:rsidRPr="008E1FAF">
        <w:rPr>
          <w:rFonts w:ascii="Arial" w:hAnsi="Arial" w:cs="Arial"/>
        </w:rPr>
        <w:t>A</w:t>
      </w:r>
      <w:r w:rsidR="008E1FAF" w:rsidRPr="008E1FAF">
        <w:rPr>
          <w:rFonts w:hint="eastAsia"/>
        </w:rPr>
        <w:t>～</w:t>
      </w:r>
      <w:r w:rsidR="008E1FAF" w:rsidRPr="008E1FAF">
        <w:rPr>
          <w:rFonts w:ascii="Arial" w:hAnsi="Arial" w:cs="Arial"/>
        </w:rPr>
        <w:t>E</w:t>
      </w:r>
      <w:r w:rsidR="008E1FAF" w:rsidRPr="008E1FAF">
        <w:rPr>
          <w:rFonts w:hint="eastAsia"/>
        </w:rPr>
        <w:t>の異なる物質の質量と体積をまとめたものです。</w:t>
      </w:r>
      <w:r w:rsidR="008E1FAF" w:rsidRPr="008E1FAF">
        <w:rPr>
          <w:rFonts w:hint="eastAsia"/>
        </w:rPr>
        <w:t>PP</w:t>
      </w:r>
      <w:r w:rsidR="008E1FAF" w:rsidRPr="008E1FAF">
        <w:rPr>
          <w:rFonts w:hint="eastAsia"/>
        </w:rPr>
        <w:t>と考えられる物質を</w:t>
      </w:r>
      <w:r w:rsidR="008E1FAF" w:rsidRPr="008E1FAF">
        <w:rPr>
          <w:rFonts w:ascii="Arial" w:hAnsi="Arial" w:cs="Arial"/>
        </w:rPr>
        <w:t>A</w:t>
      </w:r>
      <w:r w:rsidR="008E1FAF" w:rsidRPr="008E1FAF">
        <w:rPr>
          <w:rFonts w:hint="eastAsia"/>
        </w:rPr>
        <w:t>～</w:t>
      </w:r>
      <w:r w:rsidR="008E1FAF" w:rsidRPr="008E1FAF">
        <w:rPr>
          <w:rFonts w:ascii="Arial" w:hAnsi="Arial" w:cs="Arial"/>
        </w:rPr>
        <w:t>E</w:t>
      </w:r>
      <w:r w:rsidR="008E1FAF" w:rsidRPr="008E1FAF">
        <w:rPr>
          <w:rFonts w:hint="eastAsia"/>
        </w:rPr>
        <w:t>から選びなさい。</w:t>
      </w:r>
    </w:p>
    <w:tbl>
      <w:tblPr>
        <w:tblpPr w:leftFromText="142" w:rightFromText="142" w:vertAnchor="page" w:horzAnchor="page" w:tblpX="4910" w:tblpY="5898"/>
        <w:tblW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962"/>
        <w:gridCol w:w="851"/>
      </w:tblGrid>
      <w:tr w:rsidR="008E1FAF" w:rsidRPr="008E1FAF" w:rsidTr="002B1A6C">
        <w:tc>
          <w:tcPr>
            <w:tcW w:w="42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rPr>
                <w:rFonts w:eastAsia="ＭＳ Ｐ明朝"/>
                <w:sz w:val="21"/>
              </w:rPr>
            </w:pPr>
          </w:p>
        </w:tc>
        <w:tc>
          <w:tcPr>
            <w:tcW w:w="96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質量（</w:t>
            </w:r>
            <w:r w:rsidRPr="008E1FAF">
              <w:rPr>
                <w:rFonts w:eastAsia="ＭＳ Ｐ明朝" w:hint="eastAsia"/>
                <w:sz w:val="21"/>
              </w:rPr>
              <w:t>g</w:t>
            </w:r>
            <w:r w:rsidRPr="008E1FAF">
              <w:rPr>
                <w:rFonts w:eastAsia="ＭＳ Ｐ明朝"/>
                <w:sz w:val="21"/>
              </w:rPr>
              <w:t>）</w:t>
            </w:r>
          </w:p>
        </w:tc>
        <w:tc>
          <w:tcPr>
            <w:tcW w:w="851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体積</w:t>
            </w:r>
          </w:p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（</w:t>
            </w:r>
            <w:r w:rsidRPr="008E1FAF">
              <w:rPr>
                <w:rFonts w:eastAsia="ＭＳ Ｐ明朝" w:hint="eastAsia"/>
                <w:sz w:val="21"/>
              </w:rPr>
              <w:t>cm</w:t>
            </w:r>
            <w:r w:rsidRPr="008E1FAF">
              <w:rPr>
                <w:rFonts w:eastAsia="ＭＳ Ｐ明朝" w:hint="eastAsia"/>
                <w:sz w:val="21"/>
                <w:vertAlign w:val="superscript"/>
              </w:rPr>
              <w:t>3</w:t>
            </w:r>
            <w:r w:rsidRPr="008E1FAF">
              <w:rPr>
                <w:rFonts w:eastAsia="ＭＳ Ｐ明朝"/>
                <w:sz w:val="21"/>
              </w:rPr>
              <w:t>）</w:t>
            </w:r>
          </w:p>
        </w:tc>
      </w:tr>
      <w:tr w:rsidR="008E1FAF" w:rsidRPr="008E1FAF" w:rsidTr="002B1A6C">
        <w:tc>
          <w:tcPr>
            <w:tcW w:w="42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ascii="Arial" w:eastAsia="ＭＳ Ｐ明朝" w:hAnsi="Arial" w:cs="Arial"/>
                <w:sz w:val="21"/>
              </w:rPr>
            </w:pPr>
            <w:r w:rsidRPr="008E1FAF">
              <w:rPr>
                <w:rFonts w:ascii="Arial" w:eastAsia="ＭＳ Ｐ明朝" w:hAnsi="Arial" w:cs="Arial"/>
                <w:sz w:val="21"/>
              </w:rPr>
              <w:t>A</w:t>
            </w:r>
          </w:p>
        </w:tc>
        <w:tc>
          <w:tcPr>
            <w:tcW w:w="96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right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20.1</w:t>
            </w:r>
          </w:p>
        </w:tc>
        <w:tc>
          <w:tcPr>
            <w:tcW w:w="851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right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7.4</w:t>
            </w:r>
          </w:p>
        </w:tc>
      </w:tr>
      <w:tr w:rsidR="008E1FAF" w:rsidRPr="008E1FAF" w:rsidTr="002B1A6C">
        <w:tc>
          <w:tcPr>
            <w:tcW w:w="42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ascii="Arial" w:eastAsia="ＭＳ Ｐ明朝" w:hAnsi="Arial" w:cs="Arial"/>
                <w:sz w:val="21"/>
              </w:rPr>
            </w:pPr>
            <w:r w:rsidRPr="008E1FAF">
              <w:rPr>
                <w:rFonts w:ascii="Arial" w:eastAsia="ＭＳ Ｐ明朝" w:hAnsi="Arial" w:cs="Arial"/>
                <w:sz w:val="21"/>
              </w:rPr>
              <w:t>B</w:t>
            </w:r>
          </w:p>
        </w:tc>
        <w:tc>
          <w:tcPr>
            <w:tcW w:w="96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right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13.8</w:t>
            </w:r>
          </w:p>
        </w:tc>
        <w:tc>
          <w:tcPr>
            <w:tcW w:w="851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right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15.0</w:t>
            </w:r>
          </w:p>
        </w:tc>
      </w:tr>
      <w:tr w:rsidR="008E1FAF" w:rsidRPr="008E1FAF" w:rsidTr="002B1A6C">
        <w:tc>
          <w:tcPr>
            <w:tcW w:w="42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ascii="Arial" w:eastAsia="ＭＳ Ｐ明朝" w:hAnsi="Arial" w:cs="Arial"/>
                <w:sz w:val="21"/>
              </w:rPr>
            </w:pPr>
            <w:r w:rsidRPr="008E1FAF">
              <w:rPr>
                <w:rFonts w:ascii="Arial" w:eastAsia="ＭＳ Ｐ明朝" w:hAnsi="Arial" w:cs="Arial"/>
                <w:sz w:val="21"/>
              </w:rPr>
              <w:t>C</w:t>
            </w:r>
          </w:p>
        </w:tc>
        <w:tc>
          <w:tcPr>
            <w:tcW w:w="96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right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110.2</w:t>
            </w:r>
          </w:p>
        </w:tc>
        <w:tc>
          <w:tcPr>
            <w:tcW w:w="851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right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14.0</w:t>
            </w:r>
          </w:p>
        </w:tc>
      </w:tr>
      <w:tr w:rsidR="008E1FAF" w:rsidRPr="008E1FAF" w:rsidTr="002B1A6C">
        <w:tc>
          <w:tcPr>
            <w:tcW w:w="42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ascii="Arial" w:eastAsia="ＭＳ Ｐ明朝" w:hAnsi="Arial" w:cs="Arial"/>
                <w:sz w:val="21"/>
              </w:rPr>
            </w:pPr>
            <w:r w:rsidRPr="008E1FAF">
              <w:rPr>
                <w:rFonts w:ascii="Arial" w:eastAsia="ＭＳ Ｐ明朝" w:hAnsi="Arial" w:cs="Arial"/>
                <w:sz w:val="21"/>
              </w:rPr>
              <w:t>D</w:t>
            </w:r>
          </w:p>
        </w:tc>
        <w:tc>
          <w:tcPr>
            <w:tcW w:w="96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right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71.7</w:t>
            </w:r>
          </w:p>
        </w:tc>
        <w:tc>
          <w:tcPr>
            <w:tcW w:w="851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right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8.0</w:t>
            </w:r>
          </w:p>
        </w:tc>
      </w:tr>
      <w:tr w:rsidR="008E1FAF" w:rsidRPr="008E1FAF" w:rsidTr="002B1A6C">
        <w:tc>
          <w:tcPr>
            <w:tcW w:w="42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ascii="Arial" w:eastAsia="ＭＳ Ｐ明朝" w:hAnsi="Arial" w:cs="Arial"/>
                <w:sz w:val="21"/>
              </w:rPr>
            </w:pPr>
            <w:r w:rsidRPr="008E1FAF">
              <w:rPr>
                <w:rFonts w:ascii="Arial" w:eastAsia="ＭＳ Ｐ明朝" w:hAnsi="Arial" w:cs="Arial"/>
                <w:sz w:val="21"/>
              </w:rPr>
              <w:t>E</w:t>
            </w:r>
          </w:p>
        </w:tc>
        <w:tc>
          <w:tcPr>
            <w:tcW w:w="962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right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15.8</w:t>
            </w:r>
          </w:p>
        </w:tc>
        <w:tc>
          <w:tcPr>
            <w:tcW w:w="851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right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20.0</w:t>
            </w:r>
          </w:p>
        </w:tc>
      </w:tr>
    </w:tbl>
    <w:p w:rsidR="008E1FAF" w:rsidRPr="008E1FAF" w:rsidRDefault="008E1FAF" w:rsidP="008E1FAF">
      <w:pPr>
        <w:spacing w:line="396" w:lineRule="exact"/>
        <w:ind w:left="203" w:hangingChars="100" w:hanging="203"/>
        <w:rPr>
          <w:sz w:val="21"/>
          <w:szCs w:val="22"/>
        </w:rPr>
      </w:pPr>
      <w:r w:rsidRPr="008E1FAF">
        <w:rPr>
          <w:rFonts w:hint="eastAsia"/>
          <w:sz w:val="21"/>
          <w:szCs w:val="22"/>
        </w:rPr>
        <w:t>表</w:t>
      </w:r>
      <w:r w:rsidRPr="008E1FAF">
        <w:rPr>
          <w:sz w:val="21"/>
          <w:szCs w:val="22"/>
        </w:rPr>
        <w:t>1</w:t>
      </w:r>
      <w:r w:rsidRPr="008E1FAF">
        <w:rPr>
          <w:rFonts w:hint="eastAsia"/>
          <w:sz w:val="21"/>
          <w:szCs w:val="22"/>
        </w:rPr>
        <w:t xml:space="preserve">　　　　　　　　</w:t>
      </w:r>
      <w:r w:rsidR="0001568B">
        <w:rPr>
          <w:rFonts w:hint="eastAsia"/>
          <w:sz w:val="21"/>
          <w:szCs w:val="22"/>
        </w:rPr>
        <w:t xml:space="preserve">　　　　</w:t>
      </w:r>
      <w:bookmarkStart w:id="0" w:name="_GoBack"/>
      <w:bookmarkEnd w:id="0"/>
      <w:r w:rsidRPr="008E1FAF">
        <w:rPr>
          <w:rFonts w:hint="eastAsia"/>
          <w:sz w:val="21"/>
          <w:szCs w:val="22"/>
        </w:rPr>
        <w:t xml:space="preserve">　　表</w:t>
      </w:r>
      <w:r w:rsidRPr="008E1FAF">
        <w:rPr>
          <w:sz w:val="21"/>
          <w:szCs w:val="22"/>
        </w:rPr>
        <w:t>2</w:t>
      </w:r>
    </w:p>
    <w:p w:rsidR="008E1FAF" w:rsidRPr="008E1FAF" w:rsidRDefault="008E1FAF" w:rsidP="008E1FAF">
      <w:pPr>
        <w:spacing w:line="396" w:lineRule="exact"/>
        <w:ind w:left="203" w:hangingChars="100" w:hanging="203"/>
        <w:rPr>
          <w:sz w:val="21"/>
          <w:szCs w:val="22"/>
        </w:rPr>
      </w:pPr>
    </w:p>
    <w:tbl>
      <w:tblPr>
        <w:tblpPr w:leftFromText="142" w:rightFromText="142" w:vertAnchor="page" w:horzAnchor="page" w:tblpX="1822" w:tblpY="5898"/>
        <w:tblW w:w="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323"/>
      </w:tblGrid>
      <w:tr w:rsidR="008E1FAF" w:rsidRPr="008E1FAF" w:rsidTr="002B1A6C">
        <w:tc>
          <w:tcPr>
            <w:tcW w:w="864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rPr>
                <w:rFonts w:eastAsia="ＭＳ Ｐ明朝"/>
                <w:sz w:val="21"/>
              </w:rPr>
            </w:pPr>
          </w:p>
        </w:tc>
        <w:tc>
          <w:tcPr>
            <w:tcW w:w="1323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密度</w:t>
            </w:r>
          </w:p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（</w:t>
            </w:r>
            <w:r w:rsidRPr="008E1FAF">
              <w:rPr>
                <w:rFonts w:eastAsia="ＭＳ Ｐ明朝"/>
                <w:sz w:val="21"/>
              </w:rPr>
              <w:t>g/</w:t>
            </w:r>
            <w:r w:rsidRPr="008E1FAF">
              <w:rPr>
                <w:rFonts w:eastAsia="ＭＳ Ｐ明朝" w:hint="eastAsia"/>
                <w:sz w:val="21"/>
              </w:rPr>
              <w:t>cm</w:t>
            </w:r>
            <w:r w:rsidRPr="008E1FAF">
              <w:rPr>
                <w:rFonts w:eastAsia="ＭＳ Ｐ明朝" w:hint="eastAsia"/>
                <w:sz w:val="21"/>
                <w:vertAlign w:val="superscript"/>
              </w:rPr>
              <w:t>3</w:t>
            </w:r>
            <w:r w:rsidRPr="008E1FAF">
              <w:rPr>
                <w:rFonts w:eastAsia="ＭＳ Ｐ明朝"/>
                <w:sz w:val="21"/>
              </w:rPr>
              <w:t>）</w:t>
            </w:r>
          </w:p>
        </w:tc>
      </w:tr>
      <w:tr w:rsidR="008E1FAF" w:rsidRPr="008E1FAF" w:rsidTr="002B1A6C">
        <w:tc>
          <w:tcPr>
            <w:tcW w:w="864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PET</w:t>
            </w:r>
          </w:p>
        </w:tc>
        <w:tc>
          <w:tcPr>
            <w:tcW w:w="1323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1.38</w:t>
            </w:r>
            <w:r w:rsidRPr="008E1FAF">
              <w:rPr>
                <w:rFonts w:eastAsia="ＭＳ Ｐ明朝" w:hint="eastAsia"/>
                <w:sz w:val="21"/>
              </w:rPr>
              <w:t>〜</w:t>
            </w:r>
            <w:r w:rsidRPr="008E1FAF">
              <w:rPr>
                <w:rFonts w:eastAsia="ＭＳ Ｐ明朝"/>
                <w:sz w:val="21"/>
              </w:rPr>
              <w:t>1.40</w:t>
            </w:r>
          </w:p>
        </w:tc>
      </w:tr>
      <w:tr w:rsidR="008E1FAF" w:rsidRPr="008E1FAF" w:rsidTr="002B1A6C">
        <w:tc>
          <w:tcPr>
            <w:tcW w:w="864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PS</w:t>
            </w:r>
          </w:p>
        </w:tc>
        <w:tc>
          <w:tcPr>
            <w:tcW w:w="1323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1.04</w:t>
            </w:r>
            <w:r w:rsidRPr="008E1FAF">
              <w:rPr>
                <w:rFonts w:eastAsia="ＭＳ Ｐ明朝" w:hint="eastAsia"/>
                <w:sz w:val="21"/>
              </w:rPr>
              <w:t>〜</w:t>
            </w:r>
            <w:r w:rsidRPr="008E1FAF">
              <w:rPr>
                <w:rFonts w:eastAsia="ＭＳ Ｐ明朝"/>
                <w:sz w:val="21"/>
              </w:rPr>
              <w:t>1.06</w:t>
            </w:r>
          </w:p>
        </w:tc>
      </w:tr>
      <w:tr w:rsidR="008E1FAF" w:rsidRPr="008E1FAF" w:rsidTr="002B1A6C">
        <w:tc>
          <w:tcPr>
            <w:tcW w:w="864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PP</w:t>
            </w:r>
          </w:p>
        </w:tc>
        <w:tc>
          <w:tcPr>
            <w:tcW w:w="1323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0.90</w:t>
            </w:r>
            <w:r w:rsidRPr="008E1FAF">
              <w:rPr>
                <w:rFonts w:eastAsia="ＭＳ Ｐ明朝" w:hint="eastAsia"/>
                <w:sz w:val="21"/>
              </w:rPr>
              <w:t>〜</w:t>
            </w:r>
            <w:r w:rsidRPr="008E1FAF">
              <w:rPr>
                <w:rFonts w:eastAsia="ＭＳ Ｐ明朝"/>
                <w:sz w:val="21"/>
              </w:rPr>
              <w:t>0.92</w:t>
            </w:r>
          </w:p>
        </w:tc>
      </w:tr>
      <w:tr w:rsidR="008E1FAF" w:rsidRPr="008E1FAF" w:rsidTr="002B1A6C">
        <w:tc>
          <w:tcPr>
            <w:tcW w:w="864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水</w:t>
            </w:r>
          </w:p>
        </w:tc>
        <w:tc>
          <w:tcPr>
            <w:tcW w:w="1323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1.00</w:t>
            </w:r>
          </w:p>
        </w:tc>
      </w:tr>
      <w:tr w:rsidR="008E1FAF" w:rsidRPr="008E1FAF" w:rsidTr="002B1A6C">
        <w:tc>
          <w:tcPr>
            <w:tcW w:w="864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10</w:t>
            </w:r>
            <w:r w:rsidRPr="008E1FAF">
              <w:rPr>
                <w:rFonts w:eastAsia="ＭＳ Ｐ明朝" w:hint="eastAsia"/>
                <w:sz w:val="21"/>
              </w:rPr>
              <w:t>％の</w:t>
            </w:r>
          </w:p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 w:hint="eastAsia"/>
                <w:sz w:val="21"/>
              </w:rPr>
              <w:t>食塩水</w:t>
            </w:r>
          </w:p>
        </w:tc>
        <w:tc>
          <w:tcPr>
            <w:tcW w:w="1323" w:type="dxa"/>
            <w:shd w:val="clear" w:color="auto" w:fill="auto"/>
          </w:tcPr>
          <w:p w:rsidR="008E1FAF" w:rsidRPr="008E1FAF" w:rsidRDefault="008E1FAF" w:rsidP="008E1FAF">
            <w:pPr>
              <w:snapToGrid w:val="0"/>
              <w:spacing w:line="370" w:lineRule="exact"/>
              <w:jc w:val="center"/>
              <w:rPr>
                <w:rFonts w:eastAsia="ＭＳ Ｐ明朝"/>
                <w:sz w:val="21"/>
              </w:rPr>
            </w:pPr>
            <w:r w:rsidRPr="008E1FAF">
              <w:rPr>
                <w:rFonts w:eastAsia="ＭＳ Ｐ明朝"/>
                <w:sz w:val="21"/>
              </w:rPr>
              <w:t>1.07</w:t>
            </w:r>
          </w:p>
        </w:tc>
      </w:tr>
    </w:tbl>
    <w:p w:rsidR="008E1FAF" w:rsidRPr="008E1FAF" w:rsidRDefault="008E1FAF" w:rsidP="008E1FAF">
      <w:pPr>
        <w:spacing w:line="396" w:lineRule="exact"/>
        <w:ind w:left="203" w:hangingChars="100" w:hanging="203"/>
        <w:rPr>
          <w:sz w:val="21"/>
          <w:szCs w:val="22"/>
        </w:rPr>
      </w:pPr>
    </w:p>
    <w:p w:rsidR="008E1FAF" w:rsidRPr="008E1FAF" w:rsidRDefault="008E1FAF" w:rsidP="008E1FAF">
      <w:pPr>
        <w:spacing w:line="396" w:lineRule="exact"/>
        <w:ind w:left="203" w:hangingChars="100" w:hanging="203"/>
        <w:rPr>
          <w:sz w:val="21"/>
          <w:szCs w:val="22"/>
        </w:rPr>
      </w:pPr>
    </w:p>
    <w:p w:rsidR="008E1FAF" w:rsidRPr="008E1FAF" w:rsidRDefault="008E1FAF" w:rsidP="008E1FAF">
      <w:pPr>
        <w:spacing w:line="396" w:lineRule="exact"/>
        <w:ind w:left="203" w:hangingChars="100" w:hanging="203"/>
        <w:rPr>
          <w:sz w:val="21"/>
          <w:szCs w:val="22"/>
        </w:rPr>
      </w:pPr>
    </w:p>
    <w:p w:rsidR="008E1FAF" w:rsidRPr="008E1FAF" w:rsidRDefault="008E1FAF" w:rsidP="008E1FAF">
      <w:pPr>
        <w:spacing w:line="396" w:lineRule="exact"/>
        <w:ind w:left="203" w:hangingChars="100" w:hanging="203"/>
        <w:rPr>
          <w:sz w:val="21"/>
          <w:szCs w:val="22"/>
        </w:rPr>
      </w:pPr>
    </w:p>
    <w:p w:rsidR="008E1FAF" w:rsidRPr="008E1FAF" w:rsidRDefault="008E1FAF" w:rsidP="008E1FAF">
      <w:pPr>
        <w:spacing w:line="396" w:lineRule="exact"/>
        <w:ind w:left="203" w:hangingChars="100" w:hanging="203"/>
        <w:rPr>
          <w:sz w:val="21"/>
          <w:szCs w:val="22"/>
        </w:rPr>
      </w:pPr>
    </w:p>
    <w:p w:rsidR="008E1FAF" w:rsidRPr="008E1FAF" w:rsidRDefault="008E1FAF" w:rsidP="008E1FAF">
      <w:pPr>
        <w:spacing w:line="396" w:lineRule="exact"/>
        <w:ind w:left="203" w:hangingChars="100" w:hanging="203"/>
        <w:rPr>
          <w:sz w:val="21"/>
          <w:szCs w:val="22"/>
        </w:rPr>
      </w:pPr>
    </w:p>
    <w:p w:rsidR="008E1FAF" w:rsidRPr="008E1FAF" w:rsidRDefault="008E1FAF" w:rsidP="008E1FAF">
      <w:pPr>
        <w:spacing w:line="396" w:lineRule="exact"/>
        <w:ind w:left="203" w:hangingChars="100" w:hanging="203"/>
        <w:rPr>
          <w:sz w:val="21"/>
          <w:szCs w:val="22"/>
        </w:rPr>
      </w:pPr>
    </w:p>
    <w:p w:rsidR="008E1FAF" w:rsidRPr="008E1FAF" w:rsidRDefault="003A7272" w:rsidP="008E1FAF">
      <w:pPr>
        <w:pStyle w:val="01"/>
        <w:ind w:left="204" w:right="3119" w:hanging="204"/>
      </w:pPr>
      <w:r>
        <w:rPr>
          <w:noProof/>
        </w:rPr>
        <w:pict>
          <v:shape id="_x0000_s1083" type="#_x0000_t75" style="position:absolute;left:0;text-align:left;margin-left:172.05pt;margin-top:12.2pt;width:143.25pt;height:86.25pt;z-index:6;mso-position-horizontal-relative:text;mso-position-vertical-relative:text">
            <v:imagedata r:id="rId11" o:title="fig03_3_1"/>
          </v:shape>
        </w:pict>
      </w:r>
      <w:r w:rsidR="008E1FAF" w:rsidRPr="008E1FAF">
        <w:rPr>
          <w:rFonts w:hint="eastAsia"/>
          <w:bdr w:val="single" w:sz="4" w:space="0" w:color="auto"/>
        </w:rPr>
        <w:t>２</w:t>
      </w:r>
      <w:r w:rsidR="008E1FAF" w:rsidRPr="008E1FAF">
        <w:rPr>
          <w:rFonts w:hint="eastAsia"/>
        </w:rPr>
        <w:t xml:space="preserve">　図のようにして，</w:t>
      </w:r>
      <w:r w:rsidR="00E825A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5AA" w:rsidRPr="00E825AA">
              <w:rPr>
                <w:rFonts w:ascii="ＭＳ ゴシック" w:hAnsi="ＭＳ ゴシック" w:hint="eastAsia"/>
                <w:sz w:val="10"/>
              </w:rPr>
              <w:t>あ</w:t>
            </w:r>
          </w:rt>
          <w:rubyBase>
            <w:r w:rsidR="00E825AA">
              <w:rPr>
                <w:rFonts w:hint="eastAsia"/>
              </w:rPr>
              <w:t>亜</w:t>
            </w:r>
          </w:rubyBase>
        </w:ruby>
      </w:r>
      <w:r w:rsidR="00E825A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5AA" w:rsidRPr="00E825AA">
              <w:rPr>
                <w:rFonts w:ascii="ＭＳ ゴシック" w:hAnsi="ＭＳ ゴシック" w:hint="eastAsia"/>
                <w:sz w:val="10"/>
              </w:rPr>
              <w:t>えん</w:t>
            </w:r>
          </w:rt>
          <w:rubyBase>
            <w:r w:rsidR="00E825AA">
              <w:rPr>
                <w:rFonts w:hint="eastAsia"/>
              </w:rPr>
              <w:t>鉛</w:t>
            </w:r>
          </w:rubyBase>
        </w:ruby>
      </w:r>
      <w:r w:rsidR="008E1FAF" w:rsidRPr="008E1FAF">
        <w:rPr>
          <w:rFonts w:hint="eastAsia"/>
        </w:rPr>
        <w:t>にうすい塩酸を加えたときに発生した気体を集めました。次の問いに答えなさい。</w:t>
      </w:r>
    </w:p>
    <w:p w:rsidR="008E1FAF" w:rsidRPr="008E1FAF" w:rsidRDefault="003A7272" w:rsidP="008E1FAF">
      <w:pPr>
        <w:pStyle w:val="02a"/>
        <w:ind w:left="203" w:right="3119" w:hanging="203"/>
      </w:pPr>
      <w:r>
        <w:rPr>
          <w:noProof/>
        </w:rPr>
        <w:pict>
          <v:shape id="図 5" o:spid="_x0000_s1077" type="#_x0000_t75" alt="思考アイコン" style="position:absolute;left:0;text-align:left;margin-left:-11.5pt;margin-top:6.9pt;width:8.5pt;height:8.5pt;z-index:3;visibility:visible">
            <v:imagedata r:id="rId10" o:title="思考アイコン"/>
          </v:shape>
        </w:pict>
      </w:r>
      <w:r w:rsidR="008E1FAF" w:rsidRPr="008E1FAF">
        <w:rPr>
          <w:rFonts w:hint="eastAsia"/>
        </w:rPr>
        <w:t>⑴　最初に出てくる気体を集めないのはなぜですか。</w:t>
      </w:r>
      <w:r w:rsidR="00E825A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5AA" w:rsidRPr="00E825AA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E825AA">
              <w:rPr>
                <w:rFonts w:hint="eastAsia"/>
              </w:rPr>
              <w:t>簡</w:t>
            </w:r>
          </w:rubyBase>
        </w:ruby>
      </w:r>
      <w:r w:rsidR="00E825A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5AA" w:rsidRPr="00E825AA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E825AA">
              <w:rPr>
                <w:rFonts w:hint="eastAsia"/>
              </w:rPr>
              <w:t>潔</w:t>
            </w:r>
          </w:rubyBase>
        </w:ruby>
      </w:r>
      <w:r w:rsidR="008E1FAF" w:rsidRPr="008E1FAF">
        <w:rPr>
          <w:rFonts w:hint="eastAsia"/>
        </w:rPr>
        <w:t>に答えなさい。</w:t>
      </w:r>
    </w:p>
    <w:p w:rsidR="008E1FAF" w:rsidRPr="008E1FAF" w:rsidRDefault="003A7272" w:rsidP="008E1FAF">
      <w:pPr>
        <w:pStyle w:val="02a"/>
        <w:ind w:left="203" w:hanging="203"/>
      </w:pPr>
      <w:r>
        <w:rPr>
          <w:noProof/>
        </w:rPr>
        <w:pict>
          <v:shape id="_x0000_s1086" type="#_x0000_t75" style="position:absolute;left:0;text-align:left;margin-left:-11.6pt;margin-top:7.15pt;width:8.5pt;height:8.5pt;z-index:8;mso-position-horizontal-relative:text;mso-position-vertical-relative:text">
            <v:imagedata r:id="rId9" o:title="知識アイコン"/>
          </v:shape>
        </w:pict>
      </w:r>
      <w:r w:rsidR="008E1FAF" w:rsidRPr="008E1FAF">
        <w:rPr>
          <w:rFonts w:hint="eastAsia"/>
        </w:rPr>
        <w:t>⑵　集めた気体にマッチの火を近づけたときのようすと，そのあとにできる物質</w:t>
      </w:r>
      <w:r w:rsidR="00E825AA">
        <w:rPr>
          <w:rFonts w:hint="eastAsia"/>
        </w:rPr>
        <w:t>名</w:t>
      </w:r>
      <w:r w:rsidR="008E1FAF" w:rsidRPr="008E1FAF">
        <w:rPr>
          <w:rFonts w:hint="eastAsia"/>
        </w:rPr>
        <w:t>を簡潔に答えなさい。</w:t>
      </w:r>
    </w:p>
    <w:p w:rsidR="008E1FAF" w:rsidRPr="008E1FAF" w:rsidRDefault="003A7272" w:rsidP="00E825AA">
      <w:pPr>
        <w:snapToGrid w:val="0"/>
        <w:spacing w:line="370" w:lineRule="exact"/>
        <w:ind w:left="193" w:hangingChars="100" w:hanging="193"/>
        <w:rPr>
          <w:rFonts w:eastAsia="ＭＳ Ｐ明朝"/>
          <w:sz w:val="21"/>
        </w:rPr>
      </w:pPr>
      <w:r>
        <w:rPr>
          <w:noProof/>
        </w:rPr>
        <w:pict>
          <v:shape id="_x0000_s1084" type="#_x0000_t75" style="position:absolute;left:0;text-align:left;margin-left:213.3pt;margin-top:14.8pt;width:89.25pt;height:142.5pt;z-index:7;mso-position-horizontal-relative:text;mso-position-vertical-relative:text">
            <v:imagedata r:id="rId12" o:title="fig03_3_2"/>
          </v:shape>
        </w:pict>
      </w:r>
    </w:p>
    <w:p w:rsidR="008E1FAF" w:rsidRPr="008E1FAF" w:rsidRDefault="003A7272" w:rsidP="008E1FAF">
      <w:pPr>
        <w:pStyle w:val="01"/>
        <w:ind w:left="204" w:right="2438" w:hanging="204"/>
      </w:pPr>
      <w:r>
        <w:rPr>
          <w:noProof/>
        </w:rPr>
        <w:pict>
          <v:shape id="図 8" o:spid="_x0000_s1074" type="#_x0000_t75" alt="思考アイコン" style="position:absolute;left:0;text-align:left;margin-left:-12.85pt;margin-top:6.9pt;width:8.5pt;height:8.5pt;z-index:4;visibility:visible">
            <v:imagedata r:id="rId10" o:title="思考アイコン"/>
          </v:shape>
        </w:pict>
      </w:r>
      <w:r w:rsidR="008E1FAF" w:rsidRPr="008E1FAF">
        <w:rPr>
          <w:rFonts w:hint="eastAsia"/>
          <w:bdr w:val="single" w:sz="4" w:space="0" w:color="auto"/>
        </w:rPr>
        <w:t>３</w:t>
      </w:r>
      <w:r w:rsidR="008E1FAF" w:rsidRPr="008E1FAF">
        <w:rPr>
          <w:rFonts w:hint="eastAsia"/>
        </w:rPr>
        <w:t xml:space="preserve">　図のような装置を準備して，スポイトのゴム球を</w:t>
      </w:r>
      <w:r w:rsidR="00E825A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5AA" w:rsidRPr="00E825AA">
              <w:rPr>
                <w:rFonts w:ascii="ＭＳ ゴシック" w:hAnsi="ＭＳ ゴシック" w:hint="eastAsia"/>
                <w:sz w:val="10"/>
              </w:rPr>
              <w:t>お</w:t>
            </w:r>
          </w:rt>
          <w:rubyBase>
            <w:r w:rsidR="00E825AA">
              <w:rPr>
                <w:rFonts w:hint="eastAsia"/>
              </w:rPr>
              <w:t>押</w:t>
            </w:r>
          </w:rubyBase>
        </w:ruby>
      </w:r>
      <w:r w:rsidR="008E1FAF" w:rsidRPr="008E1FAF">
        <w:rPr>
          <w:rFonts w:hint="eastAsia"/>
        </w:rPr>
        <w:t>してフラスコの中に水を入れたところ，フラスコの中に赤い</w:t>
      </w:r>
      <w:r w:rsidR="00E825A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5AA" w:rsidRPr="00E825AA">
              <w:rPr>
                <w:rFonts w:ascii="ＭＳ ゴシック" w:hAnsi="ＭＳ ゴシック" w:hint="eastAsia"/>
                <w:sz w:val="10"/>
              </w:rPr>
              <w:t>ふん</w:t>
            </w:r>
          </w:rt>
          <w:rubyBase>
            <w:r w:rsidR="00E825AA">
              <w:rPr>
                <w:rFonts w:hint="eastAsia"/>
              </w:rPr>
              <w:t>噴</w:t>
            </w:r>
          </w:rubyBase>
        </w:ruby>
      </w:r>
      <w:r w:rsidR="00E825A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5AA" w:rsidRPr="00E825AA">
              <w:rPr>
                <w:rFonts w:ascii="ＭＳ ゴシック" w:hAnsi="ＭＳ ゴシック" w:hint="eastAsia"/>
                <w:sz w:val="10"/>
              </w:rPr>
              <w:t>すい</w:t>
            </w:r>
          </w:rt>
          <w:rubyBase>
            <w:r w:rsidR="00E825AA">
              <w:rPr>
                <w:rFonts w:hint="eastAsia"/>
              </w:rPr>
              <w:t>水</w:t>
            </w:r>
          </w:rubyBase>
        </w:ruby>
      </w:r>
      <w:r w:rsidR="008E1FAF" w:rsidRPr="008E1FAF">
        <w:rPr>
          <w:rFonts w:hint="eastAsia"/>
        </w:rPr>
        <w:t>が見られました。このようなことが起こる</w:t>
      </w:r>
      <w:r w:rsidR="00E825AA">
        <w:rPr>
          <w:rFonts w:hint="eastAsia"/>
        </w:rPr>
        <w:t>のは，アンモニアにどのような性質があるからですか</w:t>
      </w:r>
      <w:r w:rsidR="008E1FAF" w:rsidRPr="008E1FAF">
        <w:rPr>
          <w:rFonts w:hint="eastAsia"/>
        </w:rPr>
        <w:t>。</w:t>
      </w:r>
    </w:p>
    <w:p w:rsidR="008E1FAF" w:rsidRPr="008E1FAF" w:rsidRDefault="00A5243C" w:rsidP="008E1FAF">
      <w:pPr>
        <w:pStyle w:val="01"/>
        <w:spacing w:after="40"/>
        <w:ind w:left="204" w:hanging="204"/>
        <w:rPr>
          <w:szCs w:val="22"/>
          <w:bdr w:val="single" w:sz="4" w:space="0" w:color="auto"/>
        </w:rPr>
      </w:pPr>
      <w: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20"/>
      </w:tblGrid>
      <w:tr w:rsidR="008E1FAF" w:rsidRPr="008E1FAF" w:rsidTr="008E1FAF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1FAF" w:rsidRPr="008E1FAF" w:rsidRDefault="008E1FAF" w:rsidP="008E1FAF">
            <w:pPr>
              <w:jc w:val="center"/>
              <w:rPr>
                <w:sz w:val="21"/>
              </w:rPr>
            </w:pPr>
            <w:r w:rsidRPr="008E1FAF">
              <w:rPr>
                <w:rFonts w:hint="eastAsia"/>
                <w:sz w:val="21"/>
              </w:rPr>
              <w:t>⑴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FAF" w:rsidRPr="008E1FAF" w:rsidRDefault="008E1FAF" w:rsidP="008E1FAF">
            <w:pPr>
              <w:rPr>
                <w:sz w:val="21"/>
              </w:rPr>
            </w:pPr>
          </w:p>
        </w:tc>
      </w:tr>
      <w:tr w:rsidR="008E1FAF" w:rsidRPr="008E1FAF" w:rsidTr="008E1FAF">
        <w:trPr>
          <w:trHeight w:val="283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1FAF" w:rsidRPr="008E1FAF" w:rsidRDefault="008E1FAF" w:rsidP="008E1FAF">
            <w:pPr>
              <w:jc w:val="center"/>
              <w:rPr>
                <w:sz w:val="21"/>
              </w:rPr>
            </w:pPr>
            <w:r w:rsidRPr="008E1FAF">
              <w:rPr>
                <w:rFonts w:hint="eastAsia"/>
                <w:sz w:val="21"/>
              </w:rPr>
              <w:t>⑵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FAF" w:rsidRPr="008E1FAF" w:rsidRDefault="008E1FAF" w:rsidP="008E1FAF">
            <w:pPr>
              <w:rPr>
                <w:sz w:val="21"/>
              </w:rPr>
            </w:pPr>
          </w:p>
        </w:tc>
      </w:tr>
      <w:tr w:rsidR="008E1FAF" w:rsidRPr="008E1FAF" w:rsidTr="008E1FAF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1FAF" w:rsidRPr="008E1FAF" w:rsidRDefault="008E1FAF" w:rsidP="008E1FAF">
            <w:pPr>
              <w:jc w:val="center"/>
              <w:rPr>
                <w:sz w:val="21"/>
              </w:rPr>
            </w:pPr>
            <w:r w:rsidRPr="008E1FAF">
              <w:rPr>
                <w:rFonts w:hint="eastAsia"/>
                <w:sz w:val="21"/>
              </w:rPr>
              <w:t>⑶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FAF" w:rsidRPr="008E1FAF" w:rsidRDefault="008E1FAF" w:rsidP="008E1FAF">
            <w:pPr>
              <w:rPr>
                <w:sz w:val="21"/>
              </w:rPr>
            </w:pPr>
          </w:p>
        </w:tc>
      </w:tr>
    </w:tbl>
    <w:p w:rsidR="008E1FAF" w:rsidRPr="008E1FAF" w:rsidRDefault="008E1FAF" w:rsidP="008E1FAF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8E1FAF" w:rsidRPr="008E1FAF" w:rsidRDefault="008E1FAF" w:rsidP="008E1FAF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8E1FAF" w:rsidRPr="008E1FAF" w:rsidRDefault="008E1FAF" w:rsidP="008E1FAF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8E1FAF" w:rsidRPr="008E1FAF" w:rsidRDefault="008E1FAF" w:rsidP="008E1FAF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8E1FAF" w:rsidRPr="008E1FAF" w:rsidRDefault="008E1FAF" w:rsidP="008E1FAF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8E1FAF" w:rsidRPr="008E1FAF" w:rsidRDefault="008E1FAF" w:rsidP="008E1FAF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8E1FAF" w:rsidRPr="008E1FAF" w:rsidRDefault="008E1FAF" w:rsidP="008E1FAF">
      <w:pPr>
        <w:tabs>
          <w:tab w:val="left" w:pos="400"/>
        </w:tabs>
        <w:snapToGrid w:val="0"/>
        <w:spacing w:after="40" w:line="370" w:lineRule="exact"/>
        <w:ind w:left="204" w:hangingChars="100" w:hanging="204"/>
        <w:rPr>
          <w:rFonts w:ascii="Arial" w:eastAsia="ＭＳ ゴシック" w:hAnsi="Arial"/>
          <w:b/>
          <w:sz w:val="21"/>
          <w:szCs w:val="22"/>
          <w:bdr w:val="single" w:sz="4" w:space="0" w:color="auto"/>
        </w:rPr>
      </w:pPr>
      <w:r w:rsidRPr="008E1FAF">
        <w:rPr>
          <w:rFonts w:ascii="Arial" w:eastAsia="ＭＳ ゴシック" w:hAnsi="Arial" w:hint="eastAsia"/>
          <w:b/>
          <w:sz w:val="21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70"/>
      </w:tblGrid>
      <w:tr w:rsidR="008E1FAF" w:rsidRPr="008E1FAF" w:rsidTr="008E1FAF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1FAF" w:rsidRPr="008E1FAF" w:rsidRDefault="008E1FAF" w:rsidP="008E1FAF">
            <w:pPr>
              <w:jc w:val="center"/>
              <w:rPr>
                <w:sz w:val="21"/>
              </w:rPr>
            </w:pPr>
            <w:r w:rsidRPr="008E1FAF">
              <w:rPr>
                <w:rFonts w:hint="eastAsia"/>
                <w:sz w:val="21"/>
              </w:rPr>
              <w:t>⑴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FAF" w:rsidRPr="008E1FAF" w:rsidRDefault="008E1FAF" w:rsidP="008E1FAF">
            <w:pPr>
              <w:rPr>
                <w:sz w:val="21"/>
              </w:rPr>
            </w:pPr>
          </w:p>
          <w:p w:rsidR="008E1FAF" w:rsidRPr="008E1FAF" w:rsidRDefault="008E1FAF" w:rsidP="008E1FAF">
            <w:pPr>
              <w:rPr>
                <w:sz w:val="21"/>
              </w:rPr>
            </w:pPr>
          </w:p>
          <w:p w:rsidR="008E1FAF" w:rsidRPr="008E1FAF" w:rsidRDefault="008E1FAF" w:rsidP="008E1FAF">
            <w:pPr>
              <w:rPr>
                <w:sz w:val="21"/>
              </w:rPr>
            </w:pPr>
          </w:p>
        </w:tc>
      </w:tr>
      <w:tr w:rsidR="008E1FAF" w:rsidRPr="008E1FAF" w:rsidTr="008E1FAF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1FAF" w:rsidRPr="008E1FAF" w:rsidRDefault="008E1FAF" w:rsidP="008E1FAF">
            <w:pPr>
              <w:jc w:val="center"/>
              <w:rPr>
                <w:sz w:val="21"/>
              </w:rPr>
            </w:pPr>
            <w:r w:rsidRPr="008E1FAF">
              <w:rPr>
                <w:rFonts w:hint="eastAsia"/>
                <w:sz w:val="21"/>
              </w:rPr>
              <w:t>⑵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FAF" w:rsidRPr="008E1FAF" w:rsidRDefault="008E1FAF" w:rsidP="008E1FAF">
            <w:pPr>
              <w:rPr>
                <w:sz w:val="21"/>
              </w:rPr>
            </w:pPr>
          </w:p>
          <w:p w:rsidR="008E1FAF" w:rsidRPr="008E1FAF" w:rsidRDefault="008E1FAF" w:rsidP="008E1FAF">
            <w:pPr>
              <w:rPr>
                <w:sz w:val="21"/>
              </w:rPr>
            </w:pPr>
          </w:p>
          <w:p w:rsidR="008E1FAF" w:rsidRPr="008E1FAF" w:rsidRDefault="008E1FAF" w:rsidP="008E1FAF">
            <w:pPr>
              <w:rPr>
                <w:sz w:val="21"/>
              </w:rPr>
            </w:pPr>
          </w:p>
        </w:tc>
      </w:tr>
    </w:tbl>
    <w:p w:rsidR="008E1FAF" w:rsidRPr="008E1FAF" w:rsidRDefault="008E1FAF" w:rsidP="008E1FAF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8E1FAF" w:rsidRPr="008E1FAF" w:rsidRDefault="008E1FAF" w:rsidP="008E1FAF">
      <w:pPr>
        <w:tabs>
          <w:tab w:val="left" w:pos="400"/>
        </w:tabs>
        <w:snapToGrid w:val="0"/>
        <w:spacing w:after="40" w:line="370" w:lineRule="exact"/>
        <w:ind w:left="204" w:hangingChars="100" w:hanging="204"/>
        <w:rPr>
          <w:rFonts w:ascii="Arial" w:eastAsia="ＭＳ ゴシック" w:hAnsi="Arial"/>
          <w:b/>
          <w:sz w:val="21"/>
          <w:szCs w:val="22"/>
          <w:bdr w:val="single" w:sz="4" w:space="0" w:color="auto"/>
        </w:rPr>
      </w:pPr>
      <w:r w:rsidRPr="008E1FAF">
        <w:rPr>
          <w:rFonts w:ascii="Arial" w:eastAsia="ＭＳ ゴシック" w:hAnsi="Arial" w:hint="eastAsia"/>
          <w:b/>
          <w:sz w:val="21"/>
          <w:bdr w:val="single" w:sz="4" w:space="0" w:color="auto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8E1FAF" w:rsidRPr="008E1FAF" w:rsidTr="00D04E77">
        <w:trPr>
          <w:trHeight w:val="2268"/>
        </w:trPr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FAF" w:rsidRPr="008E1FAF" w:rsidRDefault="008E1FAF" w:rsidP="008E1FAF">
            <w:pPr>
              <w:rPr>
                <w:sz w:val="21"/>
              </w:rPr>
            </w:pPr>
          </w:p>
        </w:tc>
      </w:tr>
    </w:tbl>
    <w:p w:rsidR="00470EE7" w:rsidRDefault="00470EE7" w:rsidP="008E1FAF">
      <w:pPr>
        <w:pStyle w:val="01"/>
        <w:spacing w:after="40"/>
        <w:ind w:left="204" w:hanging="204"/>
      </w:pPr>
    </w:p>
    <w:sectPr w:rsidR="00470EE7" w:rsidSect="001A6F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72" w:rsidRDefault="003A7272" w:rsidP="00287909">
      <w:r>
        <w:separator/>
      </w:r>
    </w:p>
  </w:endnote>
  <w:endnote w:type="continuationSeparator" w:id="0">
    <w:p w:rsidR="003A7272" w:rsidRDefault="003A7272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D4" w:rsidRDefault="001558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D4" w:rsidRDefault="001558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D4" w:rsidRDefault="001558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72" w:rsidRDefault="003A7272" w:rsidP="00287909">
      <w:r>
        <w:separator/>
      </w:r>
    </w:p>
  </w:footnote>
  <w:footnote w:type="continuationSeparator" w:id="0">
    <w:p w:rsidR="003A7272" w:rsidRDefault="003A7272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D4" w:rsidRDefault="001558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D4" w:rsidRDefault="001558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3A7272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1568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1568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1568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中学１年理科・第1分野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8E1FAF" w:rsidRPr="00A26D22" w:rsidTr="008E1FAF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E1FAF" w:rsidRPr="00A26D22" w:rsidRDefault="008E1FAF" w:rsidP="008E1FAF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E1FAF" w:rsidRPr="00A26D22" w:rsidRDefault="008E1FAF" w:rsidP="008E1FAF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F251E3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物質のすがた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E1FAF" w:rsidRPr="00A26D22" w:rsidRDefault="008E1FAF" w:rsidP="008E1FAF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8E1FAF" w:rsidRPr="00A26D22" w:rsidRDefault="008E1FAF" w:rsidP="008E1FAF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E1FAF" w:rsidRPr="00A26D22" w:rsidRDefault="008E1FAF" w:rsidP="008E1FAF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E1FAF" w:rsidRPr="00A26D22" w:rsidRDefault="008E1FAF" w:rsidP="008E1FAF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A26D22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E1FAF" w:rsidRPr="00A26D22" w:rsidRDefault="008E1FAF" w:rsidP="008E1F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E1FAF" w:rsidRPr="00A26D22" w:rsidRDefault="003A7272" w:rsidP="008E1FAF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E1FAF" w:rsidRPr="00A26D22" w:rsidRDefault="008E1FAF" w:rsidP="0017313F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57899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E1FAF" w:rsidRPr="00A26D22" w:rsidRDefault="008E1FAF" w:rsidP="00E825A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E825AA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8E1FAF" w:rsidRPr="00A26D22" w:rsidRDefault="008E1FAF" w:rsidP="008E1F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E1FAF" w:rsidRPr="00A26D22" w:rsidTr="008E1FAF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E1FAF" w:rsidRPr="00A26D22" w:rsidRDefault="008E1FAF" w:rsidP="008E1FAF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E1FAF" w:rsidRPr="00A26D22" w:rsidRDefault="008E1FAF" w:rsidP="008E1FAF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E1FAF" w:rsidRPr="00A26D22" w:rsidRDefault="008E1FAF" w:rsidP="008E1FAF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E1FAF" w:rsidRPr="00A26D22" w:rsidRDefault="008E1FAF" w:rsidP="008E1F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E1FAF" w:rsidRPr="00A26D22" w:rsidRDefault="003A7272" w:rsidP="008E1FAF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E1FAF" w:rsidRPr="00A26D22" w:rsidRDefault="008E1FAF" w:rsidP="008E1FAF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E1FAF" w:rsidRPr="00A26D22" w:rsidRDefault="008E1FAF" w:rsidP="008E1F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8E1FAF" w:rsidRPr="00A26D22" w:rsidRDefault="008E1FAF" w:rsidP="008E1F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E1FAF" w:rsidRPr="00A26D22" w:rsidTr="008E1FAF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E1FAF" w:rsidRPr="00A26D22" w:rsidRDefault="008E1FAF" w:rsidP="008E1FAF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E1FAF" w:rsidRPr="00A26D22" w:rsidRDefault="008E1FAF" w:rsidP="008E1FAF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E1FAF" w:rsidRPr="00A26D22" w:rsidRDefault="008E1FAF" w:rsidP="008E1FAF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E1FAF" w:rsidRPr="00A26D22" w:rsidRDefault="008E1FAF" w:rsidP="008E1F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E1FAF" w:rsidRPr="00A26D22" w:rsidRDefault="003A7272" w:rsidP="008E1FAF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E1FAF" w:rsidRPr="00A26D22" w:rsidRDefault="008E1FAF" w:rsidP="008E1FAF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E1FAF" w:rsidRPr="00A26D22" w:rsidRDefault="008E1FAF" w:rsidP="008E1F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E825AA"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8E1FAF" w:rsidRPr="00A26D22" w:rsidRDefault="008E1FAF" w:rsidP="008E1FA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1568B"/>
    <w:rsid w:val="00022CA9"/>
    <w:rsid w:val="000314C9"/>
    <w:rsid w:val="00032894"/>
    <w:rsid w:val="00065DB6"/>
    <w:rsid w:val="000762D6"/>
    <w:rsid w:val="00082EF4"/>
    <w:rsid w:val="000B4AEA"/>
    <w:rsid w:val="00102B28"/>
    <w:rsid w:val="001558D4"/>
    <w:rsid w:val="00161792"/>
    <w:rsid w:val="00164942"/>
    <w:rsid w:val="0017313F"/>
    <w:rsid w:val="00193B32"/>
    <w:rsid w:val="001A1A79"/>
    <w:rsid w:val="001A5A0F"/>
    <w:rsid w:val="001A631F"/>
    <w:rsid w:val="001A6FB2"/>
    <w:rsid w:val="001B0277"/>
    <w:rsid w:val="001C03C1"/>
    <w:rsid w:val="001D15F6"/>
    <w:rsid w:val="001E701A"/>
    <w:rsid w:val="001F0DEA"/>
    <w:rsid w:val="001F67D8"/>
    <w:rsid w:val="00241C00"/>
    <w:rsid w:val="002853B1"/>
    <w:rsid w:val="00287909"/>
    <w:rsid w:val="002A0CE1"/>
    <w:rsid w:val="002B1A6C"/>
    <w:rsid w:val="002C3B83"/>
    <w:rsid w:val="002E72EE"/>
    <w:rsid w:val="00330918"/>
    <w:rsid w:val="003456F2"/>
    <w:rsid w:val="003643E2"/>
    <w:rsid w:val="003A25AC"/>
    <w:rsid w:val="003A7272"/>
    <w:rsid w:val="003B4844"/>
    <w:rsid w:val="003B4DA3"/>
    <w:rsid w:val="003E0953"/>
    <w:rsid w:val="004063AE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7167A"/>
    <w:rsid w:val="005879C4"/>
    <w:rsid w:val="0059306A"/>
    <w:rsid w:val="005A73E7"/>
    <w:rsid w:val="005C65CF"/>
    <w:rsid w:val="005D6C27"/>
    <w:rsid w:val="005E46C0"/>
    <w:rsid w:val="005F3AAF"/>
    <w:rsid w:val="00606CED"/>
    <w:rsid w:val="0062264C"/>
    <w:rsid w:val="00630817"/>
    <w:rsid w:val="00636731"/>
    <w:rsid w:val="006708B7"/>
    <w:rsid w:val="00680D9D"/>
    <w:rsid w:val="00684A93"/>
    <w:rsid w:val="00685307"/>
    <w:rsid w:val="006A2CC8"/>
    <w:rsid w:val="006C6BE6"/>
    <w:rsid w:val="0070031F"/>
    <w:rsid w:val="0071054A"/>
    <w:rsid w:val="00721E95"/>
    <w:rsid w:val="007334D7"/>
    <w:rsid w:val="007348E3"/>
    <w:rsid w:val="00740FF4"/>
    <w:rsid w:val="007434AF"/>
    <w:rsid w:val="00756E80"/>
    <w:rsid w:val="007831F5"/>
    <w:rsid w:val="007B63CA"/>
    <w:rsid w:val="007D0A20"/>
    <w:rsid w:val="007D0D34"/>
    <w:rsid w:val="007D2C4D"/>
    <w:rsid w:val="007F39D6"/>
    <w:rsid w:val="008118C8"/>
    <w:rsid w:val="00815060"/>
    <w:rsid w:val="00830278"/>
    <w:rsid w:val="00874E8D"/>
    <w:rsid w:val="00880E4C"/>
    <w:rsid w:val="008D0894"/>
    <w:rsid w:val="008E1FAF"/>
    <w:rsid w:val="00915518"/>
    <w:rsid w:val="009259F9"/>
    <w:rsid w:val="0093091F"/>
    <w:rsid w:val="00955F27"/>
    <w:rsid w:val="0095700B"/>
    <w:rsid w:val="00957899"/>
    <w:rsid w:val="00964702"/>
    <w:rsid w:val="00974B3F"/>
    <w:rsid w:val="0099391B"/>
    <w:rsid w:val="009B6E13"/>
    <w:rsid w:val="009D700A"/>
    <w:rsid w:val="009E601C"/>
    <w:rsid w:val="009E6941"/>
    <w:rsid w:val="00A22504"/>
    <w:rsid w:val="00A3311F"/>
    <w:rsid w:val="00A34EC3"/>
    <w:rsid w:val="00A5243C"/>
    <w:rsid w:val="00A75C8F"/>
    <w:rsid w:val="00AC2C92"/>
    <w:rsid w:val="00AC48DE"/>
    <w:rsid w:val="00B20610"/>
    <w:rsid w:val="00B26566"/>
    <w:rsid w:val="00B347BF"/>
    <w:rsid w:val="00B7162A"/>
    <w:rsid w:val="00B7347E"/>
    <w:rsid w:val="00B83A4B"/>
    <w:rsid w:val="00BA2997"/>
    <w:rsid w:val="00C1232B"/>
    <w:rsid w:val="00C14E55"/>
    <w:rsid w:val="00C264F9"/>
    <w:rsid w:val="00C3278A"/>
    <w:rsid w:val="00C40678"/>
    <w:rsid w:val="00C57EC7"/>
    <w:rsid w:val="00C74C9C"/>
    <w:rsid w:val="00C9295D"/>
    <w:rsid w:val="00C939EE"/>
    <w:rsid w:val="00CA0726"/>
    <w:rsid w:val="00CC1CBB"/>
    <w:rsid w:val="00CC7A71"/>
    <w:rsid w:val="00CE1033"/>
    <w:rsid w:val="00CE1385"/>
    <w:rsid w:val="00D04E77"/>
    <w:rsid w:val="00D10EA2"/>
    <w:rsid w:val="00D27F3E"/>
    <w:rsid w:val="00D52D0C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76869"/>
    <w:rsid w:val="00E825AA"/>
    <w:rsid w:val="00EA02E3"/>
    <w:rsid w:val="00ED3217"/>
    <w:rsid w:val="00F23670"/>
    <w:rsid w:val="00F251E3"/>
    <w:rsid w:val="00F44AB8"/>
    <w:rsid w:val="00F4659D"/>
    <w:rsid w:val="00F467CD"/>
    <w:rsid w:val="00F54318"/>
    <w:rsid w:val="00F86A64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5F4B-6519-4B49-8CED-B358CC81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2014-09-26T05:40:00Z</dcterms:created>
  <dcterms:modified xsi:type="dcterms:W3CDTF">2014-10-14T06:03:00Z</dcterms:modified>
</cp:coreProperties>
</file>