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2C5214" w:rsidRDefault="00EE5A2B"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5313144</wp:posOffset>
                </wp:positionH>
                <wp:positionV relativeFrom="paragraph">
                  <wp:posOffset>-292578</wp:posOffset>
                </wp:positionV>
                <wp:extent cx="1008578" cy="40376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8578" cy="4037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5A2B" w:rsidRPr="00EE5A2B" w:rsidRDefault="00EE5A2B" w:rsidP="00EE5A2B">
                            <w:pPr>
                              <w:jc w:val="center"/>
                              <w:rPr>
                                <w:color w:val="000000" w:themeColor="text1"/>
                                <w:sz w:val="24"/>
                              </w:rPr>
                            </w:pPr>
                            <w:r w:rsidRPr="00EE5A2B">
                              <w:rPr>
                                <w:rFonts w:hint="eastAsia"/>
                                <w:color w:val="000000" w:themeColor="text1"/>
                                <w:sz w:val="24"/>
                              </w:rPr>
                              <w:t>【改訂版】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8.35pt;margin-top:-23.05pt;width:79.4pt;height:3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" filled="f" stroked="f" strokeweight="2pt">
                <v:textbox>
                  <w:txbxContent>
                    <w:p w:rsidR="00EE5A2B" w:rsidRPr="00EE5A2B" w:rsidRDefault="00EE5A2B" w:rsidP="00EE5A2B">
                      <w:pPr>
                        <w:jc w:val="center"/>
                        <w:rPr>
                          <w:color w:val="000000" w:themeColor="text1"/>
                          <w:sz w:val="24"/>
                        </w:rPr>
                      </w:pPr>
                      <w:r w:rsidRPr="00EE5A2B">
                        <w:rPr>
                          <w:rFonts w:hint="eastAsia"/>
                          <w:color w:val="000000" w:themeColor="text1"/>
                          <w:sz w:val="24"/>
                        </w:rPr>
                        <w:t>【改訂</w:t>
                      </w:r>
                      <w:bookmarkStart w:id="1" w:name="_GoBack"/>
                      <w:bookmarkEnd w:id="1"/>
                      <w:r w:rsidRPr="00EE5A2B">
                        <w:rPr>
                          <w:rFonts w:hint="eastAsia"/>
                          <w:color w:val="000000" w:themeColor="text1"/>
                          <w:sz w:val="24"/>
                        </w:rPr>
                        <w:t>版】</w:t>
                      </w:r>
                    </w:p>
                  </w:txbxContent>
                </v:textbox>
              </v:rect>
            </w:pict>
          </mc:Fallback>
        </mc:AlternateContent>
      </w:r>
      <w:r w:rsidR="00CB70DE" w:rsidRPr="002C5214">
        <w:rPr>
          <w:rFonts w:asciiTheme="minorEastAsia" w:hAnsiTheme="minorEastAsia" w:hint="eastAsia"/>
          <w:sz w:val="24"/>
          <w:szCs w:val="24"/>
        </w:rPr>
        <w:t>令和２</w:t>
      </w:r>
      <w:r w:rsidR="00F8205A" w:rsidRPr="002C5214">
        <w:rPr>
          <w:rFonts w:asciiTheme="minorEastAsia" w:hAnsiTheme="minorEastAsia" w:hint="eastAsia"/>
          <w:sz w:val="24"/>
          <w:szCs w:val="24"/>
        </w:rPr>
        <w:t>年度</w:t>
      </w:r>
      <w:r w:rsidR="00CB70DE" w:rsidRPr="002C5214">
        <w:rPr>
          <w:rFonts w:asciiTheme="minorEastAsia" w:hAnsiTheme="minorEastAsia" w:hint="eastAsia"/>
          <w:sz w:val="24"/>
          <w:szCs w:val="24"/>
        </w:rPr>
        <w:t xml:space="preserve">　</w:t>
      </w:r>
      <w:r w:rsidR="00BC7ED3" w:rsidRPr="002C5214">
        <w:rPr>
          <w:rFonts w:asciiTheme="minorEastAsia" w:hAnsiTheme="minorEastAsia" w:hint="eastAsia"/>
          <w:sz w:val="24"/>
          <w:szCs w:val="24"/>
        </w:rPr>
        <w:t>中学生</w:t>
      </w:r>
      <w:r w:rsidR="007E349E" w:rsidRPr="002C5214">
        <w:rPr>
          <w:rFonts w:asciiTheme="minorEastAsia" w:hAnsiTheme="minorEastAsia" w:hint="eastAsia"/>
          <w:sz w:val="24"/>
          <w:szCs w:val="24"/>
        </w:rPr>
        <w:t>チャレンジ</w:t>
      </w:r>
      <w:r w:rsidR="00533694" w:rsidRPr="002C5214">
        <w:rPr>
          <w:rFonts w:asciiTheme="minorEastAsia" w:hAnsiTheme="minorEastAsia" w:hint="eastAsia"/>
          <w:sz w:val="24"/>
          <w:szCs w:val="24"/>
        </w:rPr>
        <w:t>テスト</w:t>
      </w:r>
      <w:r w:rsidR="00CB70DE" w:rsidRPr="002C5214">
        <w:rPr>
          <w:rFonts w:asciiTheme="minorEastAsia" w:hAnsiTheme="minorEastAsia" w:hint="eastAsia"/>
          <w:sz w:val="24"/>
          <w:szCs w:val="24"/>
        </w:rPr>
        <w:t>（１・２年生）</w:t>
      </w:r>
      <w:r w:rsidR="00E7015C"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実施要領</w:t>
      </w:r>
    </w:p>
    <w:p w:rsidR="00EF264C" w:rsidRPr="002C5214" w:rsidRDefault="00EF264C" w:rsidP="00E6671F">
      <w:pPr>
        <w:adjustRightInd w:val="0"/>
        <w:snapToGrid w:val="0"/>
        <w:spacing w:line="420" w:lineRule="exact"/>
        <w:jc w:val="left"/>
        <w:rPr>
          <w:rFonts w:asciiTheme="minorEastAsia" w:hAnsiTheme="minorEastAsia"/>
          <w:sz w:val="24"/>
          <w:szCs w:val="24"/>
        </w:rPr>
      </w:pPr>
    </w:p>
    <w:p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33694" w:rsidRPr="002C5214">
        <w:rPr>
          <w:rFonts w:asciiTheme="minorEastAsia" w:hAnsiTheme="minorEastAsia" w:hint="eastAsia"/>
          <w:sz w:val="24"/>
          <w:szCs w:val="24"/>
        </w:rPr>
        <w:t>目的</w:t>
      </w:r>
    </w:p>
    <w:p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Pr="002C5214">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rsidR="0037196C" w:rsidRPr="002C5214" w:rsidRDefault="0037196C" w:rsidP="00E6671F">
      <w:pPr>
        <w:adjustRightInd w:val="0"/>
        <w:snapToGrid w:val="0"/>
        <w:spacing w:line="420" w:lineRule="exact"/>
        <w:jc w:val="left"/>
        <w:rPr>
          <w:rFonts w:asciiTheme="minorEastAsia" w:hAnsiTheme="minorEastAsia"/>
          <w:sz w:val="24"/>
          <w:szCs w:val="24"/>
        </w:rPr>
      </w:pPr>
    </w:p>
    <w:p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調査対象</w:t>
      </w:r>
    </w:p>
    <w:p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原則として、府内の市町村立中学校、義務教育学校後期課程及び支援学校中学部並びに府立中学校及び支援学校中学部（学校）の第１学年、第２学年を対象とする。</w:t>
      </w:r>
    </w:p>
    <w:p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支援学校、府立支援学校中学部及び中学校の支援学級に在籍している生徒のうち、調査の対象となる教科について、以下に該当する生徒は、調査の対象としないことを原則とする。</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1E0103" w:rsidRPr="002C5214">
        <w:rPr>
          <w:rFonts w:asciiTheme="minorEastAsia" w:hAnsiTheme="minorEastAsia" w:hint="eastAsia"/>
          <w:sz w:val="24"/>
          <w:szCs w:val="24"/>
        </w:rPr>
        <w:t>実施日</w:t>
      </w:r>
    </w:p>
    <w:p w:rsidR="001E0103" w:rsidRPr="002C5214" w:rsidRDefault="00E32759" w:rsidP="003F5BC0">
      <w:pPr>
        <w:adjustRightInd w:val="0"/>
        <w:snapToGrid w:val="0"/>
        <w:spacing w:line="420" w:lineRule="exact"/>
        <w:ind w:firstLineChars="320" w:firstLine="708"/>
        <w:jc w:val="left"/>
        <w:rPr>
          <w:rFonts w:asciiTheme="minorEastAsia" w:hAnsiTheme="minorEastAsia"/>
          <w:sz w:val="24"/>
          <w:szCs w:val="24"/>
        </w:rPr>
      </w:pPr>
      <w:r w:rsidRPr="002C5214">
        <w:rPr>
          <w:rFonts w:asciiTheme="minorEastAsia" w:hAnsiTheme="minorEastAsia" w:hint="eastAsia"/>
          <w:sz w:val="24"/>
          <w:szCs w:val="24"/>
        </w:rPr>
        <w:t xml:space="preserve">第１学年、第２学年　　</w:t>
      </w:r>
      <w:r w:rsidR="00CB70DE" w:rsidRPr="002C5214">
        <w:rPr>
          <w:rFonts w:asciiTheme="minorEastAsia" w:hAnsiTheme="minorEastAsia" w:hint="eastAsia"/>
          <w:sz w:val="24"/>
          <w:szCs w:val="24"/>
        </w:rPr>
        <w:t>令和３</w:t>
      </w:r>
      <w:r w:rsidR="00D21672" w:rsidRPr="002C5214">
        <w:rPr>
          <w:rFonts w:asciiTheme="minorEastAsia" w:hAnsiTheme="minorEastAsia" w:hint="eastAsia"/>
          <w:sz w:val="24"/>
          <w:szCs w:val="24"/>
        </w:rPr>
        <w:t>年１</w:t>
      </w:r>
      <w:r w:rsidR="00EC2DF3" w:rsidRPr="002C5214">
        <w:rPr>
          <w:rFonts w:asciiTheme="minorEastAsia" w:hAnsiTheme="minorEastAsia" w:hint="eastAsia"/>
          <w:sz w:val="24"/>
          <w:szCs w:val="24"/>
        </w:rPr>
        <w:t>月</w:t>
      </w:r>
      <w:r w:rsidR="00CB70DE" w:rsidRPr="002C5214">
        <w:rPr>
          <w:rFonts w:asciiTheme="minorEastAsia" w:hAnsiTheme="minorEastAsia" w:hint="eastAsia"/>
          <w:sz w:val="24"/>
          <w:szCs w:val="24"/>
        </w:rPr>
        <w:t>１３</w:t>
      </w:r>
      <w:r w:rsidR="00EC2DF3" w:rsidRPr="002C5214">
        <w:rPr>
          <w:rFonts w:asciiTheme="minorEastAsia" w:hAnsiTheme="minorEastAsia" w:hint="eastAsia"/>
          <w:sz w:val="24"/>
          <w:szCs w:val="24"/>
        </w:rPr>
        <w:t>日（</w:t>
      </w:r>
      <w:r w:rsidR="00CB70DE" w:rsidRPr="002C5214">
        <w:rPr>
          <w:rFonts w:asciiTheme="minorEastAsia" w:hAnsiTheme="minorEastAsia" w:hint="eastAsia"/>
          <w:sz w:val="24"/>
          <w:szCs w:val="24"/>
        </w:rPr>
        <w:t>水</w:t>
      </w:r>
      <w:r w:rsidR="00EC2DF3" w:rsidRPr="002C5214">
        <w:rPr>
          <w:rFonts w:asciiTheme="minorEastAsia" w:hAnsiTheme="minorEastAsia" w:hint="eastAsia"/>
          <w:sz w:val="24"/>
          <w:szCs w:val="24"/>
        </w:rPr>
        <w:t>）</w:t>
      </w:r>
    </w:p>
    <w:p w:rsidR="001E0103" w:rsidRPr="002C5214" w:rsidRDefault="001E0103" w:rsidP="00E6671F">
      <w:pPr>
        <w:adjustRightInd w:val="0"/>
        <w:snapToGrid w:val="0"/>
        <w:spacing w:line="420" w:lineRule="exact"/>
        <w:jc w:val="left"/>
        <w:rPr>
          <w:rFonts w:asciiTheme="minorEastAsia" w:hAnsiTheme="minorEastAsia"/>
          <w:sz w:val="24"/>
          <w:szCs w:val="24"/>
        </w:rPr>
      </w:pPr>
    </w:p>
    <w:p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35515B" w:rsidRPr="002C5214">
        <w:rPr>
          <w:rFonts w:asciiTheme="minorEastAsia" w:hAnsiTheme="minorEastAsia" w:hint="eastAsia"/>
          <w:sz w:val="24"/>
          <w:szCs w:val="24"/>
        </w:rPr>
        <w:t>内容</w:t>
      </w:r>
    </w:p>
    <w:p w:rsidR="00C76BFC" w:rsidRPr="002C5214" w:rsidRDefault="00505FBA" w:rsidP="00FE5765">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30B1F" w:rsidRPr="002C5214">
        <w:rPr>
          <w:rFonts w:asciiTheme="minorEastAsia" w:hAnsiTheme="minorEastAsia" w:hint="eastAsia"/>
          <w:sz w:val="24"/>
          <w:szCs w:val="24"/>
        </w:rPr>
        <w:t>調査の対象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rsidR="00405962" w:rsidRPr="002C5214" w:rsidRDefault="00334596" w:rsidP="003F5BC0">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rsidR="00CA2594" w:rsidRDefault="00334596" w:rsidP="00BC7ED3">
      <w:pPr>
        <w:adjustRightInd w:val="0"/>
        <w:snapToGrid w:val="0"/>
        <w:spacing w:line="420" w:lineRule="exact"/>
        <w:ind w:leftChars="135" w:left="517"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rsidR="00AF3F3A" w:rsidRPr="00AF3F3A" w:rsidRDefault="00AF3F3A" w:rsidP="00BC7ED3">
      <w:pPr>
        <w:adjustRightInd w:val="0"/>
        <w:snapToGrid w:val="0"/>
        <w:spacing w:line="420" w:lineRule="exact"/>
        <w:ind w:leftChars="135" w:left="517" w:hangingChars="117" w:hanging="259"/>
        <w:jc w:val="left"/>
        <w:rPr>
          <w:rFonts w:asciiTheme="minorEastAsia" w:hAnsiTheme="minorEastAsia"/>
          <w:sz w:val="24"/>
          <w:szCs w:val="24"/>
        </w:rPr>
      </w:pPr>
    </w:p>
    <w:p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実施場所及び</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w:t>
      </w:r>
    </w:p>
    <w:p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実施場所は、各学校とする。</w:t>
      </w:r>
    </w:p>
    <w:p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lastRenderedPageBreak/>
        <w:t>(2)</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7D44B4" w:rsidRPr="002C5214">
        <w:rPr>
          <w:rFonts w:asciiTheme="minorEastAsia" w:hAnsiTheme="minorEastAsia" w:hint="eastAsia"/>
          <w:sz w:val="24"/>
          <w:szCs w:val="24"/>
        </w:rPr>
        <w:t>調査の</w:t>
      </w:r>
      <w:r w:rsidR="00243676" w:rsidRPr="002C5214">
        <w:rPr>
          <w:rFonts w:asciiTheme="minorEastAsia" w:hAnsiTheme="minorEastAsia" w:hint="eastAsia"/>
          <w:sz w:val="24"/>
          <w:szCs w:val="24"/>
        </w:rPr>
        <w:t>実施体制</w:t>
      </w:r>
    </w:p>
    <w:p w:rsidR="002C0130" w:rsidRPr="002C5214" w:rsidRDefault="00270547" w:rsidP="003F5BC0">
      <w:pPr>
        <w:adjustRightInd w:val="0"/>
        <w:snapToGrid w:val="0"/>
        <w:spacing w:line="420" w:lineRule="exact"/>
        <w:ind w:firstLineChars="200" w:firstLine="442"/>
        <w:jc w:val="left"/>
        <w:rPr>
          <w:rFonts w:asciiTheme="minorEastAsia" w:hAnsiTheme="minorEastAsia"/>
          <w:sz w:val="24"/>
          <w:szCs w:val="24"/>
        </w:rPr>
      </w:pPr>
      <w:r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の実施体制は、以下のとおりとする。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4D4646"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等の作成・配送・回収、調査結果の採点・集計、教育委員会・学校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370B6"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270547"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実施にあたる。</w:t>
      </w:r>
    </w:p>
    <w:p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(4)　調査実施に関するスケジュールについては、別途示す。</w:t>
      </w:r>
    </w:p>
    <w:p w:rsidR="00243676" w:rsidRPr="002C5214" w:rsidRDefault="00243676" w:rsidP="00E6671F">
      <w:pPr>
        <w:adjustRightInd w:val="0"/>
        <w:snapToGrid w:val="0"/>
        <w:spacing w:line="420" w:lineRule="exact"/>
        <w:jc w:val="left"/>
        <w:rPr>
          <w:rFonts w:asciiTheme="minorEastAsia" w:hAnsiTheme="minorEastAsia"/>
          <w:sz w:val="24"/>
          <w:szCs w:val="24"/>
        </w:rPr>
      </w:pPr>
    </w:p>
    <w:p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243676" w:rsidRPr="002C5214">
        <w:rPr>
          <w:rFonts w:asciiTheme="minorEastAsia" w:hAnsiTheme="minorEastAsia" w:hint="eastAsia"/>
          <w:sz w:val="24"/>
          <w:szCs w:val="24"/>
        </w:rPr>
        <w:t>結果の取扱い</w:t>
      </w:r>
    </w:p>
    <w:p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051CF"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結果の示し方</w:t>
      </w:r>
    </w:p>
    <w:p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 xml:space="preserve">その他、調査の目的の達成に資する調査結果等 </w:t>
      </w:r>
    </w:p>
    <w:p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結果の提供</w:t>
      </w:r>
    </w:p>
    <w:p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B53C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28062F"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B53CA"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結果及び府全体の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p>
    <w:p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Pr="002C5214">
        <w:rPr>
          <w:rFonts w:asciiTheme="minorEastAsia" w:hAnsiTheme="minorEastAsia" w:hint="eastAsia"/>
          <w:sz w:val="24"/>
          <w:szCs w:val="24"/>
        </w:rPr>
        <w:t>調査に</w:t>
      </w:r>
      <w:r w:rsidR="004C28F3" w:rsidRPr="002C5214">
        <w:rPr>
          <w:rFonts w:asciiTheme="minorEastAsia" w:hAnsiTheme="minorEastAsia" w:hint="eastAsia"/>
          <w:sz w:val="24"/>
          <w:szCs w:val="24"/>
        </w:rPr>
        <w:t>参加した生徒に対して、当該生徒にかかる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及び府全体の調査結果</w:t>
      </w:r>
      <w:r w:rsidR="004C28F3" w:rsidRPr="002C5214">
        <w:rPr>
          <w:rFonts w:asciiTheme="minorEastAsia" w:hAnsiTheme="minorEastAsia" w:hint="eastAsia"/>
          <w:sz w:val="24"/>
          <w:szCs w:val="24"/>
        </w:rPr>
        <w:t>を配付すること。</w:t>
      </w:r>
    </w:p>
    <w:p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10702F"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結果の活用</w:t>
      </w:r>
    </w:p>
    <w:p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t>め、</w:t>
      </w:r>
      <w:r w:rsidR="005C463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大阪府教育委員会は、調査結果を踏まえ、市町村教育委員会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lastRenderedPageBreak/>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市町村教育委員会においては、調査結果を踏まえ、設置管理する学校における取組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各学校においては、調査結果を踏まえ、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教育委員会及び学校による調査</w:t>
      </w:r>
      <w:r w:rsidR="00AF300C" w:rsidRPr="002C5214">
        <w:rPr>
          <w:rFonts w:asciiTheme="minorEastAsia" w:hAnsiTheme="minorEastAsia" w:hint="eastAsia"/>
          <w:sz w:val="24"/>
          <w:szCs w:val="24"/>
        </w:rPr>
        <w:t>結果の公表</w:t>
      </w:r>
    </w:p>
    <w:p w:rsidR="00BE62CF" w:rsidRPr="002C5214" w:rsidRDefault="00BE62CF"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sidRPr="002C5214">
        <w:rPr>
          <w:rFonts w:asciiTheme="minorEastAsia" w:hAnsiTheme="minorEastAsia" w:hint="eastAsia"/>
          <w:sz w:val="24"/>
          <w:szCs w:val="24"/>
        </w:rPr>
        <w:t>調査結果の公表については、教育委員会や学校が、</w:t>
      </w:r>
      <w:r w:rsidR="00FB4588" w:rsidRPr="002C5214">
        <w:rPr>
          <w:rFonts w:asciiTheme="minorEastAsia" w:hAnsiTheme="minorEastAsia" w:hint="eastAsia"/>
          <w:sz w:val="24"/>
          <w:szCs w:val="24"/>
        </w:rPr>
        <w:t>教育施策</w:t>
      </w:r>
      <w:r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大阪府全体の状況及び市町村ごとの状況にかかる調査結果を</w:t>
      </w:r>
      <w:r w:rsidR="00AF300C" w:rsidRPr="002C5214">
        <w:rPr>
          <w:rFonts w:asciiTheme="minorEastAsia" w:hAnsiTheme="minorEastAsia" w:hint="eastAsia"/>
          <w:sz w:val="24"/>
          <w:szCs w:val="24"/>
        </w:rPr>
        <w:t>公表する。</w:t>
      </w:r>
    </w:p>
    <w:p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850905" w:rsidRPr="002C5214">
        <w:rPr>
          <w:rFonts w:asciiTheme="minorEastAsia" w:hAnsiTheme="minorEastAsia" w:hint="eastAsia"/>
          <w:sz w:val="24"/>
          <w:szCs w:val="24"/>
        </w:rPr>
        <w:t>調査結果</w:t>
      </w:r>
      <w:r w:rsidR="00AC5DA1" w:rsidRPr="002C5214">
        <w:rPr>
          <w:rFonts w:asciiTheme="minorEastAsia" w:hAnsiTheme="minorEastAsia" w:hint="eastAsia"/>
          <w:sz w:val="24"/>
          <w:szCs w:val="24"/>
        </w:rPr>
        <w:t>の公表に努めること。</w:t>
      </w:r>
    </w:p>
    <w:p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422311" w:rsidRPr="002C5214">
        <w:rPr>
          <w:rFonts w:asciiTheme="minorEastAsia" w:hAnsiTheme="minorEastAsia" w:hint="eastAsia"/>
          <w:sz w:val="24"/>
          <w:szCs w:val="24"/>
        </w:rPr>
        <w:t>調査結果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rsidR="007336C9" w:rsidRPr="002C5214" w:rsidRDefault="00FB4588"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結果については、</w:t>
      </w:r>
      <w:r w:rsidR="000370B6"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rsidR="000B53CA" w:rsidRPr="002C5214" w:rsidRDefault="00FB4588" w:rsidP="003F5BC0">
      <w:pPr>
        <w:adjustRightInd w:val="0"/>
        <w:snapToGrid w:val="0"/>
        <w:spacing w:line="420" w:lineRule="exact"/>
        <w:ind w:leftChars="300" w:left="574" w:firstLineChars="99" w:firstLine="219"/>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sidR="000E7CDC" w:rsidRPr="002C5214">
        <w:rPr>
          <w:rFonts w:asciiTheme="minorEastAsia" w:hAnsiTheme="minorEastAsia" w:hint="eastAsia"/>
          <w:sz w:val="24"/>
          <w:szCs w:val="24"/>
        </w:rPr>
        <w:t>調査によ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sidR="00270547" w:rsidRPr="002C5214">
        <w:rPr>
          <w:rFonts w:asciiTheme="minorEastAsia" w:hAnsiTheme="minorEastAsia" w:hint="eastAsia"/>
          <w:sz w:val="24"/>
          <w:szCs w:val="24"/>
        </w:rPr>
        <w:t>調査</w:t>
      </w:r>
      <w:r w:rsidR="00D56D4F" w:rsidRPr="002C5214">
        <w:rPr>
          <w:rFonts w:asciiTheme="minorEastAsia" w:hAnsiTheme="minorEastAsia" w:hint="eastAsia"/>
          <w:sz w:val="24"/>
          <w:szCs w:val="24"/>
        </w:rPr>
        <w:t>の適切な遂行に支障を及ぼすことのないよう十分配慮すること。</w:t>
      </w:r>
    </w:p>
    <w:p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学校においては、単に平均点などの数値のみの公表は行わず、調査結果について分析を行い、その分析結果を併せて公表すること。さらに、調査結果の分析を踏まえた今後の改善方策も速やかに示すこと。</w:t>
      </w:r>
    </w:p>
    <w:p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00202F16" w:rsidRPr="002C5214">
        <w:rPr>
          <w:rFonts w:asciiTheme="minorEastAsia" w:hAnsiTheme="minorEastAsia" w:hint="eastAsia"/>
          <w:sz w:val="24"/>
          <w:szCs w:val="24"/>
        </w:rPr>
        <w:t>の目的に加え、</w:t>
      </w:r>
      <w:r w:rsidR="007D44B4" w:rsidRPr="002C5214">
        <w:rPr>
          <w:rFonts w:asciiTheme="minorEastAsia" w:hAnsiTheme="minorEastAsia" w:hint="eastAsia"/>
          <w:sz w:val="24"/>
          <w:szCs w:val="24"/>
        </w:rPr>
        <w:t>調査結果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lastRenderedPageBreak/>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学校名を明らかにした調査結果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村ごと）の調査結果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rsidR="00030170"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調査を</w:t>
      </w:r>
      <w:r w:rsidR="001B0EEF" w:rsidRPr="002C5214">
        <w:rPr>
          <w:rFonts w:asciiTheme="minorEastAsia" w:hAnsiTheme="minorEastAsia" w:hint="eastAsia"/>
          <w:sz w:val="24"/>
          <w:szCs w:val="24"/>
        </w:rPr>
        <w:t>実施するとともに、調査結果を活用するにあたり、以下の体制を整備す</w:t>
      </w:r>
      <w:r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Pr="002C5214">
        <w:rPr>
          <w:rFonts w:asciiTheme="minorEastAsia" w:hAnsiTheme="minorEastAsia" w:hint="eastAsia"/>
          <w:sz w:val="24"/>
          <w:szCs w:val="24"/>
        </w:rPr>
        <w:t>ととする。</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学校においては、調査責任者及び調査担当者を指名し、適切な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B70EFC"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、調査結果の取扱い等を生徒、保護者等</w:t>
      </w:r>
      <w:r w:rsidR="00030170" w:rsidRPr="002C5214">
        <w:rPr>
          <w:rFonts w:asciiTheme="minorEastAsia" w:hAnsiTheme="minorEastAsia" w:hint="eastAsia"/>
          <w:sz w:val="24"/>
          <w:szCs w:val="24"/>
        </w:rPr>
        <w:t>に周知すること。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、調査に関して知り得た秘密については、その保持を徹底すること。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30170" w:rsidRPr="002C5214">
        <w:rPr>
          <w:rFonts w:asciiTheme="minorEastAsia" w:hAnsiTheme="minorEastAsia" w:hint="eastAsia"/>
          <w:sz w:val="24"/>
          <w:szCs w:val="24"/>
        </w:rPr>
        <w:t>調査結果の分析やこれを活用して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託した民間機関は、生徒の個人名等を取得しない調査方法を用いる</w:t>
      </w:r>
      <w:r w:rsidR="00030170" w:rsidRPr="002C5214">
        <w:rPr>
          <w:rFonts w:asciiTheme="minorEastAsia" w:hAnsiTheme="minorEastAsia" w:hint="eastAsia"/>
          <w:sz w:val="24"/>
          <w:szCs w:val="24"/>
        </w:rPr>
        <w:t>。</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学校は、調査に関して知り得た個人情報について、それぞれが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rsidR="00D34F37" w:rsidRPr="002C5214" w:rsidRDefault="00D34F37"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lastRenderedPageBreak/>
        <w:t>(3)</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調査日程の変更等</w:t>
      </w:r>
    </w:p>
    <w:p w:rsidR="001B0EEF" w:rsidRPr="002C5214" w:rsidRDefault="000370B6" w:rsidP="00EF264C">
      <w:pPr>
        <w:adjustRightInd w:val="0"/>
        <w:snapToGrid w:val="0"/>
        <w:spacing w:line="420" w:lineRule="exact"/>
        <w:ind w:leftChars="313" w:left="598" w:firstLineChars="107" w:firstLine="237"/>
        <w:jc w:val="left"/>
        <w:rPr>
          <w:rFonts w:asciiTheme="minorEastAsia" w:hAnsiTheme="minorEastAsia"/>
          <w:sz w:val="24"/>
          <w:szCs w:val="24"/>
        </w:rPr>
      </w:pPr>
      <w:r w:rsidRPr="002C5214">
        <w:rPr>
          <w:rFonts w:asciiTheme="minorEastAsia" w:hAnsiTheme="minorEastAsia" w:hint="eastAsia"/>
          <w:sz w:val="24"/>
          <w:szCs w:val="24"/>
        </w:rPr>
        <w:t>調査</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sidR="00030170" w:rsidRPr="002C5214">
        <w:rPr>
          <w:rFonts w:asciiTheme="minorEastAsia" w:hAnsiTheme="minorEastAsia" w:hint="eastAsia"/>
          <w:sz w:val="24"/>
          <w:szCs w:val="24"/>
        </w:rPr>
        <w:t>調査を実施できないやむを得ない事情がある場合は、市町村教育委員会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学校の求めに応じて、採点及び調査結果の提供を行うこととする。</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調査実施マニュアルの作成・</w:t>
      </w:r>
      <w:r w:rsidR="00A5380A" w:rsidRPr="002C5214">
        <w:rPr>
          <w:rFonts w:asciiTheme="minorEastAsia" w:hAnsiTheme="minorEastAsia" w:hint="eastAsia"/>
          <w:sz w:val="24"/>
          <w:szCs w:val="24"/>
        </w:rPr>
        <w:t>配付</w:t>
      </w:r>
    </w:p>
    <w:p w:rsidR="00030170" w:rsidRPr="002C5214" w:rsidRDefault="000370B6"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の具体的な実施方法等については、別途示す。</w:t>
      </w:r>
    </w:p>
    <w:p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1E3D35" w:rsidRPr="002C5214">
        <w:rPr>
          <w:rFonts w:asciiTheme="minorEastAsia" w:hAnsiTheme="minorEastAsia" w:hint="eastAsia"/>
          <w:sz w:val="24"/>
          <w:szCs w:val="24"/>
        </w:rPr>
        <w:t>調査対象校から一定数の学校（抽出校）を抽出</w:t>
      </w:r>
      <w:r w:rsidR="00334596" w:rsidRPr="002C5214">
        <w:rPr>
          <w:rFonts w:asciiTheme="minorEastAsia" w:hAnsiTheme="minorEastAsia" w:hint="eastAsia"/>
          <w:sz w:val="24"/>
          <w:szCs w:val="24"/>
        </w:rPr>
        <w:t>する。</w:t>
      </w:r>
    </w:p>
    <w:p w:rsidR="00462F75" w:rsidRPr="002C5214"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提供する仮評定は以下のとおりとし、</w:t>
      </w:r>
      <w:r w:rsidR="00373517" w:rsidRPr="002C5214">
        <w:rPr>
          <w:rFonts w:asciiTheme="minorEastAsia" w:hAnsiTheme="minorEastAsia" w:hint="eastAsia"/>
          <w:sz w:val="24"/>
          <w:szCs w:val="24"/>
        </w:rPr>
        <w:t>具体的な提供</w:t>
      </w:r>
      <w:r w:rsidR="00462F75" w:rsidRPr="002C5214">
        <w:rPr>
          <w:rFonts w:asciiTheme="minorEastAsia" w:hAnsiTheme="minorEastAsia" w:hint="eastAsia"/>
          <w:sz w:val="24"/>
          <w:szCs w:val="24"/>
        </w:rPr>
        <w:t>方法</w:t>
      </w:r>
      <w:r w:rsidR="00BA0912" w:rsidRPr="002C5214">
        <w:rPr>
          <w:rFonts w:asciiTheme="minorEastAsia" w:hAnsiTheme="minorEastAsia" w:hint="eastAsia"/>
          <w:sz w:val="24"/>
          <w:szCs w:val="24"/>
        </w:rPr>
        <w:t>等</w:t>
      </w:r>
      <w:r w:rsidR="00462F75" w:rsidRPr="002C5214">
        <w:rPr>
          <w:rFonts w:asciiTheme="minorEastAsia" w:hAnsiTheme="minorEastAsia" w:hint="eastAsia"/>
          <w:sz w:val="24"/>
          <w:szCs w:val="24"/>
        </w:rPr>
        <w:t>については、別途示す。</w:t>
      </w:r>
    </w:p>
    <w:p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lastRenderedPageBreak/>
        <w:t xml:space="preserve">ア　</w:t>
      </w:r>
      <w:r w:rsidR="00462F75" w:rsidRPr="002C5214">
        <w:rPr>
          <w:rFonts w:asciiTheme="minorEastAsia" w:hAnsiTheme="minorEastAsia" w:hint="eastAsia"/>
          <w:sz w:val="24"/>
          <w:szCs w:val="24"/>
        </w:rPr>
        <w:t>第１学年　国語、数学及び英語</w:t>
      </w:r>
    </w:p>
    <w:p w:rsidR="00F46097"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大阪府教育委員会は、提供された仮評定と</w:t>
      </w:r>
      <w:r w:rsidR="00B7772C" w:rsidRPr="002C5214">
        <w:rPr>
          <w:rFonts w:asciiTheme="minorEastAsia" w:hAnsiTheme="minorEastAsia" w:hint="eastAsia"/>
          <w:sz w:val="24"/>
          <w:szCs w:val="24"/>
        </w:rPr>
        <w:t>第１学年及び</w:t>
      </w:r>
      <w:r w:rsidR="007D6AB4" w:rsidRPr="002C5214">
        <w:rPr>
          <w:rFonts w:asciiTheme="minorEastAsia" w:hAnsiTheme="minorEastAsia" w:hint="eastAsia"/>
          <w:sz w:val="24"/>
          <w:szCs w:val="24"/>
        </w:rPr>
        <w:t>第２学年の</w:t>
      </w:r>
      <w:r w:rsidR="000370B6" w:rsidRPr="002C5214">
        <w:rPr>
          <w:rFonts w:asciiTheme="minorEastAsia" w:hAnsiTheme="minorEastAsia" w:hint="eastAsia"/>
          <w:sz w:val="24"/>
          <w:szCs w:val="24"/>
        </w:rPr>
        <w:t>調査</w:t>
      </w:r>
      <w:r w:rsidR="00223BA1" w:rsidRPr="002C5214">
        <w:rPr>
          <w:rFonts w:asciiTheme="minorEastAsia" w:hAnsiTheme="minorEastAsia" w:hint="eastAsia"/>
          <w:sz w:val="24"/>
          <w:szCs w:val="24"/>
        </w:rPr>
        <w:t>の結果を分析し</w:t>
      </w:r>
      <w:r w:rsidR="00936212" w:rsidRPr="002C5214">
        <w:rPr>
          <w:rFonts w:asciiTheme="minorEastAsia" w:hAnsiTheme="minorEastAsia" w:hint="eastAsia"/>
          <w:sz w:val="24"/>
          <w:szCs w:val="24"/>
        </w:rPr>
        <w:t>、</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A83E1E" w:rsidRPr="002C5214">
        <w:rPr>
          <w:rFonts w:asciiTheme="minorEastAsia" w:hAnsiTheme="minorEastAsia" w:hint="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rsidR="002B641F" w:rsidRPr="002C5214" w:rsidRDefault="00F46097" w:rsidP="001557B0">
      <w:pPr>
        <w:spacing w:line="420" w:lineRule="exact"/>
        <w:ind w:leftChars="405" w:left="1035" w:hangingChars="118" w:hanging="261"/>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D36330" w:rsidRPr="002C5214">
        <w:rPr>
          <w:rFonts w:hint="eastAsia"/>
          <w:sz w:val="24"/>
          <w:szCs w:val="24"/>
        </w:rPr>
        <w:t>調査結果により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rsidR="00EC2DF3" w:rsidRPr="002C5214" w:rsidRDefault="00A650C2" w:rsidP="00D745DD">
      <w:pPr>
        <w:adjustRightInd w:val="0"/>
        <w:snapToGrid w:val="0"/>
        <w:spacing w:line="420" w:lineRule="exact"/>
        <w:ind w:leftChars="296" w:left="566" w:firstLineChars="111" w:firstLine="246"/>
        <w:jc w:val="left"/>
        <w:rPr>
          <w:sz w:val="24"/>
          <w:szCs w:val="24"/>
        </w:rPr>
      </w:pPr>
      <w:r w:rsidRPr="002C5214">
        <w:rPr>
          <w:rFonts w:hint="eastAsia"/>
          <w:sz w:val="24"/>
          <w:szCs w:val="24"/>
        </w:rPr>
        <w:t>調査書</w:t>
      </w:r>
      <w:r w:rsidR="003275FF" w:rsidRPr="002C5214">
        <w:rPr>
          <w:rFonts w:hint="eastAsia"/>
          <w:sz w:val="24"/>
          <w:szCs w:val="24"/>
        </w:rPr>
        <w:t>に評定を</w:t>
      </w:r>
      <w:r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BC0E6A" w:rsidRPr="002C5214">
        <w:rPr>
          <w:rFonts w:hint="eastAsia"/>
          <w:sz w:val="24"/>
          <w:szCs w:val="24"/>
        </w:rPr>
        <w:t>第２学年は</w:t>
      </w:r>
      <w:r w:rsidR="00CB70DE" w:rsidRPr="002C5214">
        <w:rPr>
          <w:rFonts w:hint="eastAsia"/>
          <w:sz w:val="24"/>
          <w:szCs w:val="24"/>
        </w:rPr>
        <w:t>令和４</w:t>
      </w:r>
      <w:r w:rsidR="00BC0E6A" w:rsidRPr="002C5214">
        <w:rPr>
          <w:rFonts w:hint="eastAsia"/>
          <w:sz w:val="24"/>
          <w:szCs w:val="24"/>
        </w:rPr>
        <w:t>年度、第１学年</w:t>
      </w:r>
      <w:r w:rsidR="00D36330" w:rsidRPr="002C5214">
        <w:rPr>
          <w:rFonts w:hint="eastAsia"/>
          <w:sz w:val="24"/>
          <w:szCs w:val="24"/>
        </w:rPr>
        <w:t>は</w:t>
      </w:r>
      <w:r w:rsidR="00CB70DE" w:rsidRPr="002C5214">
        <w:rPr>
          <w:rFonts w:hint="eastAsia"/>
          <w:sz w:val="24"/>
          <w:szCs w:val="24"/>
        </w:rPr>
        <w:t>令和５</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7B1B97" w:rsidRPr="002C5214" w:rsidRDefault="007B1B97" w:rsidP="00F84F14">
      <w:pPr>
        <w:spacing w:line="420" w:lineRule="exact"/>
        <w:ind w:leftChars="400" w:left="986" w:hangingChars="100" w:hanging="221"/>
        <w:rPr>
          <w:rFonts w:asciiTheme="minorEastAsia" w:hAnsiTheme="minorEastAsia"/>
          <w:sz w:val="24"/>
          <w:szCs w:val="24"/>
        </w:rPr>
      </w:pPr>
    </w:p>
    <w:p w:rsidR="00BB522F" w:rsidRPr="002C5214" w:rsidRDefault="00BB522F" w:rsidP="00F84F14">
      <w:pPr>
        <w:spacing w:line="420" w:lineRule="exact"/>
        <w:ind w:leftChars="400" w:left="986" w:hangingChars="100" w:hanging="221"/>
        <w:rPr>
          <w:rFonts w:asciiTheme="minorEastAsia" w:hAnsiTheme="minorEastAsia"/>
          <w:sz w:val="24"/>
          <w:szCs w:val="24"/>
        </w:rPr>
      </w:pPr>
    </w:p>
    <w:p w:rsidR="00AA464B" w:rsidRPr="002C5214" w:rsidRDefault="00AA464B" w:rsidP="00F84F14">
      <w:pPr>
        <w:spacing w:line="420" w:lineRule="exact"/>
        <w:ind w:leftChars="400" w:left="986" w:hangingChars="100" w:hanging="221"/>
        <w:rPr>
          <w:rFonts w:asciiTheme="minorEastAsia" w:hAnsiTheme="minorEastAsia"/>
          <w:sz w:val="24"/>
          <w:szCs w:val="24"/>
        </w:rPr>
      </w:pPr>
    </w:p>
    <w:p w:rsidR="00BB522F" w:rsidRPr="002C5214" w:rsidRDefault="00BB522F" w:rsidP="00F84F14">
      <w:pPr>
        <w:spacing w:line="420" w:lineRule="exact"/>
        <w:ind w:leftChars="400" w:left="986" w:hangingChars="100" w:hanging="221"/>
        <w:rPr>
          <w:rFonts w:asciiTheme="minorEastAsia" w:hAnsiTheme="minorEastAsia"/>
          <w:sz w:val="24"/>
          <w:szCs w:val="24"/>
        </w:rPr>
      </w:pPr>
    </w:p>
    <w:p w:rsidR="0058789B" w:rsidRPr="002C5214" w:rsidRDefault="0058789B" w:rsidP="00F51FCA">
      <w:pPr>
        <w:jc w:val="right"/>
        <w:rPr>
          <w:rFonts w:asciiTheme="minorEastAsia" w:hAnsiTheme="minorEastAsia"/>
          <w:sz w:val="22"/>
          <w:szCs w:val="24"/>
        </w:rPr>
      </w:pPr>
    </w:p>
    <w:p w:rsidR="00CC31D3" w:rsidRDefault="00C10F6B" w:rsidP="001F7252">
      <w:pPr>
        <w:spacing w:line="0" w:lineRule="atLeast"/>
        <w:jc w:val="righ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77696" behindDoc="0" locked="0" layoutInCell="1" allowOverlap="1" wp14:anchorId="6C342CCA" wp14:editId="28A72184">
                <wp:simplePos x="0" y="0"/>
                <wp:positionH relativeFrom="column">
                  <wp:posOffset>5343525</wp:posOffset>
                </wp:positionH>
                <wp:positionV relativeFrom="paragraph">
                  <wp:posOffset>-364490</wp:posOffset>
                </wp:positionV>
                <wp:extent cx="1008578" cy="403761"/>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08578" cy="403761"/>
                        </a:xfrm>
                        <a:prstGeom prst="rect">
                          <a:avLst/>
                        </a:prstGeom>
                        <a:noFill/>
                        <a:ln w="25400" cap="flat" cmpd="sng" algn="ctr">
                          <a:noFill/>
                          <a:prstDash val="solid"/>
                        </a:ln>
                        <a:effectLst/>
                      </wps:spPr>
                      <wps:txbx>
                        <w:txbxContent>
                          <w:p w:rsidR="00C10F6B" w:rsidRPr="00EE5A2B" w:rsidRDefault="00C10F6B" w:rsidP="00C10F6B">
                            <w:pPr>
                              <w:jc w:val="center"/>
                              <w:rPr>
                                <w:color w:val="000000" w:themeColor="text1"/>
                                <w:sz w:val="24"/>
                              </w:rPr>
                            </w:pPr>
                            <w:r w:rsidRPr="00EE5A2B">
                              <w:rPr>
                                <w:rFonts w:hint="eastAsia"/>
                                <w:color w:val="000000" w:themeColor="text1"/>
                                <w:sz w:val="24"/>
                              </w:rPr>
                              <w:t>【改訂版】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42CCA" id="正方形/長方形 4" o:spid="_x0000_s1027" style="position:absolute;left:0;text-align:left;margin-left:420.75pt;margin-top:-28.7pt;width:79.4pt;height:3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" filled="f" stroked="f" strokeweight="2pt">
                <v:textbox>
                  <w:txbxContent>
                    <w:p w:rsidR="00C10F6B" w:rsidRPr="00EE5A2B" w:rsidRDefault="00C10F6B" w:rsidP="00C10F6B">
                      <w:pPr>
                        <w:jc w:val="center"/>
                        <w:rPr>
                          <w:color w:val="000000" w:themeColor="text1"/>
                          <w:sz w:val="24"/>
                        </w:rPr>
                      </w:pPr>
                      <w:r w:rsidRPr="00EE5A2B">
                        <w:rPr>
                          <w:rFonts w:hint="eastAsia"/>
                          <w:color w:val="000000" w:themeColor="text1"/>
                          <w:sz w:val="24"/>
                        </w:rPr>
                        <w:t>【改訂版】</w:t>
                      </w:r>
                    </w:p>
                  </w:txbxContent>
                </v:textbox>
              </v:rect>
            </w:pict>
          </mc:Fallback>
        </mc:AlternateContent>
      </w:r>
      <w:r w:rsidR="00F51FCA" w:rsidRPr="002C5214">
        <w:rPr>
          <w:rFonts w:asciiTheme="minorEastAsia" w:hAnsiTheme="minorEastAsia" w:hint="eastAsia"/>
          <w:sz w:val="24"/>
          <w:szCs w:val="24"/>
        </w:rPr>
        <w:t>（別紙）</w:t>
      </w:r>
    </w:p>
    <w:p w:rsidR="0058789B" w:rsidRPr="002C5214" w:rsidRDefault="00F51FCA" w:rsidP="00F51FCA">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◆中学校第１学年</w:t>
      </w:r>
    </w:p>
    <w:p w:rsidR="001F7252" w:rsidRDefault="001F7252" w:rsidP="001F7252">
      <w:pPr>
        <w:adjustRightInd w:val="0"/>
        <w:snapToGrid w:val="0"/>
        <w:rPr>
          <w:rFonts w:ascii="ＭＳ ゴシック" w:eastAsia="ＭＳ ゴシック" w:hAnsi="ＭＳ ゴシック" w:cs="Times New Roman"/>
          <w:sz w:val="20"/>
        </w:rPr>
      </w:pPr>
      <w:r>
        <w:rPr>
          <w:rFonts w:ascii="ＭＳ ゴシック" w:eastAsia="ＭＳ ゴシック" w:hAnsi="ＭＳ ゴシック" w:cs="Times New Roman" w:hint="eastAsia"/>
          <w:b/>
          <w:sz w:val="24"/>
          <w:szCs w:val="18"/>
        </w:rPr>
        <w:t>【国語】</w:t>
      </w:r>
      <w:r>
        <w:rPr>
          <w:rFonts w:ascii="ＭＳ ゴシック" w:eastAsia="ＭＳ ゴシック" w:hAnsi="ＭＳ ゴシック" w:cs="Times New Roman" w:hint="eastAsia"/>
          <w:sz w:val="20"/>
        </w:rPr>
        <w:t>（領域等別出題範囲）</w:t>
      </w:r>
    </w:p>
    <w:p w:rsidR="001F7252" w:rsidRDefault="001F7252" w:rsidP="001F7252">
      <w:pPr>
        <w:adjustRightInd w:val="0"/>
        <w:snapToGrid w:val="0"/>
        <w:ind w:firstLineChars="4200" w:firstLine="6771"/>
        <w:rPr>
          <w:rFonts w:ascii="ＭＳ 明朝" w:eastAsia="ＭＳ 明朝" w:hAnsi="ＭＳ 明朝" w:cs="Times New Roman"/>
          <w:sz w:val="18"/>
          <w:szCs w:val="18"/>
        </w:rPr>
      </w:pPr>
      <w:r>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373"/>
        <w:gridCol w:w="2373"/>
        <w:gridCol w:w="2372"/>
        <w:gridCol w:w="2374"/>
      </w:tblGrid>
      <w:tr w:rsidR="001F7252" w:rsidTr="001F7252">
        <w:tc>
          <w:tcPr>
            <w:tcW w:w="2423"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Ａ</w:t>
            </w:r>
            <w:r>
              <w:rPr>
                <w:rFonts w:ascii="ＭＳ 明朝" w:eastAsia="ＭＳ 明朝" w:hAnsi="ＭＳ 明朝" w:cs="Times New Roman" w:hint="eastAsia"/>
                <w:sz w:val="18"/>
                <w:szCs w:val="18"/>
              </w:rPr>
              <w:t xml:space="preserve">　話すこと・聞くこと</w:t>
            </w:r>
          </w:p>
        </w:tc>
        <w:tc>
          <w:tcPr>
            <w:tcW w:w="2424"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Ｂ</w:t>
            </w:r>
            <w:r>
              <w:rPr>
                <w:rFonts w:ascii="ＭＳ 明朝" w:eastAsia="ＭＳ 明朝" w:hAnsi="ＭＳ 明朝" w:cs="Times New Roman" w:hint="eastAsia"/>
                <w:sz w:val="18"/>
                <w:szCs w:val="18"/>
              </w:rPr>
              <w:t xml:space="preserve">　書くこと</w:t>
            </w:r>
          </w:p>
        </w:tc>
        <w:tc>
          <w:tcPr>
            <w:tcW w:w="2423"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Ｃ</w:t>
            </w:r>
            <w:r>
              <w:rPr>
                <w:rFonts w:ascii="ＭＳ 明朝" w:eastAsia="ＭＳ 明朝" w:hAnsi="ＭＳ 明朝" w:cs="Times New Roman" w:hint="eastAsia"/>
                <w:sz w:val="18"/>
                <w:szCs w:val="18"/>
              </w:rPr>
              <w:t xml:space="preserve">　読むこと</w:t>
            </w:r>
          </w:p>
        </w:tc>
        <w:tc>
          <w:tcPr>
            <w:tcW w:w="2424"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w w:val="50"/>
                <w:sz w:val="18"/>
                <w:szCs w:val="18"/>
              </w:rPr>
            </w:pPr>
            <w:r>
              <w:rPr>
                <w:rFonts w:ascii="ＭＳ 明朝" w:eastAsia="ＭＳ 明朝" w:hAnsi="ＭＳ 明朝" w:cs="Times New Roman" w:hint="eastAsia"/>
                <w:w w:val="66"/>
                <w:sz w:val="18"/>
                <w:szCs w:val="18"/>
              </w:rPr>
              <w:t>伝統的な言語文化と国語の特質に関する事項</w:t>
            </w:r>
          </w:p>
        </w:tc>
      </w:tr>
      <w:tr w:rsidR="001F7252" w:rsidTr="001F7252">
        <w:tc>
          <w:tcPr>
            <w:tcW w:w="2423"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55" w:left="253" w:hangingChars="221" w:hanging="35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話すこと・聞くことの能力を育成するため，次の事項について指導する。 </w:t>
            </w:r>
          </w:p>
          <w:p w:rsidR="001F7252" w:rsidRDefault="001F7252">
            <w:pPr>
              <w:spacing w:line="240" w:lineRule="exact"/>
              <w:ind w:firstLineChars="106" w:firstLine="17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w:t>
            </w:r>
            <w:r>
              <w:rPr>
                <w:rFonts w:ascii="ＭＳ 明朝" w:eastAsia="ＭＳ 明朝" w:hAnsi="ＭＳ 明朝" w:cs="Times New Roman" w:hint="eastAsia"/>
                <w:sz w:val="18"/>
                <w:szCs w:val="18"/>
              </w:rPr>
              <w:t xml:space="preserve">　</w:t>
            </w:r>
          </w:p>
          <w:p w:rsidR="001F7252" w:rsidRDefault="001F7252">
            <w:pPr>
              <w:spacing w:line="240" w:lineRule="exact"/>
              <w:ind w:leftChars="-62" w:left="250" w:hangingChars="228" w:hanging="369"/>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に示す事項については，例えば，次のような言語活動を通して指導するものとする。</w:t>
            </w:r>
          </w:p>
          <w:p w:rsidR="001F7252" w:rsidRDefault="001F7252">
            <w:pPr>
              <w:spacing w:line="240" w:lineRule="exact"/>
              <w:ind w:leftChars="91" w:left="278" w:hangingChars="64" w:hanging="10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w:t>
            </w:r>
            <w:r>
              <w:rPr>
                <w:rFonts w:ascii="ＭＳ 明朝" w:eastAsia="ＭＳ 明朝" w:hAnsi="ＭＳ 明朝" w:cs="Times New Roman" w:hint="eastAsia"/>
                <w:sz w:val="18"/>
                <w:szCs w:val="18"/>
              </w:rPr>
              <w:t xml:space="preserve">　</w:t>
            </w:r>
          </w:p>
        </w:tc>
        <w:tc>
          <w:tcPr>
            <w:tcW w:w="2424"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62" w:left="240" w:hangingChars="222" w:hanging="359"/>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書くことの能力を育成するため，次の事項について指導する。 </w:t>
            </w:r>
          </w:p>
          <w:p w:rsidR="001F7252" w:rsidRDefault="001F7252">
            <w:pPr>
              <w:spacing w:line="240" w:lineRule="exact"/>
              <w:ind w:firstLineChars="97" w:firstLine="157"/>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w:t>
            </w:r>
            <w:r>
              <w:rPr>
                <w:rFonts w:ascii="ＭＳ 明朝" w:eastAsia="ＭＳ 明朝" w:hAnsi="ＭＳ 明朝" w:cs="Times New Roman" w:hint="eastAsia"/>
                <w:sz w:val="18"/>
                <w:szCs w:val="18"/>
              </w:rPr>
              <w:t xml:space="preserve">　</w:t>
            </w:r>
          </w:p>
          <w:p w:rsidR="001F7252" w:rsidRDefault="001F7252">
            <w:pPr>
              <w:spacing w:line="240" w:lineRule="exact"/>
              <w:ind w:leftChars="-62" w:left="205" w:hangingChars="200" w:hanging="32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に示す事項については，例えば，次のような言語活動を通して指導するものとする。</w:t>
            </w:r>
          </w:p>
          <w:p w:rsidR="001F7252" w:rsidRDefault="001F7252">
            <w:pPr>
              <w:spacing w:line="240" w:lineRule="exact"/>
              <w:ind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w:t>
            </w:r>
            <w:r>
              <w:rPr>
                <w:rFonts w:ascii="ＭＳ 明朝" w:eastAsia="ＭＳ 明朝" w:hAnsi="ＭＳ 明朝" w:cs="Times New Roman" w:hint="eastAsia"/>
                <w:sz w:val="18"/>
                <w:szCs w:val="18"/>
              </w:rPr>
              <w:t xml:space="preserve">　</w:t>
            </w:r>
          </w:p>
        </w:tc>
        <w:tc>
          <w:tcPr>
            <w:tcW w:w="2423"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69" w:left="242" w:hangingChars="231" w:hanging="37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読むことの能力を育成するため，次の事項について指導する。 </w:t>
            </w:r>
          </w:p>
          <w:p w:rsidR="001F7252" w:rsidRDefault="001F7252">
            <w:pPr>
              <w:spacing w:line="240" w:lineRule="exact"/>
              <w:ind w:firstLineChars="89" w:firstLine="14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アイウエオカ</w:t>
            </w:r>
            <w:r>
              <w:rPr>
                <w:rFonts w:ascii="ＭＳ 明朝" w:eastAsia="ＭＳ 明朝" w:hAnsi="ＭＳ 明朝" w:cs="Times New Roman" w:hint="eastAsia"/>
                <w:sz w:val="18"/>
                <w:szCs w:val="18"/>
              </w:rPr>
              <w:t xml:space="preserve">　</w:t>
            </w:r>
          </w:p>
          <w:p w:rsidR="001F7252" w:rsidRDefault="001F7252">
            <w:pPr>
              <w:spacing w:line="240" w:lineRule="exact"/>
              <w:ind w:leftChars="-62" w:left="205" w:hangingChars="200" w:hanging="32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に示す事項については，例えば，次のような言語活動を通して指導するものとする。</w:t>
            </w:r>
          </w:p>
          <w:p w:rsidR="001F7252" w:rsidRDefault="001F7252">
            <w:pPr>
              <w:spacing w:line="240" w:lineRule="exact"/>
              <w:ind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w:t>
            </w:r>
            <w:r>
              <w:rPr>
                <w:rFonts w:ascii="ＭＳ 明朝" w:eastAsia="ＭＳ 明朝" w:hAnsi="ＭＳ 明朝" w:cs="Times New Roman" w:hint="eastAsia"/>
                <w:sz w:val="18"/>
                <w:szCs w:val="18"/>
              </w:rPr>
              <w:t xml:space="preserve">　</w:t>
            </w:r>
          </w:p>
        </w:tc>
        <w:tc>
          <w:tcPr>
            <w:tcW w:w="2424"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75" w:left="236" w:hangingChars="234" w:hanging="379"/>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1F7252" w:rsidRDefault="001F7252">
            <w:pPr>
              <w:spacing w:line="240" w:lineRule="exact"/>
              <w:ind w:leftChars="62" w:left="119" w:firstLineChars="51" w:firstLine="83"/>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ア（ｱ）（ｲ）</w:t>
            </w:r>
          </w:p>
          <w:p w:rsidR="001F7252" w:rsidRDefault="001F7252">
            <w:pPr>
              <w:spacing w:line="240" w:lineRule="exact"/>
              <w:ind w:firstLineChars="133" w:firstLine="215"/>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イ（ｱ）（ｲ）（ｳ）（ｴ）（ｵ）</w:t>
            </w:r>
          </w:p>
          <w:p w:rsidR="001F7252" w:rsidRDefault="001F7252">
            <w:pPr>
              <w:spacing w:line="240" w:lineRule="exact"/>
              <w:ind w:firstLineChars="133" w:firstLine="215"/>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ウ（ｱ）（ｲ）</w:t>
            </w:r>
          </w:p>
          <w:p w:rsidR="001F7252" w:rsidRDefault="001F7252">
            <w:pPr>
              <w:spacing w:line="240" w:lineRule="exact"/>
              <w:ind w:leftChars="-76" w:left="242" w:hangingChars="239" w:hanging="387"/>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w:t>
            </w:r>
            <w:r>
              <w:rPr>
                <w:rFonts w:ascii="ＭＳ 明朝" w:eastAsia="ＭＳ 明朝" w:hAnsi="ＭＳ 明朝" w:cs="Times New Roman" w:hint="eastAsia"/>
                <w:sz w:val="18"/>
                <w:szCs w:val="18"/>
              </w:rPr>
              <w:t xml:space="preserve">書写に関する次の事項について指導する。 </w:t>
            </w:r>
          </w:p>
          <w:p w:rsidR="001F7252" w:rsidRDefault="001F7252">
            <w:pPr>
              <w:spacing w:line="240" w:lineRule="exact"/>
              <w:ind w:leftChars="-76" w:left="-145" w:firstLineChars="231" w:firstLine="37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w:t>
            </w:r>
            <w:r>
              <w:rPr>
                <w:rFonts w:ascii="ＭＳ 明朝" w:eastAsia="ＭＳ 明朝" w:hAnsi="ＭＳ 明朝" w:cs="Times New Roman" w:hint="eastAsia"/>
                <w:sz w:val="18"/>
                <w:szCs w:val="18"/>
              </w:rPr>
              <w:t xml:space="preserve">　</w:t>
            </w:r>
          </w:p>
        </w:tc>
      </w:tr>
    </w:tbl>
    <w:p w:rsidR="001F7252" w:rsidRDefault="001F7252" w:rsidP="001F7252">
      <w:pPr>
        <w:spacing w:line="280" w:lineRule="exact"/>
        <w:ind w:firstLineChars="100" w:firstLine="201"/>
        <w:rPr>
          <w:rFonts w:asciiTheme="majorEastAsia" w:eastAsiaTheme="majorEastAsia" w:hAnsiTheme="majorEastAsia"/>
          <w:sz w:val="22"/>
        </w:rPr>
      </w:pPr>
      <w:r>
        <w:rPr>
          <w:rFonts w:asciiTheme="majorEastAsia" w:eastAsiaTheme="majorEastAsia" w:hAnsiTheme="majorEastAsia" w:hint="eastAsia"/>
          <w:sz w:val="22"/>
        </w:rPr>
        <w:t>《取り扱う題材》</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 xml:space="preserve">○文学的な文章、説明的な文章　</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○児童・生徒の作文、発表原稿などの成果物、様々な非連続テキスト、書写（楷書）</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○古典、その他複数の題材を関連付けたもの</w:t>
      </w:r>
    </w:p>
    <w:p w:rsidR="00F51FCA" w:rsidRPr="001F7252" w:rsidRDefault="00F51FCA" w:rsidP="001F7252">
      <w:pPr>
        <w:adjustRightInd w:val="0"/>
        <w:snapToGrid w:val="0"/>
        <w:rPr>
          <w:rFonts w:ascii="ＭＳ 明朝" w:eastAsia="ＭＳ 明朝" w:hAnsi="ＭＳ 明朝" w:cs="Times New Roman"/>
          <w:sz w:val="18"/>
          <w:szCs w:val="18"/>
        </w:rPr>
      </w:pPr>
    </w:p>
    <w:p w:rsidR="00F51FCA" w:rsidRDefault="00F51FCA" w:rsidP="00F51FCA">
      <w:pPr>
        <w:spacing w:line="320" w:lineRule="exact"/>
        <w:ind w:left="664" w:hangingChars="300" w:hanging="664"/>
        <w:rPr>
          <w:rFonts w:ascii="ＭＳ ゴシック" w:eastAsia="ＭＳ ゴシック" w:hAnsi="ＭＳ ゴシック" w:cs="Times New Roman"/>
          <w:sz w:val="24"/>
          <w:szCs w:val="24"/>
        </w:rPr>
      </w:pPr>
    </w:p>
    <w:p w:rsidR="0024223B" w:rsidRPr="002C5214" w:rsidRDefault="0024223B" w:rsidP="00F51FCA">
      <w:pPr>
        <w:spacing w:line="320" w:lineRule="exact"/>
        <w:ind w:left="664" w:hangingChars="300" w:hanging="664"/>
        <w:rPr>
          <w:rFonts w:ascii="ＭＳ ゴシック" w:eastAsia="ＭＳ ゴシック" w:hAnsi="ＭＳ ゴシック" w:cs="Times New Roman"/>
          <w:sz w:val="24"/>
          <w:szCs w:val="24"/>
        </w:rPr>
      </w:pPr>
    </w:p>
    <w:p w:rsidR="001F7252" w:rsidRPr="00572E56" w:rsidRDefault="001F7252" w:rsidP="001F7252">
      <w:pPr>
        <w:rPr>
          <w:rFonts w:ascii="Century" w:eastAsia="ＭＳ 明朝" w:hAnsi="Century" w:cs="Times New Roman"/>
          <w:sz w:val="22"/>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rsidR="001F7252" w:rsidRPr="00572E56" w:rsidRDefault="001F7252" w:rsidP="001F7252">
      <w:pPr>
        <w:ind w:firstLineChars="150" w:firstLine="242"/>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sidRPr="00572E56">
        <w:rPr>
          <w:rFonts w:ascii="Century" w:eastAsia="ＭＳ 明朝" w:hAnsi="Century" w:cs="Times New Roman" w:hint="eastAsia"/>
          <w:kern w:val="0"/>
          <w:sz w:val="18"/>
          <w:szCs w:val="18"/>
        </w:rPr>
        <w:t>学習指導要領解説及び国立教育政策研究所「評価規準の作成</w:t>
      </w:r>
      <w:r w:rsidRPr="00572E56">
        <w:rPr>
          <w:rFonts w:asciiTheme="minorEastAsia" w:hAnsiTheme="minorEastAsia" w:hint="eastAsia"/>
          <w:sz w:val="18"/>
          <w:szCs w:val="18"/>
        </w:rPr>
        <w:t>、</w:t>
      </w:r>
      <w:r w:rsidRPr="00572E56">
        <w:rPr>
          <w:rFonts w:ascii="Century" w:eastAsia="ＭＳ 明朝" w:hAnsi="Century" w:cs="Times New Roman" w:hint="eastAsia"/>
          <w:kern w:val="0"/>
          <w:sz w:val="18"/>
          <w:szCs w:val="18"/>
        </w:rPr>
        <w:t>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1F7252" w:rsidRPr="00572E56" w:rsidTr="001F7252">
        <w:trPr>
          <w:trHeight w:val="177"/>
        </w:trPr>
        <w:tc>
          <w:tcPr>
            <w:tcW w:w="2445" w:type="dxa"/>
          </w:tcPr>
          <w:p w:rsidR="001F7252" w:rsidRPr="00572E56" w:rsidRDefault="001F7252" w:rsidP="001F7252">
            <w:pPr>
              <w:spacing w:line="240" w:lineRule="exact"/>
              <w:jc w:val="center"/>
              <w:rPr>
                <w:sz w:val="18"/>
                <w:szCs w:val="18"/>
              </w:rPr>
            </w:pPr>
            <w:r w:rsidRPr="00572E56">
              <w:rPr>
                <w:rFonts w:asciiTheme="majorEastAsia" w:eastAsiaTheme="majorEastAsia" w:hAnsiTheme="majorEastAsia" w:hint="eastAsia"/>
                <w:b/>
                <w:sz w:val="18"/>
                <w:szCs w:val="18"/>
              </w:rPr>
              <w:t>Ａ</w:t>
            </w:r>
            <w:r w:rsidRPr="00572E56">
              <w:rPr>
                <w:rFonts w:hint="eastAsia"/>
                <w:sz w:val="18"/>
                <w:szCs w:val="18"/>
              </w:rPr>
              <w:t xml:space="preserve">　数と式</w:t>
            </w:r>
          </w:p>
        </w:tc>
        <w:tc>
          <w:tcPr>
            <w:tcW w:w="2375" w:type="dxa"/>
          </w:tcPr>
          <w:p w:rsidR="001F7252" w:rsidRPr="00572E56" w:rsidRDefault="001F7252" w:rsidP="001F7252">
            <w:pPr>
              <w:spacing w:line="240" w:lineRule="exact"/>
              <w:jc w:val="center"/>
              <w:rPr>
                <w:sz w:val="18"/>
                <w:szCs w:val="18"/>
              </w:rPr>
            </w:pPr>
            <w:r w:rsidRPr="00572E56">
              <w:rPr>
                <w:rFonts w:asciiTheme="majorEastAsia" w:eastAsiaTheme="majorEastAsia" w:hAnsiTheme="majorEastAsia" w:hint="eastAsia"/>
                <w:b/>
                <w:sz w:val="18"/>
                <w:szCs w:val="18"/>
              </w:rPr>
              <w:t>Ｂ</w:t>
            </w:r>
            <w:r w:rsidRPr="00572E56">
              <w:rPr>
                <w:rFonts w:hint="eastAsia"/>
                <w:sz w:val="18"/>
                <w:szCs w:val="18"/>
              </w:rPr>
              <w:t xml:space="preserve">　図形</w:t>
            </w:r>
          </w:p>
        </w:tc>
        <w:tc>
          <w:tcPr>
            <w:tcW w:w="2409" w:type="dxa"/>
          </w:tcPr>
          <w:p w:rsidR="001F7252" w:rsidRPr="00572E56" w:rsidRDefault="001F7252" w:rsidP="001F7252">
            <w:pPr>
              <w:spacing w:line="240" w:lineRule="exact"/>
              <w:jc w:val="center"/>
              <w:rPr>
                <w:sz w:val="18"/>
                <w:szCs w:val="18"/>
              </w:rPr>
            </w:pPr>
            <w:r w:rsidRPr="00572E56">
              <w:rPr>
                <w:rFonts w:asciiTheme="majorEastAsia" w:eastAsiaTheme="majorEastAsia" w:hAnsiTheme="majorEastAsia" w:hint="eastAsia"/>
                <w:b/>
                <w:sz w:val="18"/>
                <w:szCs w:val="18"/>
              </w:rPr>
              <w:t>Ｃ</w:t>
            </w:r>
            <w:r w:rsidRPr="00572E56">
              <w:rPr>
                <w:rFonts w:hint="eastAsia"/>
                <w:sz w:val="18"/>
                <w:szCs w:val="18"/>
              </w:rPr>
              <w:t xml:space="preserve">　関数</w:t>
            </w:r>
          </w:p>
        </w:tc>
        <w:tc>
          <w:tcPr>
            <w:tcW w:w="2410" w:type="dxa"/>
            <w:tcBorders>
              <w:bottom w:val="single" w:sz="4" w:space="0" w:color="auto"/>
            </w:tcBorders>
          </w:tcPr>
          <w:p w:rsidR="001F7252" w:rsidRPr="00572E56" w:rsidRDefault="001F7252" w:rsidP="001F7252">
            <w:pPr>
              <w:spacing w:line="240" w:lineRule="exact"/>
              <w:jc w:val="center"/>
              <w:rPr>
                <w:sz w:val="18"/>
                <w:szCs w:val="18"/>
              </w:rPr>
            </w:pPr>
            <w:r w:rsidRPr="00572E56">
              <w:rPr>
                <w:rFonts w:asciiTheme="majorEastAsia" w:eastAsiaTheme="majorEastAsia" w:hAnsiTheme="majorEastAsia" w:hint="eastAsia"/>
                <w:b/>
                <w:sz w:val="18"/>
                <w:szCs w:val="18"/>
              </w:rPr>
              <w:t>Ｄ</w:t>
            </w:r>
            <w:r w:rsidRPr="00572E56">
              <w:rPr>
                <w:rFonts w:hint="eastAsia"/>
                <w:sz w:val="18"/>
                <w:szCs w:val="18"/>
              </w:rPr>
              <w:t xml:space="preserve">　資料の活用</w:t>
            </w:r>
          </w:p>
        </w:tc>
      </w:tr>
      <w:tr w:rsidR="001F7252" w:rsidRPr="00572E56" w:rsidTr="001F7252">
        <w:trPr>
          <w:trHeight w:val="4087"/>
        </w:trPr>
        <w:tc>
          <w:tcPr>
            <w:tcW w:w="2445" w:type="dxa"/>
          </w:tcPr>
          <w:p w:rsidR="001F7252" w:rsidRPr="00572E56" w:rsidRDefault="001F7252" w:rsidP="001F7252">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(1)アイウエ</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・四則計算とその意味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・表現，処理</w:t>
            </w:r>
          </w:p>
          <w:p w:rsidR="001F7252" w:rsidRPr="00572E56" w:rsidRDefault="001F7252" w:rsidP="001F7252">
            <w:pPr>
              <w:autoSpaceDE w:val="0"/>
              <w:autoSpaceDN w:val="0"/>
              <w:adjustRightInd w:val="0"/>
              <w:spacing w:line="280" w:lineRule="exact"/>
              <w:rPr>
                <w:rFonts w:cs="ＭＳ明朝"/>
                <w:kern w:val="0"/>
                <w:sz w:val="18"/>
                <w:szCs w:val="18"/>
              </w:rPr>
            </w:pPr>
            <w:r w:rsidRPr="00572E56">
              <w:rPr>
                <w:rFonts w:cs="ＭＳ明朝" w:hint="eastAsia"/>
                <w:kern w:val="0"/>
                <w:sz w:val="18"/>
                <w:szCs w:val="18"/>
              </w:rPr>
              <w:t>・</w:t>
            </w:r>
            <w:r w:rsidRPr="00572E56">
              <w:rPr>
                <w:rFonts w:asciiTheme="minorEastAsia" w:hAnsiTheme="minorEastAsia" w:cs="ＭＳ明朝" w:hint="eastAsia"/>
                <w:i/>
                <w:kern w:val="0"/>
                <w:sz w:val="18"/>
                <w:szCs w:val="18"/>
              </w:rPr>
              <w:t>素数の積</w:t>
            </w:r>
            <w:r w:rsidRPr="00572E56">
              <w:rPr>
                <w:rFonts w:asciiTheme="majorEastAsia" w:eastAsiaTheme="majorEastAsia" w:hAnsiTheme="majorEastAsia" w:cs="ＭＳ明朝" w:hint="eastAsia"/>
                <w:kern w:val="0"/>
                <w:sz w:val="18"/>
                <w:szCs w:val="18"/>
              </w:rPr>
              <w:t xml:space="preserve"> </w:t>
            </w:r>
            <w:r w:rsidRPr="00416F4E">
              <w:rPr>
                <w:rFonts w:asciiTheme="majorEastAsia" w:eastAsiaTheme="majorEastAsia" w:hAnsiTheme="majorEastAsia" w:cs="ＭＳ明朝" w:hint="eastAsia"/>
                <w:kern w:val="0"/>
                <w:sz w:val="28"/>
                <w:szCs w:val="18"/>
                <w:vertAlign w:val="superscript"/>
              </w:rPr>
              <w:t>＊</w:t>
            </w:r>
          </w:p>
          <w:p w:rsidR="001F7252" w:rsidRPr="00572E56" w:rsidRDefault="001F7252" w:rsidP="001F7252">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(2)アイウエ</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・式の計算</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・表現，読み取り</w:t>
            </w:r>
          </w:p>
          <w:p w:rsidR="001F7252" w:rsidRPr="00572E56" w:rsidRDefault="001F7252" w:rsidP="001F7252">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(3)アイウ</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・解の意味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・等式の性質</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1F7252" w:rsidRPr="00572E56" w:rsidRDefault="001F7252" w:rsidP="001F7252">
            <w:pPr>
              <w:autoSpaceDE w:val="0"/>
              <w:autoSpaceDN w:val="0"/>
              <w:adjustRightInd w:val="0"/>
              <w:spacing w:line="240" w:lineRule="exact"/>
              <w:rPr>
                <w:rFonts w:cs="ＭＳ 明朝"/>
                <w:color w:val="FF0000"/>
                <w:kern w:val="0"/>
                <w:sz w:val="18"/>
                <w:szCs w:val="18"/>
              </w:rPr>
            </w:pPr>
            <w:r w:rsidRPr="00572E56">
              <w:rPr>
                <w:rFonts w:cs="ＭＳ明朝"/>
                <w:kern w:val="0"/>
                <w:sz w:val="18"/>
                <w:szCs w:val="18"/>
              </w:rPr>
              <w:t>・方程式の活用</w:t>
            </w:r>
          </w:p>
        </w:tc>
        <w:tc>
          <w:tcPr>
            <w:tcW w:w="2375" w:type="dxa"/>
            <w:vAlign w:val="center"/>
          </w:tcPr>
          <w:p w:rsidR="001F7252" w:rsidRPr="00572E56" w:rsidRDefault="001F7252" w:rsidP="001F7252">
            <w:pPr>
              <w:autoSpaceDE w:val="0"/>
              <w:autoSpaceDN w:val="0"/>
              <w:adjustRightInd w:val="0"/>
              <w:spacing w:line="240" w:lineRule="exact"/>
              <w:jc w:val="center"/>
              <w:rPr>
                <w:rFonts w:cs="ＭＳ 明朝"/>
                <w:color w:val="000000"/>
                <w:kern w:val="0"/>
                <w:sz w:val="18"/>
                <w:szCs w:val="18"/>
              </w:rPr>
            </w:pPr>
            <w:r w:rsidRPr="00572E56">
              <w:rPr>
                <w:rFonts w:cs="ＭＳ 明朝" w:hint="eastAsia"/>
                <w:b/>
                <w:kern w:val="0"/>
                <w:sz w:val="48"/>
                <w:szCs w:val="48"/>
              </w:rPr>
              <w:t>‐</w:t>
            </w:r>
          </w:p>
        </w:tc>
        <w:tc>
          <w:tcPr>
            <w:tcW w:w="2409" w:type="dxa"/>
          </w:tcPr>
          <w:p w:rsidR="001F7252" w:rsidRPr="00572E56" w:rsidRDefault="001F7252" w:rsidP="001F7252">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アイウエ</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【比例と反比例】</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・比例，反比例の関係</w:t>
            </w:r>
          </w:p>
          <w:p w:rsidR="001F7252" w:rsidRPr="00572E56"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1F7252" w:rsidRPr="00787EF4" w:rsidRDefault="001F7252" w:rsidP="001F7252">
            <w:pPr>
              <w:autoSpaceDE w:val="0"/>
              <w:autoSpaceDN w:val="0"/>
              <w:adjustRightInd w:val="0"/>
              <w:spacing w:line="240" w:lineRule="exact"/>
              <w:rPr>
                <w:rFonts w:cs="ＭＳ明朝"/>
                <w:kern w:val="0"/>
                <w:sz w:val="18"/>
                <w:szCs w:val="18"/>
              </w:rPr>
            </w:pPr>
            <w:r w:rsidRPr="00572E56">
              <w:rPr>
                <w:rFonts w:cs="ＭＳ明朝"/>
                <w:kern w:val="0"/>
                <w:sz w:val="18"/>
                <w:szCs w:val="18"/>
              </w:rPr>
              <w:t>・比例，反比例の特徴</w:t>
            </w:r>
          </w:p>
        </w:tc>
        <w:tc>
          <w:tcPr>
            <w:tcW w:w="2410" w:type="dxa"/>
            <w:vAlign w:val="center"/>
          </w:tcPr>
          <w:p w:rsidR="001F7252" w:rsidRPr="00572E56" w:rsidRDefault="001F7252" w:rsidP="001F7252">
            <w:pPr>
              <w:autoSpaceDE w:val="0"/>
              <w:autoSpaceDN w:val="0"/>
              <w:adjustRightInd w:val="0"/>
              <w:spacing w:line="240" w:lineRule="exact"/>
              <w:jc w:val="center"/>
              <w:rPr>
                <w:rFonts w:cs="ＭＳ 明朝"/>
                <w:b/>
                <w:kern w:val="0"/>
                <w:sz w:val="48"/>
                <w:szCs w:val="48"/>
              </w:rPr>
            </w:pPr>
            <w:r w:rsidRPr="00572E56">
              <w:rPr>
                <w:rFonts w:cs="ＭＳ 明朝" w:hint="eastAsia"/>
                <w:b/>
                <w:kern w:val="0"/>
                <w:sz w:val="48"/>
                <w:szCs w:val="48"/>
              </w:rPr>
              <w:t>‐</w:t>
            </w:r>
          </w:p>
        </w:tc>
      </w:tr>
    </w:tbl>
    <w:p w:rsidR="001F7252" w:rsidRDefault="001F7252" w:rsidP="001F7252">
      <w:pPr>
        <w:autoSpaceDE w:val="0"/>
        <w:autoSpaceDN w:val="0"/>
        <w:adjustRightInd w:val="0"/>
        <w:ind w:firstLineChars="100" w:firstLine="161"/>
        <w:rPr>
          <w:rFonts w:asciiTheme="majorEastAsia" w:eastAsiaTheme="majorEastAsia" w:hAnsiTheme="majorEastAsia" w:cs="Times New Roman"/>
          <w:sz w:val="18"/>
          <w:szCs w:val="18"/>
        </w:rPr>
      </w:pPr>
      <w:r w:rsidRPr="00572E56">
        <w:rPr>
          <w:rFonts w:asciiTheme="majorEastAsia" w:eastAsiaTheme="majorEastAsia" w:hAnsiTheme="majorEastAsia" w:cs="Times New Roman" w:hint="eastAsia"/>
          <w:sz w:val="18"/>
          <w:szCs w:val="18"/>
        </w:rPr>
        <w:t>＊　学習指導要領の改訂に伴う移行措置により「</w:t>
      </w:r>
      <w:r w:rsidRPr="00572E56">
        <w:rPr>
          <w:rFonts w:asciiTheme="majorEastAsia" w:eastAsiaTheme="majorEastAsia" w:hAnsiTheme="majorEastAsia" w:cs="Times New Roman" w:hint="eastAsia"/>
          <w:b/>
          <w:sz w:val="18"/>
          <w:szCs w:val="18"/>
        </w:rPr>
        <w:t>Ａ</w:t>
      </w:r>
      <w:r w:rsidRPr="00572E56">
        <w:rPr>
          <w:rFonts w:asciiTheme="majorEastAsia" w:eastAsiaTheme="majorEastAsia" w:hAnsiTheme="majorEastAsia" w:cs="Times New Roman"/>
          <w:sz w:val="18"/>
          <w:szCs w:val="18"/>
        </w:rPr>
        <w:t xml:space="preserve"> </w:t>
      </w:r>
      <w:r w:rsidRPr="00572E56">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ＭＳ明朝"/>
          <w:b/>
          <w:kern w:val="0"/>
          <w:sz w:val="18"/>
          <w:szCs w:val="18"/>
        </w:rPr>
        <w:t>(1)アイウエ</w:t>
      </w:r>
      <w:r w:rsidRPr="00572E56">
        <w:rPr>
          <w:rFonts w:asciiTheme="majorEastAsia" w:eastAsiaTheme="majorEastAsia" w:hAnsiTheme="majorEastAsia" w:cs="Times New Roman" w:hint="eastAsia"/>
          <w:sz w:val="18"/>
          <w:szCs w:val="18"/>
        </w:rPr>
        <w:t>の範囲に「素数の積」を加える。</w:t>
      </w:r>
    </w:p>
    <w:p w:rsidR="0024478C" w:rsidRDefault="0024478C" w:rsidP="001F7252">
      <w:pPr>
        <w:rPr>
          <w:rFonts w:ascii="Century" w:eastAsia="ＭＳ 明朝" w:hAnsi="Century" w:cs="Times New Roman"/>
          <w:sz w:val="18"/>
          <w:szCs w:val="18"/>
        </w:rPr>
      </w:pPr>
    </w:p>
    <w:p w:rsidR="001F7252" w:rsidRDefault="001F7252" w:rsidP="001F7252">
      <w:pPr>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24223B" w:rsidRDefault="0024223B" w:rsidP="001F7252">
      <w:pPr>
        <w:adjustRightInd w:val="0"/>
        <w:snapToGrid w:val="0"/>
        <w:rPr>
          <w:rFonts w:ascii="ＭＳ 明朝" w:eastAsia="ＭＳ 明朝" w:hAnsi="ＭＳ 明朝" w:cs="Times New Roman"/>
          <w:sz w:val="18"/>
          <w:szCs w:val="18"/>
        </w:rPr>
      </w:pPr>
    </w:p>
    <w:p w:rsidR="001F7252" w:rsidRPr="00572E56" w:rsidRDefault="001F7252" w:rsidP="001F7252">
      <w:pPr>
        <w:adjustRightInd w:val="0"/>
        <w:snapToGrid w:val="0"/>
        <w:rPr>
          <w:rFonts w:ascii="ＭＳ 明朝" w:eastAsia="ＭＳ 明朝" w:hAnsi="ＭＳ 明朝" w:cs="Times New Roman"/>
          <w:sz w:val="18"/>
          <w:szCs w:val="18"/>
        </w:rPr>
      </w:pPr>
      <w:r>
        <w:rPr>
          <w:rFonts w:ascii="ＭＳ ゴシック" w:eastAsia="ＭＳ ゴシック" w:hAnsi="ＭＳ ゴシック" w:cs="Times New Roman" w:hint="eastAsia"/>
          <w:b/>
          <w:sz w:val="24"/>
          <w:szCs w:val="18"/>
        </w:rPr>
        <w:lastRenderedPageBreak/>
        <w:t>【</w:t>
      </w: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r w:rsidRPr="00572E56">
        <w:rPr>
          <w:rFonts w:ascii="ＭＳ 明朝" w:eastAsia="ＭＳ 明朝" w:hAnsi="ＭＳ 明朝" w:cs="Times New Roman" w:hint="eastAsia"/>
          <w:sz w:val="22"/>
        </w:rPr>
        <w:t xml:space="preserve"> 　　</w:t>
      </w:r>
      <w:r w:rsidRPr="00572E56">
        <w:rPr>
          <w:rFonts w:ascii="ＭＳ 明朝" w:eastAsia="ＭＳ 明朝" w:hAnsi="ＭＳ 明朝" w:cs="Times New Roman" w:hint="eastAsia"/>
          <w:sz w:val="18"/>
          <w:szCs w:val="18"/>
        </w:rPr>
        <w:t xml:space="preserve">　　　　　　　　　　　　</w:t>
      </w:r>
    </w:p>
    <w:p w:rsidR="001F7252" w:rsidRPr="00572E56" w:rsidRDefault="001F7252" w:rsidP="001F7252">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1F7252" w:rsidRPr="00572E56" w:rsidTr="001F7252">
        <w:tc>
          <w:tcPr>
            <w:tcW w:w="2445" w:type="dxa"/>
          </w:tcPr>
          <w:p w:rsidR="001F7252" w:rsidRPr="00572E56" w:rsidRDefault="001F7252" w:rsidP="001F7252">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(1)ア</w:t>
            </w:r>
            <w:r w:rsidRPr="00572E56">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1F7252" w:rsidRPr="00572E56" w:rsidRDefault="001F7252" w:rsidP="001F7252">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(1)イ</w:t>
            </w:r>
            <w:r w:rsidRPr="00572E56">
              <w:rPr>
                <w:rFonts w:ascii="ＭＳ 明朝" w:eastAsia="ＭＳ 明朝" w:hAnsi="ＭＳ 明朝" w:cs="Times New Roman" w:hint="eastAsia"/>
                <w:sz w:val="18"/>
                <w:szCs w:val="18"/>
              </w:rPr>
              <w:t xml:space="preserve">　話すこと</w:t>
            </w:r>
          </w:p>
        </w:tc>
        <w:tc>
          <w:tcPr>
            <w:tcW w:w="2445" w:type="dxa"/>
          </w:tcPr>
          <w:p w:rsidR="001F7252" w:rsidRPr="00572E56" w:rsidRDefault="001F7252" w:rsidP="001F7252">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(1)ウ</w:t>
            </w:r>
            <w:r w:rsidRPr="00572E56">
              <w:rPr>
                <w:rFonts w:ascii="ＭＳ 明朝" w:eastAsia="ＭＳ 明朝" w:hAnsi="ＭＳ 明朝" w:cs="Times New Roman" w:hint="eastAsia"/>
                <w:sz w:val="18"/>
                <w:szCs w:val="18"/>
              </w:rPr>
              <w:t xml:space="preserve">　読むこと</w:t>
            </w:r>
          </w:p>
        </w:tc>
        <w:tc>
          <w:tcPr>
            <w:tcW w:w="2446" w:type="dxa"/>
          </w:tcPr>
          <w:p w:rsidR="001F7252" w:rsidRPr="00572E56" w:rsidRDefault="001F7252" w:rsidP="001F7252">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(1)エ</w:t>
            </w:r>
            <w:r w:rsidRPr="00572E56">
              <w:rPr>
                <w:rFonts w:ascii="ＭＳ 明朝" w:eastAsia="ＭＳ 明朝" w:hAnsi="ＭＳ 明朝" w:cs="Times New Roman" w:hint="eastAsia"/>
                <w:sz w:val="18"/>
                <w:szCs w:val="18"/>
              </w:rPr>
              <w:t xml:space="preserve">　書くこと</w:t>
            </w:r>
          </w:p>
        </w:tc>
      </w:tr>
      <w:tr w:rsidR="001F7252" w:rsidRPr="00572E56" w:rsidTr="001F7252">
        <w:trPr>
          <w:trHeight w:val="523"/>
        </w:trPr>
        <w:tc>
          <w:tcPr>
            <w:tcW w:w="2445" w:type="dxa"/>
            <w:vAlign w:val="center"/>
          </w:tcPr>
          <w:p w:rsidR="001F7252" w:rsidRPr="00572E56" w:rsidRDefault="001F7252" w:rsidP="001F7252">
            <w:pPr>
              <w:spacing w:line="240" w:lineRule="exact"/>
              <w:ind w:leftChars="-52" w:left="63" w:hangingChars="100" w:hanging="162"/>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(ｱ) (ｲ) (ｳ) (ｴ) (ｵ)</w:t>
            </w:r>
          </w:p>
        </w:tc>
        <w:tc>
          <w:tcPr>
            <w:tcW w:w="2445" w:type="dxa"/>
            <w:vAlign w:val="center"/>
          </w:tcPr>
          <w:p w:rsidR="001F7252" w:rsidRPr="00572E56" w:rsidRDefault="001F7252" w:rsidP="001F7252">
            <w:pPr>
              <w:spacing w:line="240" w:lineRule="exact"/>
              <w:jc w:val="center"/>
              <w:rPr>
                <w:rFonts w:cs="ＭＳ 明朝"/>
                <w:b/>
                <w:kern w:val="0"/>
                <w:sz w:val="48"/>
                <w:szCs w:val="48"/>
              </w:rPr>
            </w:pPr>
          </w:p>
          <w:p w:rsidR="001F7252" w:rsidRPr="00572E56" w:rsidRDefault="001F7252" w:rsidP="001F7252">
            <w:pPr>
              <w:spacing w:line="240" w:lineRule="exact"/>
              <w:jc w:val="center"/>
              <w:rPr>
                <w:rFonts w:ascii="ＭＳ 明朝" w:eastAsia="ＭＳ 明朝" w:hAnsi="ＭＳ 明朝" w:cs="Times New Roman"/>
                <w:sz w:val="18"/>
                <w:szCs w:val="18"/>
              </w:rPr>
            </w:pPr>
            <w:r w:rsidRPr="00572E56">
              <w:rPr>
                <w:rFonts w:cs="ＭＳ 明朝" w:hint="eastAsia"/>
                <w:b/>
                <w:kern w:val="0"/>
                <w:sz w:val="48"/>
                <w:szCs w:val="48"/>
              </w:rPr>
              <w:t>‐</w:t>
            </w:r>
          </w:p>
        </w:tc>
        <w:tc>
          <w:tcPr>
            <w:tcW w:w="2445" w:type="dxa"/>
            <w:vAlign w:val="center"/>
          </w:tcPr>
          <w:p w:rsidR="001F7252" w:rsidRPr="00572E56" w:rsidRDefault="001F7252" w:rsidP="001F7252">
            <w:pPr>
              <w:spacing w:line="240" w:lineRule="exact"/>
              <w:ind w:leftChars="-52" w:left="63" w:hangingChars="100" w:hanging="162"/>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(ｱ) (ｲ) (ｳ) (ｴ) (ｵ)</w:t>
            </w:r>
          </w:p>
        </w:tc>
        <w:tc>
          <w:tcPr>
            <w:tcW w:w="2446" w:type="dxa"/>
            <w:vAlign w:val="center"/>
          </w:tcPr>
          <w:p w:rsidR="001F7252" w:rsidRPr="00572E56" w:rsidRDefault="001F7252" w:rsidP="001F7252">
            <w:pPr>
              <w:spacing w:line="240" w:lineRule="exact"/>
              <w:ind w:leftChars="-52" w:left="63" w:hangingChars="100" w:hanging="162"/>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(ｱ) (ｲ) (ｳ) (ｴ) (ｵ)</w:t>
            </w:r>
          </w:p>
        </w:tc>
      </w:tr>
    </w:tbl>
    <w:p w:rsidR="001F7252" w:rsidRPr="00572E56" w:rsidRDefault="001F7252" w:rsidP="001F7252">
      <w:pPr>
        <w:spacing w:line="120" w:lineRule="exact"/>
        <w:ind w:firstLineChars="100" w:firstLine="201"/>
        <w:rPr>
          <w:rFonts w:ascii="ＭＳ ゴシック" w:eastAsia="ＭＳ ゴシック" w:hAnsi="ＭＳ ゴシック" w:cs="Times New Roman"/>
          <w:sz w:val="22"/>
        </w:rPr>
      </w:pPr>
    </w:p>
    <w:p w:rsidR="001F7252" w:rsidRPr="00572E56" w:rsidRDefault="001F7252" w:rsidP="001F7252">
      <w:pPr>
        <w:ind w:firstLineChars="100" w:firstLine="201"/>
        <w:rPr>
          <w:rFonts w:ascii="ＭＳ ゴシック" w:eastAsia="ＭＳ ゴシック" w:hAnsi="ＭＳ ゴシック" w:cs="Times New Roman"/>
          <w:sz w:val="22"/>
        </w:rPr>
      </w:pPr>
      <w:r w:rsidRPr="00572E56">
        <w:rPr>
          <w:rFonts w:ascii="ＭＳ ゴシック" w:eastAsia="ＭＳ ゴシック" w:hAnsi="ＭＳ ゴシック" w:cs="Times New Roman" w:hint="eastAsia"/>
          <w:sz w:val="22"/>
        </w:rPr>
        <w:t>《取り扱う言語材料について》</w:t>
      </w:r>
    </w:p>
    <w:p w:rsidR="001F7252" w:rsidRPr="001B416B" w:rsidRDefault="001F7252" w:rsidP="001F7252">
      <w:pPr>
        <w:ind w:rightChars="28" w:right="54" w:firstLineChars="200" w:firstLine="322"/>
        <w:rPr>
          <w:rFonts w:ascii="Century" w:eastAsia="ＭＳ 明朝" w:hAnsi="Century" w:cs="Times New Roman"/>
          <w:sz w:val="18"/>
          <w:szCs w:val="18"/>
        </w:rPr>
      </w:pPr>
      <w:r w:rsidRPr="001B416B">
        <w:rPr>
          <w:rFonts w:ascii="Century" w:eastAsia="ＭＳ 明朝" w:hAnsi="Century" w:cs="Times New Roman" w:hint="eastAsia"/>
          <w:sz w:val="18"/>
          <w:szCs w:val="18"/>
        </w:rPr>
        <w:t>○単文</w:t>
      </w:r>
    </w:p>
    <w:p w:rsidR="001F7252" w:rsidRPr="001B416B" w:rsidRDefault="001F7252" w:rsidP="001F7252">
      <w:pPr>
        <w:tabs>
          <w:tab w:val="center" w:pos="5013"/>
        </w:tabs>
        <w:ind w:rightChars="28" w:right="54" w:firstLineChars="200" w:firstLine="322"/>
        <w:rPr>
          <w:rFonts w:ascii="Century" w:eastAsia="ＭＳ 明朝" w:hAnsi="Century" w:cs="Times New Roman"/>
          <w:sz w:val="18"/>
          <w:szCs w:val="18"/>
        </w:rPr>
      </w:pPr>
      <w:r w:rsidRPr="001B416B">
        <w:rPr>
          <w:rFonts w:ascii="Century" w:eastAsia="ＭＳ 明朝" w:hAnsi="Century" w:cs="Times New Roman" w:hint="eastAsia"/>
          <w:sz w:val="18"/>
          <w:szCs w:val="18"/>
        </w:rPr>
        <w:t>○肯定及び否定の平叙文（現在形）</w:t>
      </w:r>
    </w:p>
    <w:p w:rsidR="001F7252" w:rsidRPr="001B416B" w:rsidRDefault="001F7252" w:rsidP="001F7252">
      <w:pPr>
        <w:ind w:rightChars="28" w:right="54" w:firstLineChars="200" w:firstLine="322"/>
        <w:rPr>
          <w:rFonts w:ascii="ＭＳ 明朝" w:eastAsia="ＭＳ 明朝" w:hAnsi="ＭＳ 明朝" w:cs="Times New Roman"/>
          <w:sz w:val="18"/>
          <w:szCs w:val="18"/>
        </w:rPr>
      </w:pPr>
      <w:r w:rsidRPr="001B416B">
        <w:rPr>
          <w:rFonts w:ascii="Century" w:eastAsia="ＭＳ 明朝" w:hAnsi="Century" w:cs="Times New Roman" w:hint="eastAsia"/>
          <w:sz w:val="18"/>
          <w:szCs w:val="18"/>
        </w:rPr>
        <w:t>○疑問文のうち</w:t>
      </w:r>
      <w:r w:rsidRPr="001B416B">
        <w:rPr>
          <w:rFonts w:asciiTheme="minorEastAsia" w:hAnsiTheme="minorEastAsia" w:hint="eastAsia"/>
          <w:sz w:val="18"/>
          <w:szCs w:val="18"/>
        </w:rPr>
        <w:t>、</w:t>
      </w:r>
      <w:r w:rsidRPr="001B416B">
        <w:rPr>
          <w:rFonts w:ascii="Century" w:eastAsia="ＭＳ 明朝" w:hAnsi="Century" w:cs="Times New Roman" w:hint="eastAsia"/>
          <w:sz w:val="18"/>
          <w:szCs w:val="18"/>
        </w:rPr>
        <w:t>動詞（現在形）で始まるもの</w:t>
      </w:r>
      <w:r w:rsidRPr="001B416B">
        <w:rPr>
          <w:rFonts w:asciiTheme="minorEastAsia" w:hAnsiTheme="minorEastAsia" w:hint="eastAsia"/>
          <w:sz w:val="18"/>
          <w:szCs w:val="18"/>
        </w:rPr>
        <w:t>、</w:t>
      </w:r>
      <w:r w:rsidRPr="001B416B">
        <w:rPr>
          <w:rFonts w:ascii="ＭＳ 明朝" w:eastAsia="ＭＳ 明朝" w:hAnsi="ＭＳ 明朝" w:cs="Times New Roman" w:hint="eastAsia"/>
          <w:sz w:val="18"/>
          <w:szCs w:val="18"/>
        </w:rPr>
        <w:t>助動詞（</w:t>
      </w:r>
      <w:r w:rsidRPr="001B416B">
        <w:rPr>
          <w:rFonts w:ascii="Century" w:eastAsia="ＭＳ 明朝" w:hAnsi="Century" w:cs="Times New Roman"/>
          <w:sz w:val="18"/>
          <w:szCs w:val="18"/>
        </w:rPr>
        <w:t>do,</w:t>
      </w:r>
      <w:r w:rsidRPr="001B416B">
        <w:rPr>
          <w:rFonts w:ascii="ＭＳ 明朝" w:eastAsia="ＭＳ 明朝" w:hAnsi="ＭＳ 明朝" w:cs="Times New Roman" w:hint="eastAsia"/>
          <w:sz w:val="18"/>
          <w:szCs w:val="18"/>
        </w:rPr>
        <w:t xml:space="preserve"> </w:t>
      </w:r>
      <w:r w:rsidRPr="001B416B">
        <w:rPr>
          <w:rFonts w:ascii="Century" w:eastAsia="ＭＳ 明朝" w:hAnsi="Century" w:cs="Times New Roman"/>
          <w:sz w:val="18"/>
          <w:szCs w:val="18"/>
        </w:rPr>
        <w:t>does</w:t>
      </w:r>
      <w:r w:rsidRPr="001B416B">
        <w:rPr>
          <w:rFonts w:ascii="ＭＳ 明朝" w:eastAsia="ＭＳ 明朝" w:hAnsi="ＭＳ 明朝" w:cs="Times New Roman" w:hint="eastAsia"/>
          <w:sz w:val="18"/>
          <w:szCs w:val="18"/>
        </w:rPr>
        <w:t>）で始まるもの及び疑問詞（</w:t>
      </w:r>
      <w:r w:rsidRPr="001B416B">
        <w:rPr>
          <w:rFonts w:ascii="Century" w:eastAsia="ＭＳ 明朝" w:hAnsi="Century" w:cs="Times New Roman"/>
          <w:sz w:val="18"/>
          <w:szCs w:val="18"/>
        </w:rPr>
        <w:t>what</w:t>
      </w:r>
      <w:r w:rsidRPr="001B416B">
        <w:rPr>
          <w:rFonts w:ascii="Century" w:eastAsia="ＭＳ 明朝" w:hAnsi="Century" w:cs="Times New Roman" w:hint="eastAsia"/>
          <w:sz w:val="18"/>
          <w:szCs w:val="18"/>
        </w:rPr>
        <w:t>,</w:t>
      </w:r>
      <w:r w:rsidRPr="001B416B">
        <w:rPr>
          <w:rFonts w:ascii="Century" w:eastAsia="ＭＳ 明朝" w:hAnsi="Century" w:cs="Times New Roman"/>
          <w:sz w:val="18"/>
          <w:szCs w:val="18"/>
        </w:rPr>
        <w:t xml:space="preserve"> who</w:t>
      </w:r>
      <w:r w:rsidRPr="001B416B">
        <w:rPr>
          <w:rFonts w:ascii="ＭＳ 明朝" w:eastAsia="ＭＳ 明朝" w:hAnsi="ＭＳ 明朝" w:cs="Times New Roman" w:hint="eastAsia"/>
          <w:sz w:val="18"/>
          <w:szCs w:val="18"/>
        </w:rPr>
        <w:t>）で始まるもの</w:t>
      </w:r>
    </w:p>
    <w:p w:rsidR="001F7252" w:rsidRPr="00F13F8C" w:rsidRDefault="001F7252" w:rsidP="001F7252">
      <w:pPr>
        <w:ind w:rightChars="28" w:right="54" w:firstLineChars="300" w:firstLine="484"/>
        <w:rPr>
          <w:rFonts w:ascii="Century" w:eastAsia="ＭＳ 明朝" w:hAnsi="Century" w:cs="Times New Roman"/>
          <w:sz w:val="18"/>
          <w:szCs w:val="18"/>
        </w:rPr>
      </w:pPr>
      <w:r w:rsidRPr="001B416B">
        <w:rPr>
          <w:rFonts w:ascii="ＭＳ 明朝" w:eastAsia="ＭＳ 明朝" w:hAnsi="ＭＳ 明朝" w:cs="Times New Roman" w:hint="eastAsia"/>
          <w:sz w:val="18"/>
          <w:szCs w:val="18"/>
        </w:rPr>
        <w:t>＊ただし、</w:t>
      </w:r>
      <w:r w:rsidRPr="001B416B">
        <w:rPr>
          <w:rFonts w:ascii="Century" w:eastAsia="ＭＳ 明朝" w:hAnsi="Century" w:cs="Times New Roman"/>
          <w:sz w:val="18"/>
          <w:szCs w:val="18"/>
        </w:rPr>
        <w:t xml:space="preserve">How about you? </w:t>
      </w:r>
      <w:r w:rsidRPr="001B416B">
        <w:rPr>
          <w:rFonts w:ascii="Century" w:eastAsia="ＭＳ 明朝" w:hAnsi="Century" w:cs="Times New Roman" w:hint="eastAsia"/>
          <w:sz w:val="18"/>
          <w:szCs w:val="18"/>
        </w:rPr>
        <w:t>の表現を含む</w:t>
      </w:r>
    </w:p>
    <w:p w:rsidR="001F7252" w:rsidRPr="00572E56" w:rsidRDefault="001F7252" w:rsidP="001F7252">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○名詞の単数形及び複数形</w:t>
      </w:r>
    </w:p>
    <w:p w:rsidR="001F7252" w:rsidRPr="00572E56" w:rsidRDefault="001F7252" w:rsidP="001F7252">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rsidR="001F7252" w:rsidRPr="00572E56" w:rsidRDefault="001F7252" w:rsidP="001F7252">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530FC1F4" wp14:editId="1E907DE4">
                <wp:simplePos x="0" y="0"/>
                <wp:positionH relativeFrom="column">
                  <wp:posOffset>2816860</wp:posOffset>
                </wp:positionH>
                <wp:positionV relativeFrom="paragraph">
                  <wp:posOffset>37109</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1F7252" w:rsidRPr="00ED3E5B" w:rsidRDefault="001F7252" w:rsidP="001F7252">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1F7252" w:rsidRPr="00ED3E5B" w:rsidRDefault="001F7252" w:rsidP="001F7252">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1F7252" w:rsidRPr="00ED3E5B" w:rsidRDefault="001F7252" w:rsidP="001F7252">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FC1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1.8pt;margin-top:2.9pt;width:5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lCngIAACE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" strokecolor="windowText" strokeweight=".5pt">
                <v:textbox inset="0,0,0,0">
                  <w:txbxContent>
                    <w:p w:rsidR="001F7252" w:rsidRPr="00ED3E5B" w:rsidRDefault="001F7252" w:rsidP="001F7252">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1F7252" w:rsidRPr="00ED3E5B" w:rsidRDefault="001F7252" w:rsidP="001F7252">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1F7252" w:rsidRPr="00ED3E5B" w:rsidRDefault="001F7252" w:rsidP="001F7252">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572E56">
        <w:rPr>
          <w:rFonts w:ascii="Century" w:eastAsia="ＭＳ 明朝" w:hAnsi="Century" w:cs="Times New Roman" w:hint="eastAsia"/>
          <w:sz w:val="18"/>
          <w:szCs w:val="18"/>
        </w:rPr>
        <w:t>［主語＋動詞］</w:t>
      </w:r>
    </w:p>
    <w:p w:rsidR="001F7252" w:rsidRPr="00572E56" w:rsidRDefault="001F7252" w:rsidP="001F7252">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主語＋be動詞＋</w:t>
      </w:r>
    </w:p>
    <w:p w:rsidR="001F7252" w:rsidRPr="00572E56" w:rsidRDefault="001F7252" w:rsidP="001F7252">
      <w:pPr>
        <w:ind w:rightChars="28" w:right="54" w:firstLineChars="1500" w:firstLine="2418"/>
        <w:rPr>
          <w:rFonts w:ascii="Century" w:eastAsia="ＭＳ 明朝" w:hAnsi="Century" w:cs="Times New Roman"/>
          <w:sz w:val="18"/>
          <w:szCs w:val="18"/>
        </w:rPr>
      </w:pPr>
    </w:p>
    <w:p w:rsidR="001F7252" w:rsidRPr="00572E56" w:rsidRDefault="001F7252" w:rsidP="001F7252">
      <w:pPr>
        <w:pStyle w:val="ad"/>
        <w:ind w:left="765"/>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68480" behindDoc="0" locked="0" layoutInCell="1" allowOverlap="1" wp14:anchorId="283A5BE9" wp14:editId="61E4C971">
                <wp:simplePos x="0" y="0"/>
                <wp:positionH relativeFrom="column">
                  <wp:posOffset>2792374</wp:posOffset>
                </wp:positionH>
                <wp:positionV relativeFrom="paragraph">
                  <wp:posOffset>76835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1F7252" w:rsidRPr="00ED3E5B" w:rsidRDefault="001F7252" w:rsidP="001F7252">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1F7252" w:rsidRPr="00ED3E5B" w:rsidRDefault="001F7252" w:rsidP="001F7252">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5BE9" id="中かっこ 3" o:spid="_x0000_s1027" type="#_x0000_t186" style="position:absolute;left:0;text-align:left;margin-left:219.85pt;margin-top:6.05pt;width:55.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PEDM4AAAAAkBAAAPAAAAZHJzL2Rvd25y&#10;ZXYueG1sTI/LTsMwEEX3SPyDNUjsqJOW0BDiVAgJFqAuCFSwnCZuEhGPI9t58PcMK1iO7tG9Z/Ld&#10;Ynoxaec7SwriVQRCU2XrjhoF72+PVykIH5Bq7C1pBd/aw644P8sxq+1Mr3oqQyO4hHyGCtoQhkxK&#10;X7XaoF/ZQRNnJ+sMBj5dI2uHM5ebXq6j6EYa7IgXWhz0Q6urr3I0CrpT6j6epnI/jxWGzfPnwb/Y&#10;g1KXF8v9HYigl/AHw68+q0PBTkc7Uu1Fr+B6c7tllIN1DIKBJIkTEEcF2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PEDM4AAAAAkBAAAPAAAAAAAAAAAAAAAAAPgE&#10;AABkcnMvZG93bnJldi54bWxQSwUGAAAAAAQABADzAAAABQYAAAAA&#10;" strokecolor="windowText" strokeweight=".5pt">
                <v:textbox inset="0,0,0,0">
                  <w:txbxContent>
                    <w:p w:rsidR="001F7252" w:rsidRPr="00ED3E5B" w:rsidRDefault="001F7252" w:rsidP="001F7252">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1F7252" w:rsidRPr="00ED3E5B" w:rsidRDefault="001F7252" w:rsidP="001F7252">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1F7252" w:rsidRPr="00572E56" w:rsidRDefault="001F7252" w:rsidP="001F7252">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p>
    <w:p w:rsidR="001F7252" w:rsidRPr="00572E56" w:rsidRDefault="001F7252" w:rsidP="001F7252">
      <w:pPr>
        <w:ind w:rightChars="28" w:right="54"/>
        <w:rPr>
          <w:rFonts w:ascii="Century" w:eastAsia="ＭＳ 明朝" w:hAnsi="Century" w:cs="Times New Roman"/>
          <w:sz w:val="18"/>
          <w:szCs w:val="18"/>
        </w:rPr>
      </w:pPr>
    </w:p>
    <w:p w:rsidR="001F7252" w:rsidRPr="00572E56" w:rsidRDefault="001F7252" w:rsidP="001F7252">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○代名詞</w:t>
      </w:r>
    </w:p>
    <w:p w:rsidR="001F7252" w:rsidRPr="00572E56" w:rsidRDefault="001F7252" w:rsidP="001F7252">
      <w:pPr>
        <w:numPr>
          <w:ilvl w:val="1"/>
          <w:numId w:val="1"/>
        </w:numPr>
        <w:ind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人称</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指示</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疑問を表すもの</w:t>
      </w:r>
    </w:p>
    <w:p w:rsidR="001F7252" w:rsidRPr="00572E56" w:rsidRDefault="001F7252" w:rsidP="001F7252">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○動詞の時制など</w:t>
      </w:r>
    </w:p>
    <w:p w:rsidR="001F7252" w:rsidRPr="00572E56" w:rsidRDefault="001F7252" w:rsidP="001F7252">
      <w:pPr>
        <w:numPr>
          <w:ilvl w:val="1"/>
          <w:numId w:val="1"/>
        </w:numPr>
        <w:ind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現在形</w:t>
      </w:r>
    </w:p>
    <w:p w:rsidR="001F7252" w:rsidRPr="00572E56" w:rsidRDefault="001F7252" w:rsidP="001F7252">
      <w:pPr>
        <w:ind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○音声に関するもの</w:t>
      </w:r>
    </w:p>
    <w:p w:rsidR="001F7252" w:rsidRPr="00572E56" w:rsidRDefault="001F7252" w:rsidP="001F7252">
      <w:pPr>
        <w:ind w:firstLineChars="200" w:firstLine="322"/>
        <w:rPr>
          <w:rFonts w:ascii="Century" w:eastAsia="ＭＳ 明朝" w:hAnsi="Century" w:cs="Times New Roman"/>
          <w:sz w:val="18"/>
          <w:szCs w:val="18"/>
        </w:rPr>
      </w:pPr>
    </w:p>
    <w:p w:rsidR="00F51FCA" w:rsidRPr="002C5214" w:rsidRDefault="00F51FCA" w:rsidP="001F7252">
      <w:pPr>
        <w:adjustRightInd w:val="0"/>
        <w:snapToGrid w:val="0"/>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Pr="002C5214" w:rsidRDefault="00C10F6B" w:rsidP="00F51FCA">
      <w:pPr>
        <w:spacing w:line="240" w:lineRule="exact"/>
        <w:jc w:val="left"/>
        <w:rPr>
          <w:rFonts w:asciiTheme="minorEastAsia" w:hAnsiTheme="minorEastAsia"/>
          <w:sz w:val="24"/>
        </w:rPr>
      </w:pPr>
    </w:p>
    <w:p w:rsidR="005120C5" w:rsidRPr="002C5214" w:rsidRDefault="005120C5" w:rsidP="00225A71">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lastRenderedPageBreak/>
        <w:t>◆中学校第２学年</w:t>
      </w:r>
    </w:p>
    <w:p w:rsidR="001F7252" w:rsidRDefault="001F7252" w:rsidP="001F7252">
      <w:pPr>
        <w:adjustRightInd w:val="0"/>
        <w:snapToGrid w:val="0"/>
        <w:rPr>
          <w:rFonts w:ascii="ＭＳ ゴシック" w:eastAsia="ＭＳ ゴシック" w:hAnsi="ＭＳ ゴシック" w:cs="Times New Roman"/>
          <w:sz w:val="20"/>
        </w:rPr>
      </w:pPr>
      <w:r>
        <w:rPr>
          <w:rFonts w:ascii="ＭＳ ゴシック" w:eastAsia="ＭＳ ゴシック" w:hAnsi="ＭＳ ゴシック" w:cs="Times New Roman" w:hint="eastAsia"/>
          <w:b/>
          <w:sz w:val="24"/>
          <w:szCs w:val="18"/>
        </w:rPr>
        <w:t>【国語】</w:t>
      </w:r>
      <w:r>
        <w:rPr>
          <w:rFonts w:ascii="ＭＳ ゴシック" w:eastAsia="ＭＳ ゴシック" w:hAnsi="ＭＳ ゴシック" w:cs="Times New Roman" w:hint="eastAsia"/>
          <w:sz w:val="20"/>
        </w:rPr>
        <w:t>（領域等別出題範囲）</w:t>
      </w:r>
    </w:p>
    <w:p w:rsidR="001F7252" w:rsidRDefault="001F7252" w:rsidP="001F7252">
      <w:pPr>
        <w:adjustRightInd w:val="0"/>
        <w:snapToGrid w:val="0"/>
        <w:ind w:firstLineChars="4200" w:firstLine="6771"/>
        <w:rPr>
          <w:rFonts w:ascii="ＭＳ 明朝" w:eastAsia="ＭＳ 明朝" w:hAnsi="ＭＳ 明朝" w:cs="Times New Roman"/>
          <w:sz w:val="18"/>
          <w:szCs w:val="18"/>
        </w:rPr>
      </w:pPr>
      <w:r>
        <w:rPr>
          <w:rFonts w:ascii="ＭＳ 明朝" w:eastAsia="ＭＳ 明朝" w:hAnsi="ＭＳ 明朝" w:cs="Times New Roman" w:hint="eastAsia"/>
          <w:sz w:val="18"/>
          <w:szCs w:val="18"/>
        </w:rPr>
        <w:t>以下は</w:t>
      </w:r>
      <w:r>
        <w:rPr>
          <w:rFonts w:asciiTheme="minorEastAsia" w:hAnsiTheme="minorEastAsia" w:hint="eastAsia"/>
          <w:sz w:val="18"/>
          <w:szCs w:val="18"/>
        </w:rPr>
        <w:t>、</w:t>
      </w:r>
      <w:r>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73"/>
        <w:gridCol w:w="2373"/>
        <w:gridCol w:w="2372"/>
        <w:gridCol w:w="2374"/>
      </w:tblGrid>
      <w:tr w:rsidR="001F7252" w:rsidTr="001F7252">
        <w:trPr>
          <w:trHeight w:val="203"/>
        </w:trPr>
        <w:tc>
          <w:tcPr>
            <w:tcW w:w="2423"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Ａ</w:t>
            </w:r>
            <w:r>
              <w:rPr>
                <w:rFonts w:ascii="ＭＳ 明朝" w:eastAsia="ＭＳ 明朝" w:hAnsi="ＭＳ 明朝" w:cs="Times New Roman" w:hint="eastAsia"/>
                <w:sz w:val="18"/>
                <w:szCs w:val="18"/>
              </w:rPr>
              <w:t xml:space="preserve">　話すこと・聞くこと</w:t>
            </w:r>
          </w:p>
        </w:tc>
        <w:tc>
          <w:tcPr>
            <w:tcW w:w="2424"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Ｂ</w:t>
            </w:r>
            <w:r>
              <w:rPr>
                <w:rFonts w:ascii="ＭＳ 明朝" w:eastAsia="ＭＳ 明朝" w:hAnsi="ＭＳ 明朝" w:cs="Times New Roman" w:hint="eastAsia"/>
                <w:sz w:val="18"/>
                <w:szCs w:val="18"/>
              </w:rPr>
              <w:t xml:space="preserve">　書くこと</w:t>
            </w:r>
          </w:p>
        </w:tc>
        <w:tc>
          <w:tcPr>
            <w:tcW w:w="2423"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Ｃ</w:t>
            </w:r>
            <w:r>
              <w:rPr>
                <w:rFonts w:ascii="ＭＳ 明朝" w:eastAsia="ＭＳ 明朝" w:hAnsi="ＭＳ 明朝" w:cs="Times New Roman" w:hint="eastAsia"/>
                <w:sz w:val="18"/>
                <w:szCs w:val="18"/>
              </w:rPr>
              <w:t xml:space="preserve">　読むこと</w:t>
            </w:r>
          </w:p>
        </w:tc>
        <w:tc>
          <w:tcPr>
            <w:tcW w:w="2424" w:type="dxa"/>
            <w:tcBorders>
              <w:top w:val="single" w:sz="4" w:space="0" w:color="auto"/>
              <w:left w:val="single" w:sz="4" w:space="0" w:color="auto"/>
              <w:bottom w:val="single" w:sz="4" w:space="0" w:color="auto"/>
              <w:right w:val="single" w:sz="4" w:space="0" w:color="auto"/>
            </w:tcBorders>
            <w:vAlign w:val="center"/>
            <w:hideMark/>
          </w:tcPr>
          <w:p w:rsidR="001F7252" w:rsidRDefault="001F7252">
            <w:pPr>
              <w:spacing w:line="240" w:lineRule="exact"/>
              <w:jc w:val="center"/>
              <w:rPr>
                <w:rFonts w:ascii="ＭＳ 明朝" w:eastAsia="ＭＳ 明朝" w:hAnsi="ＭＳ 明朝" w:cs="Times New Roman"/>
                <w:w w:val="50"/>
                <w:sz w:val="18"/>
                <w:szCs w:val="18"/>
              </w:rPr>
            </w:pPr>
            <w:r>
              <w:rPr>
                <w:rFonts w:ascii="ＭＳ 明朝" w:eastAsia="ＭＳ 明朝" w:hAnsi="ＭＳ 明朝" w:cs="Times New Roman" w:hint="eastAsia"/>
                <w:w w:val="66"/>
                <w:sz w:val="18"/>
                <w:szCs w:val="18"/>
              </w:rPr>
              <w:t>伝統的な言語文化と国語の特質に関する事項</w:t>
            </w:r>
          </w:p>
        </w:tc>
      </w:tr>
      <w:tr w:rsidR="001F7252" w:rsidTr="001F7252">
        <w:tc>
          <w:tcPr>
            <w:tcW w:w="2423"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56" w:left="251" w:hangingChars="221" w:hanging="35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話すこと・聞くことの能力を育成するため，次の事項について指導する。 </w:t>
            </w:r>
          </w:p>
          <w:p w:rsidR="001F7252" w:rsidRDefault="001F7252">
            <w:pPr>
              <w:spacing w:line="240" w:lineRule="exact"/>
              <w:ind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w:t>
            </w:r>
            <w:r>
              <w:rPr>
                <w:rFonts w:ascii="ＭＳ 明朝" w:eastAsia="ＭＳ 明朝" w:hAnsi="ＭＳ 明朝" w:cs="Times New Roman" w:hint="eastAsia"/>
                <w:sz w:val="18"/>
                <w:szCs w:val="18"/>
              </w:rPr>
              <w:t xml:space="preserve">　</w:t>
            </w:r>
          </w:p>
          <w:p w:rsidR="001F7252" w:rsidRDefault="001F7252">
            <w:pPr>
              <w:spacing w:line="240" w:lineRule="exact"/>
              <w:ind w:leftChars="-56" w:left="251" w:hangingChars="221" w:hanging="35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1F7252" w:rsidRDefault="001F7252">
            <w:pPr>
              <w:spacing w:line="240" w:lineRule="exact"/>
              <w:ind w:leftChars="100" w:left="191"/>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w:t>
            </w:r>
            <w:r>
              <w:rPr>
                <w:rFonts w:ascii="ＭＳ 明朝" w:eastAsia="ＭＳ 明朝" w:hAnsi="ＭＳ 明朝" w:cs="Times New Roman" w:hint="eastAsia"/>
                <w:sz w:val="18"/>
                <w:szCs w:val="18"/>
              </w:rPr>
              <w:t xml:space="preserve">　</w:t>
            </w:r>
          </w:p>
        </w:tc>
        <w:tc>
          <w:tcPr>
            <w:tcW w:w="2424"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75" w:left="244" w:hangingChars="239" w:hanging="387"/>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書くことの能力を育成するため，次の事項について指導する。 </w:t>
            </w:r>
          </w:p>
          <w:p w:rsidR="001F7252" w:rsidRDefault="001F7252">
            <w:pPr>
              <w:spacing w:line="240" w:lineRule="exact"/>
              <w:ind w:leftChars="11" w:left="21" w:firstLineChars="84" w:firstLine="136"/>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w:t>
            </w:r>
            <w:r>
              <w:rPr>
                <w:rFonts w:ascii="ＭＳ 明朝" w:eastAsia="ＭＳ 明朝" w:hAnsi="ＭＳ 明朝" w:cs="Times New Roman" w:hint="eastAsia"/>
                <w:sz w:val="18"/>
                <w:szCs w:val="18"/>
              </w:rPr>
              <w:t xml:space="preserve">　</w:t>
            </w:r>
          </w:p>
          <w:p w:rsidR="001F7252" w:rsidRDefault="001F7252">
            <w:pPr>
              <w:spacing w:line="240" w:lineRule="exact"/>
              <w:ind w:leftChars="-62" w:left="205" w:hangingChars="200" w:hanging="32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1F7252" w:rsidRDefault="001F7252">
            <w:pPr>
              <w:spacing w:line="240" w:lineRule="exact"/>
              <w:ind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w:t>
            </w:r>
            <w:r>
              <w:rPr>
                <w:rFonts w:ascii="ＭＳ 明朝" w:eastAsia="ＭＳ 明朝" w:hAnsi="ＭＳ 明朝" w:cs="Times New Roman" w:hint="eastAsia"/>
                <w:sz w:val="18"/>
                <w:szCs w:val="18"/>
              </w:rPr>
              <w:t xml:space="preserve">　</w:t>
            </w:r>
          </w:p>
        </w:tc>
        <w:tc>
          <w:tcPr>
            <w:tcW w:w="2423"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69" w:left="224" w:hangingChars="220" w:hanging="356"/>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読むことの能力を育成するため，次の事項について指導する。</w:t>
            </w:r>
          </w:p>
          <w:p w:rsidR="001F7252" w:rsidRDefault="001F7252">
            <w:pPr>
              <w:spacing w:line="240" w:lineRule="exact"/>
              <w:ind w:leftChars="3" w:left="6" w:firstLineChars="85" w:firstLine="13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アイウエオ</w:t>
            </w:r>
          </w:p>
          <w:p w:rsidR="001F7252" w:rsidRDefault="001F7252">
            <w:pPr>
              <w:spacing w:line="240" w:lineRule="exact"/>
              <w:ind w:leftChars="-69" w:left="192" w:hangingChars="200" w:hanging="324"/>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（2）（1）</w:t>
            </w:r>
            <w:r>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1F7252" w:rsidRDefault="001F7252">
            <w:pPr>
              <w:spacing w:line="240" w:lineRule="exact"/>
              <w:ind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w:t>
            </w:r>
            <w:r>
              <w:rPr>
                <w:rFonts w:ascii="ＭＳ 明朝" w:eastAsia="ＭＳ 明朝" w:hAnsi="ＭＳ 明朝" w:cs="Times New Roman" w:hint="eastAsia"/>
                <w:sz w:val="18"/>
                <w:szCs w:val="18"/>
              </w:rPr>
              <w:t xml:space="preserve">　</w:t>
            </w:r>
          </w:p>
        </w:tc>
        <w:tc>
          <w:tcPr>
            <w:tcW w:w="2424" w:type="dxa"/>
            <w:tcBorders>
              <w:top w:val="single" w:sz="4" w:space="0" w:color="auto"/>
              <w:left w:val="single" w:sz="4" w:space="0" w:color="auto"/>
              <w:bottom w:val="single" w:sz="4" w:space="0" w:color="auto"/>
              <w:right w:val="single" w:sz="4" w:space="0" w:color="auto"/>
            </w:tcBorders>
            <w:hideMark/>
          </w:tcPr>
          <w:p w:rsidR="001F7252" w:rsidRDefault="001F7252">
            <w:pPr>
              <w:spacing w:line="240" w:lineRule="exact"/>
              <w:ind w:leftChars="-75" w:left="237" w:hangingChars="235" w:hanging="380"/>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1F7252" w:rsidRDefault="001F7252">
            <w:pPr>
              <w:spacing w:line="240" w:lineRule="exact"/>
              <w:ind w:leftChars="22" w:left="42"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ア（ｱ）（ｲ）</w:t>
            </w:r>
          </w:p>
          <w:p w:rsidR="001F7252" w:rsidRDefault="001F7252">
            <w:pPr>
              <w:spacing w:line="240" w:lineRule="exact"/>
              <w:ind w:leftChars="22" w:left="42"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イ（ｱ）（ｲ）（ｳ）（ｴ）（ｵ）</w:t>
            </w:r>
          </w:p>
          <w:p w:rsidR="001F7252" w:rsidRDefault="001F7252">
            <w:pPr>
              <w:spacing w:line="240" w:lineRule="exact"/>
              <w:ind w:leftChars="22" w:left="42"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ウ（ｱ）（ｲ）</w:t>
            </w:r>
          </w:p>
          <w:p w:rsidR="001F7252" w:rsidRDefault="001F7252">
            <w:pPr>
              <w:spacing w:line="240" w:lineRule="exact"/>
              <w:ind w:leftChars="-75" w:left="236" w:hangingChars="234" w:hanging="379"/>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（2）</w:t>
            </w:r>
            <w:r>
              <w:rPr>
                <w:rFonts w:ascii="ＭＳ 明朝" w:eastAsia="ＭＳ 明朝" w:hAnsi="ＭＳ 明朝" w:cs="Times New Roman" w:hint="eastAsia"/>
                <w:sz w:val="18"/>
                <w:szCs w:val="18"/>
              </w:rPr>
              <w:t xml:space="preserve">書写に関する次の事項について指導する。 </w:t>
            </w:r>
          </w:p>
          <w:p w:rsidR="001F7252" w:rsidRDefault="001F7252">
            <w:pPr>
              <w:spacing w:line="240" w:lineRule="exact"/>
              <w:ind w:leftChars="25" w:left="48" w:firstLineChars="100" w:firstLine="16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w:t>
            </w:r>
            <w:r>
              <w:rPr>
                <w:rFonts w:ascii="ＭＳ 明朝" w:eastAsia="ＭＳ 明朝" w:hAnsi="ＭＳ 明朝" w:cs="Times New Roman" w:hint="eastAsia"/>
                <w:sz w:val="18"/>
                <w:szCs w:val="18"/>
              </w:rPr>
              <w:t xml:space="preserve">　</w:t>
            </w:r>
          </w:p>
        </w:tc>
      </w:tr>
    </w:tbl>
    <w:p w:rsidR="001F7252" w:rsidRDefault="001F7252" w:rsidP="001F7252">
      <w:pPr>
        <w:spacing w:line="280" w:lineRule="exact"/>
        <w:ind w:firstLineChars="100" w:firstLine="201"/>
        <w:rPr>
          <w:rFonts w:asciiTheme="majorEastAsia" w:eastAsiaTheme="majorEastAsia" w:hAnsiTheme="majorEastAsia"/>
          <w:sz w:val="22"/>
        </w:rPr>
      </w:pPr>
    </w:p>
    <w:p w:rsidR="001F7252" w:rsidRDefault="001F7252" w:rsidP="001F7252">
      <w:pPr>
        <w:spacing w:line="280" w:lineRule="exact"/>
        <w:ind w:firstLineChars="100" w:firstLine="201"/>
        <w:rPr>
          <w:rFonts w:asciiTheme="majorEastAsia" w:eastAsiaTheme="majorEastAsia" w:hAnsiTheme="majorEastAsia"/>
          <w:sz w:val="22"/>
        </w:rPr>
      </w:pPr>
      <w:r>
        <w:rPr>
          <w:rFonts w:asciiTheme="majorEastAsia" w:eastAsiaTheme="majorEastAsia" w:hAnsiTheme="majorEastAsia" w:hint="eastAsia"/>
          <w:sz w:val="22"/>
        </w:rPr>
        <w:t>《取り扱う題材》</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 xml:space="preserve">○文学的な文章、説明的な文章　</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○児童・生徒の作文、発表原稿などの成果物、様々な非連続テキスト、書写（行書）</w:t>
      </w:r>
    </w:p>
    <w:p w:rsidR="001F7252" w:rsidRDefault="001F7252" w:rsidP="001F7252">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○古典、その他複数の題材を関連付けたもの</w:t>
      </w:r>
    </w:p>
    <w:p w:rsidR="001F7252" w:rsidRPr="001F7252" w:rsidRDefault="001F7252" w:rsidP="001F7252">
      <w:pPr>
        <w:adjustRightInd w:val="0"/>
        <w:snapToGrid w:val="0"/>
        <w:rPr>
          <w:rFonts w:asciiTheme="minorEastAsia" w:hAnsiTheme="minorEastAsia"/>
          <w:sz w:val="18"/>
          <w:szCs w:val="18"/>
        </w:rPr>
      </w:pPr>
    </w:p>
    <w:p w:rsidR="00784B97" w:rsidRDefault="00784B97"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Default="00656942" w:rsidP="001F7252">
      <w:pPr>
        <w:spacing w:line="320" w:lineRule="exact"/>
        <w:rPr>
          <w:rFonts w:ascii="ＭＳ ゴシック" w:eastAsia="ＭＳ ゴシック" w:hAnsi="ＭＳ ゴシック" w:cs="Times New Roman"/>
          <w:b/>
          <w:sz w:val="24"/>
          <w:szCs w:val="24"/>
        </w:rPr>
      </w:pPr>
    </w:p>
    <w:p w:rsidR="00656942" w:rsidRPr="002C5214" w:rsidRDefault="00656942" w:rsidP="001F7252">
      <w:pPr>
        <w:spacing w:line="320" w:lineRule="exact"/>
        <w:rPr>
          <w:rFonts w:ascii="ＭＳ ゴシック" w:eastAsia="ＭＳ ゴシック" w:hAnsi="ＭＳ ゴシック" w:cs="Times New Roman"/>
          <w:b/>
          <w:sz w:val="24"/>
          <w:szCs w:val="24"/>
        </w:rPr>
      </w:pPr>
    </w:p>
    <w:p w:rsidR="001F7252" w:rsidRPr="00572E56" w:rsidRDefault="00F51FCA" w:rsidP="001F7252">
      <w:pPr>
        <w:spacing w:line="320" w:lineRule="exact"/>
        <w:ind w:left="666" w:hangingChars="300" w:hanging="666"/>
        <w:rPr>
          <w:rFonts w:ascii="ＭＳ ゴシック" w:eastAsia="ＭＳ ゴシック" w:hAnsi="ＭＳ ゴシック" w:cs="Times New Roman"/>
          <w:sz w:val="20"/>
          <w:szCs w:val="20"/>
        </w:rPr>
      </w:pPr>
      <w:r w:rsidRPr="002C5214">
        <w:rPr>
          <w:rFonts w:ascii="ＭＳ ゴシック" w:eastAsia="ＭＳ ゴシック" w:hAnsi="ＭＳ ゴシック" w:cs="Times New Roman" w:hint="eastAsia"/>
          <w:b/>
          <w:sz w:val="24"/>
          <w:szCs w:val="24"/>
        </w:rPr>
        <w:lastRenderedPageBreak/>
        <w:t>【</w:t>
      </w:r>
      <w:r w:rsidR="001F7252" w:rsidRPr="00572E56">
        <w:rPr>
          <w:rFonts w:ascii="ＭＳ ゴシック" w:eastAsia="ＭＳ ゴシック" w:hAnsi="ＭＳ ゴシック" w:cs="Times New Roman" w:hint="eastAsia"/>
          <w:b/>
          <w:sz w:val="24"/>
          <w:szCs w:val="24"/>
        </w:rPr>
        <w:t>社会】</w:t>
      </w:r>
      <w:r w:rsidR="001F7252" w:rsidRPr="00572E56">
        <w:rPr>
          <w:rFonts w:ascii="ＭＳ ゴシック" w:eastAsia="ＭＳ ゴシック" w:hAnsi="ＭＳ ゴシック" w:cs="Times New Roman" w:hint="eastAsia"/>
          <w:sz w:val="20"/>
          <w:szCs w:val="20"/>
        </w:rPr>
        <w:t>（分野別出題範囲）</w:t>
      </w:r>
    </w:p>
    <w:p w:rsidR="001F7252" w:rsidRDefault="001F7252" w:rsidP="001F7252">
      <w:pPr>
        <w:spacing w:line="320" w:lineRule="exact"/>
        <w:ind w:leftChars="300" w:left="574" w:firstLineChars="200" w:firstLine="362"/>
        <w:rPr>
          <w:rFonts w:ascii="ＭＳ ゴシック" w:eastAsia="ＭＳ ゴシック" w:hAnsi="ＭＳ ゴシック" w:cs="Times New Roman"/>
          <w:sz w:val="20"/>
          <w:szCs w:val="20"/>
        </w:rPr>
      </w:pPr>
      <w:r w:rsidRPr="00572E56">
        <w:rPr>
          <w:rFonts w:ascii="ＭＳ ゴシック" w:eastAsia="ＭＳ ゴシック" w:hAnsi="ＭＳ ゴシック" w:cs="Times New Roman" w:hint="eastAsia"/>
          <w:sz w:val="20"/>
          <w:szCs w:val="20"/>
        </w:rPr>
        <w:t>※各学校は</w:t>
      </w:r>
      <w:r w:rsidRPr="00572E56">
        <w:rPr>
          <w:rFonts w:asciiTheme="minorEastAsia" w:hAnsiTheme="minorEastAsia" w:hint="eastAsia"/>
          <w:sz w:val="18"/>
          <w:szCs w:val="18"/>
        </w:rPr>
        <w:t>、</w:t>
      </w:r>
      <w:r w:rsidRPr="00572E56">
        <w:rPr>
          <w:rFonts w:ascii="ＭＳ ゴシック" w:eastAsia="ＭＳ ゴシック" w:hAnsi="ＭＳ ゴシック" w:cs="Times New Roman" w:hint="eastAsia"/>
          <w:sz w:val="20"/>
          <w:szCs w:val="20"/>
        </w:rPr>
        <w:t>自校の学習進度等に応じて</w:t>
      </w:r>
      <w:r w:rsidRPr="00572E56">
        <w:rPr>
          <w:rFonts w:asciiTheme="minorEastAsia" w:hAnsiTheme="minorEastAsia" w:hint="eastAsia"/>
          <w:sz w:val="18"/>
          <w:szCs w:val="18"/>
        </w:rPr>
        <w:t>、</w:t>
      </w:r>
      <w:r w:rsidRPr="00572E56">
        <w:rPr>
          <w:rFonts w:ascii="ＭＳ ゴシック" w:eastAsia="ＭＳ ゴシック" w:hAnsi="ＭＳ ゴシック" w:cs="Times New Roman" w:hint="eastAsia"/>
          <w:sz w:val="20"/>
          <w:szCs w:val="20"/>
        </w:rPr>
        <w:t>下記の２種類（「Ａ問題」「Ｂ問題」）から選択する。</w:t>
      </w:r>
    </w:p>
    <w:p w:rsidR="00656942" w:rsidRPr="00572E56" w:rsidRDefault="00656942" w:rsidP="001F7252">
      <w:pPr>
        <w:spacing w:line="320" w:lineRule="exact"/>
        <w:ind w:leftChars="300" w:left="574" w:firstLineChars="200" w:firstLine="362"/>
        <w:rPr>
          <w:rFonts w:ascii="ＭＳ ゴシック" w:eastAsia="ＭＳ ゴシック" w:hAnsi="ＭＳ ゴシック" w:cs="Times New Roman"/>
          <w:sz w:val="20"/>
          <w:szCs w:val="20"/>
        </w:rPr>
      </w:pPr>
    </w:p>
    <w:p w:rsidR="001F7252" w:rsidRPr="00572E56" w:rsidRDefault="001F7252" w:rsidP="001F7252">
      <w:pPr>
        <w:spacing w:line="320" w:lineRule="exact"/>
        <w:ind w:left="664" w:hangingChars="300" w:hanging="664"/>
        <w:rPr>
          <w:rFonts w:asciiTheme="minorEastAsia" w:hAnsiTheme="minorEastAsia" w:cs="Times New Roman"/>
          <w:sz w:val="18"/>
          <w:szCs w:val="18"/>
        </w:rPr>
      </w:pPr>
      <w:r w:rsidRPr="00572E56">
        <w:rPr>
          <w:rFonts w:ascii="Meiryo UI" w:eastAsia="Meiryo UI" w:hAnsi="Meiryo UI" w:cs="Meiryo UI" w:hint="eastAsia"/>
          <w:sz w:val="24"/>
        </w:rPr>
        <w:t xml:space="preserve">◇Ａ問題　　　　　　　　　　　　　　　　　　　　　　　　　　　　　　　　　　　　　　　</w:t>
      </w: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2"/>
        <w:gridCol w:w="4600"/>
      </w:tblGrid>
      <w:tr w:rsidR="001F7252" w:rsidRPr="00572E56" w:rsidTr="001F7252">
        <w:tc>
          <w:tcPr>
            <w:tcW w:w="4961" w:type="dxa"/>
          </w:tcPr>
          <w:p w:rsidR="001F7252" w:rsidRPr="00572E56" w:rsidRDefault="001F7252" w:rsidP="001F7252">
            <w:pPr>
              <w:jc w:val="center"/>
              <w:rPr>
                <w:rFonts w:asciiTheme="minorEastAsia" w:hAnsiTheme="minorEastAsia"/>
                <w:sz w:val="18"/>
                <w:szCs w:val="18"/>
              </w:rPr>
            </w:pPr>
            <w:r w:rsidRPr="00572E56">
              <w:rPr>
                <w:rFonts w:asciiTheme="minorEastAsia" w:hAnsiTheme="minorEastAsia" w:hint="eastAsia"/>
                <w:sz w:val="18"/>
                <w:szCs w:val="18"/>
              </w:rPr>
              <w:t>地理的分野</w:t>
            </w:r>
          </w:p>
        </w:tc>
        <w:tc>
          <w:tcPr>
            <w:tcW w:w="4678" w:type="dxa"/>
          </w:tcPr>
          <w:p w:rsidR="001F7252" w:rsidRPr="00572E56" w:rsidRDefault="001F7252" w:rsidP="001F7252">
            <w:pPr>
              <w:jc w:val="center"/>
              <w:rPr>
                <w:rFonts w:asciiTheme="minorEastAsia" w:hAnsiTheme="minorEastAsia"/>
                <w:sz w:val="18"/>
                <w:szCs w:val="18"/>
              </w:rPr>
            </w:pPr>
            <w:r w:rsidRPr="00572E56">
              <w:rPr>
                <w:rFonts w:asciiTheme="minorEastAsia" w:hAnsiTheme="minorEastAsia" w:hint="eastAsia"/>
                <w:sz w:val="18"/>
                <w:szCs w:val="18"/>
              </w:rPr>
              <w:t>歴史的分野</w:t>
            </w:r>
          </w:p>
        </w:tc>
      </w:tr>
      <w:tr w:rsidR="001F7252" w:rsidRPr="00572E56" w:rsidTr="001F7252">
        <w:tc>
          <w:tcPr>
            <w:tcW w:w="4961" w:type="dxa"/>
          </w:tcPr>
          <w:p w:rsidR="001F7252" w:rsidRPr="00572E56" w:rsidRDefault="001F7252" w:rsidP="001F7252">
            <w:pPr>
              <w:spacing w:line="280" w:lineRule="exact"/>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(2)</w:t>
            </w:r>
            <w:r w:rsidRPr="00572E56">
              <w:rPr>
                <w:rFonts w:asciiTheme="majorEastAsia" w:eastAsiaTheme="majorEastAsia" w:hAnsiTheme="majorEastAsia" w:hint="eastAsia"/>
                <w:sz w:val="18"/>
                <w:szCs w:val="18"/>
              </w:rPr>
              <w:t xml:space="preserve"> </w:t>
            </w:r>
            <w:r w:rsidRPr="00572E56">
              <w:rPr>
                <w:rFonts w:asciiTheme="minorEastAsia" w:hAnsiTheme="minorEastAsia" w:hint="eastAsia"/>
                <w:sz w:val="18"/>
                <w:szCs w:val="18"/>
              </w:rPr>
              <w:t>日本の様々な地域</w:t>
            </w:r>
          </w:p>
          <w:p w:rsidR="001F7252" w:rsidRPr="00572E56" w:rsidRDefault="001F7252" w:rsidP="001F7252">
            <w:pPr>
              <w:spacing w:line="280" w:lineRule="exact"/>
              <w:ind w:firstLineChars="200" w:firstLine="324"/>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 xml:space="preserve">イ </w:t>
            </w:r>
            <w:r w:rsidRPr="00572E56">
              <w:rPr>
                <w:rFonts w:asciiTheme="minorEastAsia" w:hAnsiTheme="minorEastAsia" w:hint="eastAsia"/>
                <w:sz w:val="18"/>
                <w:szCs w:val="18"/>
              </w:rPr>
              <w:t>世界と比べた日本の地域的特色</w:t>
            </w:r>
          </w:p>
          <w:p w:rsidR="001F7252" w:rsidRPr="00572E56" w:rsidRDefault="001F7252" w:rsidP="001F7252">
            <w:pPr>
              <w:spacing w:line="280" w:lineRule="exact"/>
              <w:ind w:firstLineChars="300" w:firstLine="486"/>
              <w:rPr>
                <w:rFonts w:asciiTheme="minorEastAsia" w:hAnsiTheme="minorEastAsia"/>
                <w:sz w:val="18"/>
                <w:szCs w:val="18"/>
              </w:rPr>
            </w:pPr>
            <w:r w:rsidRPr="00572E56">
              <w:rPr>
                <w:rFonts w:asciiTheme="majorEastAsia" w:eastAsiaTheme="majorEastAsia" w:hAnsiTheme="majorEastAsia" w:hint="eastAsia"/>
                <w:b/>
                <w:sz w:val="18"/>
                <w:szCs w:val="18"/>
              </w:rPr>
              <w:t xml:space="preserve">(ｲ)(ｳ)(ｴ) </w:t>
            </w:r>
            <w:r w:rsidRPr="00572E56">
              <w:rPr>
                <w:rFonts w:asciiTheme="minorEastAsia" w:hAnsiTheme="minorEastAsia" w:hint="eastAsia"/>
                <w:sz w:val="18"/>
                <w:szCs w:val="18"/>
              </w:rPr>
              <w:t>（</w:t>
            </w:r>
            <w:r w:rsidRPr="00572E56">
              <w:rPr>
                <w:rFonts w:asciiTheme="majorEastAsia" w:eastAsiaTheme="majorEastAsia" w:hAnsiTheme="majorEastAsia" w:hint="eastAsia"/>
                <w:b/>
                <w:sz w:val="18"/>
                <w:szCs w:val="18"/>
              </w:rPr>
              <w:t>(ｱ)</w:t>
            </w:r>
            <w:r w:rsidRPr="00572E56">
              <w:rPr>
                <w:rFonts w:asciiTheme="minorEastAsia" w:hAnsiTheme="minorEastAsia" w:hint="eastAsia"/>
                <w:sz w:val="18"/>
                <w:szCs w:val="18"/>
              </w:rPr>
              <w:t xml:space="preserve">　自然環境を除く）</w:t>
            </w:r>
          </w:p>
          <w:p w:rsidR="001F7252" w:rsidRPr="00572E56" w:rsidRDefault="001F7252" w:rsidP="001F7252">
            <w:pPr>
              <w:spacing w:line="280" w:lineRule="exact"/>
              <w:ind w:firstLineChars="200" w:firstLine="324"/>
              <w:rPr>
                <w:rFonts w:asciiTheme="minorEastAsia" w:hAnsiTheme="minorEastAsia"/>
                <w:sz w:val="18"/>
                <w:szCs w:val="18"/>
              </w:rPr>
            </w:pPr>
            <w:r w:rsidRPr="00572E56">
              <w:rPr>
                <w:rFonts w:asciiTheme="majorEastAsia" w:eastAsiaTheme="majorEastAsia" w:hAnsiTheme="majorEastAsia" w:hint="eastAsia"/>
                <w:b/>
                <w:sz w:val="18"/>
                <w:szCs w:val="18"/>
              </w:rPr>
              <w:t xml:space="preserve">ウ </w:t>
            </w:r>
            <w:r w:rsidRPr="00572E56">
              <w:rPr>
                <w:rFonts w:asciiTheme="minorEastAsia" w:hAnsiTheme="minorEastAsia" w:hint="eastAsia"/>
                <w:sz w:val="18"/>
                <w:szCs w:val="18"/>
              </w:rPr>
              <w:t>日本の諸地域（九州，中国・四国，近畿）</w:t>
            </w:r>
          </w:p>
        </w:tc>
        <w:tc>
          <w:tcPr>
            <w:tcW w:w="4678" w:type="dxa"/>
          </w:tcPr>
          <w:p w:rsidR="001F7252" w:rsidRPr="00572E56" w:rsidRDefault="001F7252" w:rsidP="001F7252">
            <w:pPr>
              <w:spacing w:line="280" w:lineRule="exact"/>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(4)</w:t>
            </w:r>
            <w:r w:rsidRPr="00572E56">
              <w:rPr>
                <w:rFonts w:asciiTheme="minorEastAsia" w:hAnsiTheme="minorEastAsia" w:hint="eastAsia"/>
                <w:sz w:val="18"/>
                <w:szCs w:val="18"/>
              </w:rPr>
              <w:t xml:space="preserve"> 近世の日本</w:t>
            </w:r>
          </w:p>
          <w:p w:rsidR="001F7252" w:rsidRPr="00572E56" w:rsidRDefault="001F7252" w:rsidP="001F7252">
            <w:pPr>
              <w:spacing w:line="280" w:lineRule="exact"/>
              <w:ind w:firstLineChars="200" w:firstLine="324"/>
              <w:rPr>
                <w:rFonts w:asciiTheme="minorEastAsia" w:hAnsiTheme="minorEastAsia"/>
                <w:sz w:val="18"/>
                <w:szCs w:val="18"/>
              </w:rPr>
            </w:pPr>
            <w:r w:rsidRPr="00572E56">
              <w:rPr>
                <w:rFonts w:asciiTheme="majorEastAsia" w:eastAsiaTheme="majorEastAsia" w:hAnsiTheme="majorEastAsia" w:hint="eastAsia"/>
                <w:b/>
                <w:sz w:val="18"/>
                <w:szCs w:val="18"/>
              </w:rPr>
              <w:t>ア</w:t>
            </w:r>
            <w:r w:rsidRPr="00416F4E">
              <w:rPr>
                <w:rFonts w:asciiTheme="majorEastAsia" w:eastAsiaTheme="majorEastAsia" w:hAnsiTheme="majorEastAsia" w:cs="ＭＳ明朝" w:hint="eastAsia"/>
                <w:kern w:val="0"/>
                <w:sz w:val="28"/>
                <w:szCs w:val="18"/>
                <w:vertAlign w:val="superscript"/>
              </w:rPr>
              <w:t>＊</w:t>
            </w:r>
            <w:r w:rsidRPr="00572E56">
              <w:rPr>
                <w:rFonts w:asciiTheme="majorEastAsia" w:eastAsiaTheme="majorEastAsia" w:hAnsiTheme="majorEastAsia" w:hint="eastAsia"/>
                <w:b/>
                <w:sz w:val="18"/>
                <w:szCs w:val="18"/>
              </w:rPr>
              <w:t>イウエ</w:t>
            </w:r>
          </w:p>
        </w:tc>
      </w:tr>
    </w:tbl>
    <w:p w:rsidR="00B10DE4" w:rsidRPr="00C10F6B" w:rsidRDefault="001F7252" w:rsidP="00C10F6B">
      <w:pPr>
        <w:spacing w:line="280" w:lineRule="exact"/>
        <w:ind w:left="382" w:hangingChars="200" w:hanging="382"/>
        <w:rPr>
          <w:rFonts w:asciiTheme="majorEastAsia" w:eastAsiaTheme="majorEastAsia" w:hAnsiTheme="majorEastAsia"/>
          <w:sz w:val="18"/>
          <w:szCs w:val="18"/>
        </w:rPr>
      </w:pPr>
      <w:r w:rsidRPr="00572E56">
        <w:rPr>
          <w:rFonts w:asciiTheme="majorEastAsia" w:eastAsiaTheme="majorEastAsia" w:hAnsiTheme="majorEastAsia" w:hint="eastAsia"/>
          <w:szCs w:val="18"/>
        </w:rPr>
        <w:t xml:space="preserve">　</w:t>
      </w:r>
      <w:r w:rsidRPr="00572E56">
        <w:rPr>
          <w:rFonts w:asciiTheme="majorEastAsia" w:eastAsiaTheme="majorEastAsia" w:hAnsiTheme="majorEastAsia" w:cs="Times New Roman" w:hint="eastAsia"/>
          <w:sz w:val="18"/>
          <w:szCs w:val="18"/>
        </w:rPr>
        <w:t>＊</w:t>
      </w:r>
      <w:r w:rsidRPr="00572E56">
        <w:rPr>
          <w:rFonts w:asciiTheme="majorEastAsia" w:eastAsiaTheme="majorEastAsia" w:hAnsiTheme="majorEastAsia" w:hint="eastAsia"/>
          <w:sz w:val="18"/>
          <w:szCs w:val="18"/>
        </w:rPr>
        <w:t xml:space="preserve">　歴史的分野「</w:t>
      </w:r>
      <w:r w:rsidRPr="00572E56">
        <w:rPr>
          <w:rFonts w:asciiTheme="majorEastAsia" w:eastAsiaTheme="majorEastAsia" w:hAnsiTheme="majorEastAsia" w:cs="ＭＳ ゴシック" w:hint="eastAsia"/>
          <w:b/>
          <w:sz w:val="18"/>
          <w:szCs w:val="18"/>
        </w:rPr>
        <w:t>（4）</w:t>
      </w:r>
      <w:r w:rsidRPr="00572E56">
        <w:rPr>
          <w:rFonts w:asciiTheme="majorEastAsia" w:eastAsiaTheme="majorEastAsia" w:hAnsiTheme="majorEastAsia" w:hint="eastAsia"/>
          <w:sz w:val="18"/>
          <w:szCs w:val="18"/>
        </w:rPr>
        <w:t xml:space="preserve">近世の日本　</w:t>
      </w:r>
      <w:r w:rsidRPr="00572E56">
        <w:rPr>
          <w:rFonts w:asciiTheme="majorEastAsia" w:eastAsiaTheme="majorEastAsia" w:hAnsiTheme="majorEastAsia" w:hint="eastAsia"/>
          <w:b/>
          <w:sz w:val="18"/>
          <w:szCs w:val="18"/>
        </w:rPr>
        <w:t>ア</w:t>
      </w:r>
      <w:r w:rsidRPr="00572E56">
        <w:rPr>
          <w:rFonts w:asciiTheme="majorEastAsia" w:eastAsiaTheme="majorEastAsia" w:hAnsiTheme="majorEastAsia" w:cs="ＭＳ ゴシック" w:hint="eastAsia"/>
          <w:sz w:val="18"/>
          <w:szCs w:val="18"/>
        </w:rPr>
        <w:t xml:space="preserve">　</w:t>
      </w:r>
      <w:r w:rsidRPr="00572E56">
        <w:rPr>
          <w:rFonts w:asciiTheme="majorEastAsia" w:eastAsiaTheme="majorEastAsia" w:hAnsiTheme="majorEastAsia" w:hint="eastAsia"/>
          <w:sz w:val="18"/>
          <w:szCs w:val="18"/>
        </w:rPr>
        <w:t>のうち</w:t>
      </w:r>
      <w:r>
        <w:rPr>
          <w:rFonts w:asciiTheme="majorEastAsia" w:eastAsiaTheme="majorEastAsia" w:hAnsiTheme="majorEastAsia" w:hint="eastAsia"/>
          <w:sz w:val="18"/>
          <w:szCs w:val="18"/>
        </w:rPr>
        <w:t>『</w:t>
      </w:r>
      <w:r w:rsidRPr="00572E56">
        <w:rPr>
          <w:rFonts w:asciiTheme="majorEastAsia" w:eastAsiaTheme="majorEastAsia" w:hAnsiTheme="majorEastAsia" w:hint="eastAsia"/>
          <w:sz w:val="18"/>
          <w:szCs w:val="18"/>
        </w:rPr>
        <w:t>ヨーロッパ人来航の背景</w:t>
      </w:r>
      <w:r>
        <w:rPr>
          <w:rFonts w:asciiTheme="majorEastAsia" w:eastAsiaTheme="majorEastAsia" w:hAnsiTheme="majorEastAsia" w:hint="eastAsia"/>
          <w:sz w:val="18"/>
          <w:szCs w:val="18"/>
        </w:rPr>
        <w:t>』</w:t>
      </w:r>
      <w:r w:rsidRPr="00572E56">
        <w:rPr>
          <w:rFonts w:asciiTheme="majorEastAsia" w:eastAsiaTheme="majorEastAsia" w:hAnsiTheme="majorEastAsia" w:hint="eastAsia"/>
          <w:sz w:val="18"/>
          <w:szCs w:val="18"/>
        </w:rPr>
        <w:t>の部分」については、学習指導要領の改訂に伴う</w:t>
      </w:r>
      <w:r w:rsidR="00D35163">
        <w:rPr>
          <w:rFonts w:asciiTheme="majorEastAsia" w:eastAsiaTheme="majorEastAsia" w:hAnsiTheme="majorEastAsia" w:hint="eastAsia"/>
          <w:sz w:val="18"/>
          <w:szCs w:val="18"/>
        </w:rPr>
        <w:t>下記【参考】の</w:t>
      </w:r>
      <w:r w:rsidRPr="00572E56">
        <w:rPr>
          <w:rFonts w:asciiTheme="majorEastAsia" w:eastAsiaTheme="majorEastAsia" w:hAnsiTheme="majorEastAsia" w:hint="eastAsia"/>
          <w:sz w:val="18"/>
          <w:szCs w:val="18"/>
        </w:rPr>
        <w:t>移行措置の内容を加える。</w:t>
      </w:r>
    </w:p>
    <w:p w:rsidR="00656942" w:rsidRDefault="00656942" w:rsidP="00C10F6B">
      <w:pPr>
        <w:autoSpaceDE w:val="0"/>
        <w:autoSpaceDN w:val="0"/>
        <w:adjustRightInd w:val="0"/>
        <w:ind w:firstLineChars="2600" w:firstLine="4971"/>
        <w:jc w:val="left"/>
        <w:rPr>
          <w:rFonts w:ascii="ＭＳ ゴシック" w:eastAsia="ＭＳ ゴシック" w:cs="ＭＳ ゴシック"/>
          <w:color w:val="000000"/>
          <w:kern w:val="0"/>
          <w:szCs w:val="21"/>
        </w:rPr>
      </w:pPr>
    </w:p>
    <w:p w:rsidR="00163A7C" w:rsidRPr="002C5214" w:rsidRDefault="00163A7C" w:rsidP="00C10F6B">
      <w:pPr>
        <w:autoSpaceDE w:val="0"/>
        <w:autoSpaceDN w:val="0"/>
        <w:adjustRightInd w:val="0"/>
        <w:ind w:firstLineChars="2600" w:firstLine="4971"/>
        <w:jc w:val="left"/>
        <w:rPr>
          <w:rFonts w:ascii="ＭＳ ゴシック" w:eastAsia="ＭＳ ゴシック" w:cs="ＭＳ ゴシック"/>
          <w:color w:val="000000"/>
          <w:kern w:val="0"/>
          <w:szCs w:val="21"/>
        </w:rPr>
      </w:pPr>
      <w:r w:rsidRPr="002C5214">
        <w:rPr>
          <w:rFonts w:ascii="ＭＳ ゴシック" w:eastAsia="ＭＳ ゴシック" w:cs="ＭＳ ゴシック" w:hint="eastAsia"/>
          <w:color w:val="000000"/>
          <w:kern w:val="0"/>
          <w:szCs w:val="21"/>
        </w:rPr>
        <w:t>【参考】</w:t>
      </w:r>
    </w:p>
    <w:p w:rsidR="00163A7C" w:rsidRPr="002C5214" w:rsidRDefault="00163A7C" w:rsidP="00163A7C">
      <w:pPr>
        <w:pStyle w:val="Default"/>
        <w:ind w:leftChars="200" w:left="382" w:firstLineChars="1200" w:firstLine="1935"/>
        <w:rPr>
          <w:rFonts w:ascii="ＭＳ ゴシック" w:eastAsia="ＭＳ ゴシック" w:hAnsi="ＭＳ ゴシック" w:cs="Times New Roman"/>
        </w:rPr>
      </w:pPr>
      <w:r w:rsidRPr="002C5214">
        <w:rPr>
          <w:rFonts w:ascii="ＭＳ ゴシック" w:eastAsia="ＭＳ ゴシック" w:cs="ＭＳ ゴシック" w:hint="eastAsia"/>
          <w:sz w:val="18"/>
          <w:szCs w:val="18"/>
        </w:rPr>
        <w:t xml:space="preserve">　　　　　　　　　　　　　　</w:t>
      </w:r>
      <w:r w:rsidR="00C10F6B">
        <w:rPr>
          <w:rFonts w:ascii="ＭＳ ゴシック" w:eastAsia="ＭＳ ゴシック" w:cs="ＭＳ ゴシック" w:hint="eastAsia"/>
          <w:sz w:val="18"/>
          <w:szCs w:val="18"/>
        </w:rPr>
        <w:t xml:space="preserve"> </w:t>
      </w:r>
      <w:r w:rsidR="00C10F6B">
        <w:rPr>
          <w:rFonts w:ascii="ＭＳ ゴシック" w:eastAsia="ＭＳ ゴシック" w:cs="ＭＳ ゴシック"/>
          <w:sz w:val="18"/>
          <w:szCs w:val="18"/>
        </w:rPr>
        <w:t xml:space="preserve">  </w:t>
      </w:r>
      <w:r w:rsidRPr="002C5214">
        <w:rPr>
          <w:rFonts w:ascii="ＭＳ ゴシック" w:eastAsia="ＭＳ ゴシック" w:cs="ＭＳ ゴシック" w:hint="eastAsia"/>
          <w:sz w:val="18"/>
          <w:szCs w:val="18"/>
        </w:rPr>
        <w:t xml:space="preserve">　【移行措置の内容より】歴史的分野</w:t>
      </w:r>
    </w:p>
    <w:tbl>
      <w:tblPr>
        <w:tblStyle w:val="a5"/>
        <w:tblW w:w="0" w:type="auto"/>
        <w:tblInd w:w="5070" w:type="dxa"/>
        <w:tblLook w:val="04A0" w:firstRow="1" w:lastRow="0" w:firstColumn="1" w:lastColumn="0" w:noHBand="0" w:noVBand="1"/>
      </w:tblPr>
      <w:tblGrid>
        <w:gridCol w:w="4672"/>
      </w:tblGrid>
      <w:tr w:rsidR="00163A7C" w:rsidRPr="002C5214" w:rsidTr="00BB4C3C">
        <w:tc>
          <w:tcPr>
            <w:tcW w:w="4898" w:type="dxa"/>
          </w:tcPr>
          <w:p w:rsidR="00163A7C" w:rsidRPr="002C5214" w:rsidRDefault="00163A7C" w:rsidP="00BB4C3C">
            <w:pPr>
              <w:ind w:firstLineChars="100" w:firstLine="161"/>
              <w:rPr>
                <w:sz w:val="18"/>
                <w:szCs w:val="18"/>
              </w:rPr>
            </w:pPr>
            <w:r w:rsidRPr="002C5214">
              <w:rPr>
                <w:rFonts w:hint="eastAsia"/>
                <w:sz w:val="18"/>
                <w:szCs w:val="18"/>
              </w:rPr>
              <w:t>近世の日本については</w:t>
            </w:r>
            <w:r w:rsidRPr="002C5214">
              <w:rPr>
                <w:rFonts w:asciiTheme="minorEastAsia" w:hAnsiTheme="minorEastAsia" w:hint="eastAsia"/>
                <w:sz w:val="18"/>
                <w:szCs w:val="18"/>
              </w:rPr>
              <w:t>、</w:t>
            </w:r>
            <w:r w:rsidRPr="002C5214">
              <w:rPr>
                <w:rFonts w:hint="eastAsia"/>
                <w:sz w:val="18"/>
                <w:szCs w:val="18"/>
              </w:rPr>
              <w:t>「『ヨーロッパ人来航の背景』については</w:t>
            </w:r>
            <w:r w:rsidRPr="002C5214">
              <w:rPr>
                <w:rFonts w:asciiTheme="minorEastAsia" w:hAnsiTheme="minorEastAsia" w:hint="eastAsia"/>
                <w:sz w:val="18"/>
                <w:szCs w:val="18"/>
              </w:rPr>
              <w:t>，</w:t>
            </w:r>
            <w:r w:rsidRPr="002C5214">
              <w:rPr>
                <w:rFonts w:hint="eastAsia"/>
                <w:sz w:val="18"/>
                <w:szCs w:val="18"/>
              </w:rPr>
              <w:t>（新航路の開拓の）背景となるアジアの交易の状況やムスリム商人などの役割と世界の結び付きに気付かせること」を適用する。</w:t>
            </w:r>
          </w:p>
          <w:p w:rsidR="00163A7C" w:rsidRPr="002C5214" w:rsidRDefault="00163A7C" w:rsidP="00BB4C3C">
            <w:pPr>
              <w:pStyle w:val="Default"/>
              <w:rPr>
                <w:rFonts w:asciiTheme="majorEastAsia" w:eastAsiaTheme="majorEastAsia" w:hAnsiTheme="majorEastAsia"/>
                <w:sz w:val="18"/>
                <w:szCs w:val="18"/>
              </w:rPr>
            </w:pPr>
            <w:r w:rsidRPr="002C5214">
              <w:rPr>
                <w:rFonts w:asciiTheme="majorEastAsia" w:eastAsiaTheme="majorEastAsia" w:hAnsiTheme="majorEastAsia" w:hint="eastAsia"/>
                <w:sz w:val="18"/>
                <w:szCs w:val="18"/>
              </w:rPr>
              <w:t>【新中学校学習指導要領第２章第２節第２〔歴史的分野〕の</w:t>
            </w:r>
          </w:p>
          <w:p w:rsidR="00163A7C" w:rsidRPr="002C5214" w:rsidRDefault="00163A7C" w:rsidP="00BB4C3C">
            <w:pPr>
              <w:pStyle w:val="Default"/>
              <w:rPr>
                <w:rFonts w:ascii="ＭＳ ゴシック" w:eastAsia="ＭＳ ゴシック" w:hAnsi="ＭＳ ゴシック" w:cs="Times New Roman"/>
                <w:sz w:val="18"/>
                <w:szCs w:val="18"/>
              </w:rPr>
            </w:pPr>
            <w:r w:rsidRPr="002C5214">
              <w:rPr>
                <w:rFonts w:asciiTheme="majorEastAsia" w:eastAsiaTheme="majorEastAsia" w:hAnsiTheme="majorEastAsia" w:hint="eastAsia"/>
                <w:sz w:val="18"/>
                <w:szCs w:val="18"/>
              </w:rPr>
              <w:t>３（3）ウの規定】</w:t>
            </w:r>
          </w:p>
        </w:tc>
      </w:tr>
    </w:tbl>
    <w:p w:rsidR="00163A7C" w:rsidRDefault="00163A7C" w:rsidP="001F7252">
      <w:pPr>
        <w:widowControl/>
        <w:jc w:val="left"/>
        <w:rPr>
          <w:rFonts w:ascii="Meiryo UI" w:eastAsia="Meiryo UI" w:hAnsi="Meiryo UI" w:cs="Meiryo UI"/>
          <w:sz w:val="24"/>
        </w:rPr>
      </w:pPr>
    </w:p>
    <w:p w:rsidR="001F7252" w:rsidRPr="001F7252" w:rsidRDefault="001F7252" w:rsidP="00656942">
      <w:pPr>
        <w:widowControl/>
        <w:adjustRightInd w:val="0"/>
        <w:snapToGrid w:val="0"/>
        <w:jc w:val="left"/>
        <w:rPr>
          <w:rFonts w:ascii="Meiryo UI" w:eastAsia="Meiryo UI" w:hAnsi="Meiryo UI" w:cs="Meiryo UI"/>
          <w:sz w:val="24"/>
        </w:rPr>
      </w:pPr>
      <w:r w:rsidRPr="00572E56">
        <w:rPr>
          <w:rFonts w:ascii="Meiryo UI" w:eastAsia="Meiryo UI" w:hAnsi="Meiryo UI" w:cs="Meiryo UI" w:hint="eastAsia"/>
          <w:sz w:val="24"/>
        </w:rPr>
        <w:t>◇B問題</w:t>
      </w:r>
      <w:r w:rsidRPr="00572E56">
        <w:rPr>
          <w:rFonts w:ascii="ＭＳ ゴシック" w:eastAsia="ＭＳ ゴシック" w:hAnsi="ＭＳ ゴシック" w:cs="Times New Roman" w:hint="eastAsia"/>
          <w:sz w:val="20"/>
          <w:szCs w:val="20"/>
        </w:rPr>
        <w:t xml:space="preserve">                        </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r w:rsidRPr="00572E56">
        <w:rPr>
          <w:rFonts w:asciiTheme="minorEastAsia" w:hAnsiTheme="minorEastAsia" w:cs="Times New Roman" w:hint="eastAsia"/>
          <w:sz w:val="18"/>
          <w:szCs w:val="18"/>
        </w:rPr>
        <w:t>以下は</w:t>
      </w:r>
      <w:r w:rsidRPr="00572E56">
        <w:rPr>
          <w:rFonts w:asciiTheme="minorEastAsia" w:hAnsiTheme="minorEastAsia" w:hint="eastAsia"/>
          <w:sz w:val="18"/>
          <w:szCs w:val="18"/>
        </w:rPr>
        <w:t>、</w:t>
      </w:r>
      <w:r w:rsidRPr="00572E56">
        <w:rPr>
          <w:rFonts w:asciiTheme="minorEastAsia" w:hAnsiTheme="minorEastAsia" w:cs="Times New Roman" w:hint="eastAsia"/>
          <w:sz w:val="18"/>
          <w:szCs w:val="18"/>
        </w:rPr>
        <w:t>学習要領解説記載の内容項目</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6"/>
        <w:gridCol w:w="4596"/>
      </w:tblGrid>
      <w:tr w:rsidR="001F7252" w:rsidRPr="00572E56" w:rsidTr="001F7252">
        <w:trPr>
          <w:trHeight w:val="237"/>
        </w:trPr>
        <w:tc>
          <w:tcPr>
            <w:tcW w:w="4961" w:type="dxa"/>
          </w:tcPr>
          <w:p w:rsidR="001F7252" w:rsidRPr="00572E56" w:rsidRDefault="001F7252" w:rsidP="001F7252">
            <w:pPr>
              <w:jc w:val="center"/>
              <w:rPr>
                <w:rFonts w:asciiTheme="minorEastAsia" w:hAnsiTheme="minorEastAsia"/>
                <w:sz w:val="18"/>
                <w:szCs w:val="18"/>
              </w:rPr>
            </w:pPr>
            <w:r w:rsidRPr="00572E56">
              <w:rPr>
                <w:rFonts w:asciiTheme="minorEastAsia" w:hAnsiTheme="minorEastAsia" w:hint="eastAsia"/>
                <w:sz w:val="18"/>
                <w:szCs w:val="18"/>
              </w:rPr>
              <w:t>地理的分野</w:t>
            </w:r>
          </w:p>
        </w:tc>
        <w:tc>
          <w:tcPr>
            <w:tcW w:w="4678" w:type="dxa"/>
          </w:tcPr>
          <w:p w:rsidR="001F7252" w:rsidRPr="00572E56" w:rsidRDefault="001F7252" w:rsidP="001F7252">
            <w:pPr>
              <w:jc w:val="center"/>
              <w:rPr>
                <w:rFonts w:asciiTheme="minorEastAsia" w:hAnsiTheme="minorEastAsia"/>
                <w:sz w:val="18"/>
                <w:szCs w:val="18"/>
              </w:rPr>
            </w:pPr>
            <w:r w:rsidRPr="00572E56">
              <w:rPr>
                <w:rFonts w:asciiTheme="minorEastAsia" w:hAnsiTheme="minorEastAsia" w:hint="eastAsia"/>
                <w:sz w:val="18"/>
                <w:szCs w:val="18"/>
              </w:rPr>
              <w:t>歴史的分野</w:t>
            </w:r>
          </w:p>
        </w:tc>
      </w:tr>
      <w:tr w:rsidR="001F7252" w:rsidRPr="00572E56" w:rsidTr="001F7252">
        <w:tc>
          <w:tcPr>
            <w:tcW w:w="4961" w:type="dxa"/>
          </w:tcPr>
          <w:p w:rsidR="001F7252" w:rsidRPr="00572E56" w:rsidRDefault="001F7252" w:rsidP="001F7252">
            <w:pPr>
              <w:spacing w:line="280" w:lineRule="exact"/>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(2)</w:t>
            </w:r>
            <w:r w:rsidRPr="00572E56">
              <w:rPr>
                <w:rFonts w:asciiTheme="majorEastAsia" w:eastAsiaTheme="majorEastAsia" w:hAnsiTheme="majorEastAsia" w:hint="eastAsia"/>
                <w:sz w:val="18"/>
                <w:szCs w:val="18"/>
              </w:rPr>
              <w:t xml:space="preserve"> </w:t>
            </w:r>
            <w:r w:rsidRPr="00572E56">
              <w:rPr>
                <w:rFonts w:asciiTheme="minorEastAsia" w:hAnsiTheme="minorEastAsia" w:hint="eastAsia"/>
                <w:sz w:val="18"/>
                <w:szCs w:val="18"/>
              </w:rPr>
              <w:t>日本の様々な地域</w:t>
            </w:r>
          </w:p>
          <w:p w:rsidR="001F7252" w:rsidRPr="00572E56" w:rsidRDefault="001F7252" w:rsidP="001F7252">
            <w:pPr>
              <w:spacing w:line="280" w:lineRule="exact"/>
              <w:ind w:firstLineChars="200" w:firstLine="324"/>
              <w:rPr>
                <w:rFonts w:asciiTheme="minorEastAsia" w:hAnsiTheme="minorEastAsia"/>
                <w:sz w:val="18"/>
                <w:szCs w:val="18"/>
              </w:rPr>
            </w:pPr>
            <w:r w:rsidRPr="00572E56">
              <w:rPr>
                <w:rFonts w:asciiTheme="majorEastAsia" w:eastAsiaTheme="majorEastAsia" w:hAnsiTheme="majorEastAsia" w:hint="eastAsia"/>
                <w:b/>
                <w:sz w:val="18"/>
                <w:szCs w:val="18"/>
              </w:rPr>
              <w:t xml:space="preserve">ア </w:t>
            </w:r>
            <w:r w:rsidRPr="00572E56">
              <w:rPr>
                <w:rFonts w:asciiTheme="minorEastAsia" w:hAnsiTheme="minorEastAsia" w:hint="eastAsia"/>
                <w:sz w:val="18"/>
                <w:szCs w:val="18"/>
              </w:rPr>
              <w:t>日本の地域構成</w:t>
            </w:r>
            <w:r w:rsidRPr="0020695C">
              <w:rPr>
                <w:rFonts w:asciiTheme="majorEastAsia" w:eastAsiaTheme="majorEastAsia" w:hAnsiTheme="majorEastAsia" w:cs="ＭＳ明朝" w:hint="eastAsia"/>
                <w:kern w:val="0"/>
                <w:sz w:val="28"/>
                <w:szCs w:val="18"/>
                <w:vertAlign w:val="superscript"/>
              </w:rPr>
              <w:t>＊</w:t>
            </w:r>
          </w:p>
          <w:p w:rsidR="001F7252" w:rsidRPr="00572E56" w:rsidRDefault="001F7252" w:rsidP="001F7252">
            <w:pPr>
              <w:spacing w:line="280" w:lineRule="exact"/>
              <w:ind w:firstLineChars="200" w:firstLine="324"/>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 xml:space="preserve">イ </w:t>
            </w:r>
            <w:r w:rsidRPr="00572E56">
              <w:rPr>
                <w:rFonts w:asciiTheme="minorEastAsia" w:hAnsiTheme="minorEastAsia" w:hint="eastAsia"/>
                <w:sz w:val="18"/>
                <w:szCs w:val="18"/>
              </w:rPr>
              <w:t>世界と比べた日本の地域的特色</w:t>
            </w:r>
          </w:p>
          <w:p w:rsidR="001F7252" w:rsidRPr="00572E56" w:rsidRDefault="001F7252" w:rsidP="001F7252">
            <w:pPr>
              <w:ind w:firstLineChars="400" w:firstLine="648"/>
              <w:rPr>
                <w:rFonts w:asciiTheme="minorEastAsia" w:hAnsiTheme="minorEastAsia"/>
                <w:sz w:val="18"/>
                <w:szCs w:val="18"/>
              </w:rPr>
            </w:pPr>
            <w:r w:rsidRPr="00572E56">
              <w:rPr>
                <w:rFonts w:asciiTheme="majorEastAsia" w:eastAsiaTheme="majorEastAsia" w:hAnsiTheme="majorEastAsia" w:hint="eastAsia"/>
                <w:b/>
                <w:sz w:val="18"/>
                <w:szCs w:val="18"/>
              </w:rPr>
              <w:t>(ｱ)(ｲ)(ｳ)(ｴ)</w:t>
            </w:r>
          </w:p>
          <w:p w:rsidR="001F7252" w:rsidRPr="00572E56" w:rsidRDefault="001F7252" w:rsidP="001F7252">
            <w:pPr>
              <w:ind w:firstLineChars="200" w:firstLine="324"/>
              <w:rPr>
                <w:rFonts w:asciiTheme="minorEastAsia" w:hAnsiTheme="minorEastAsia"/>
                <w:sz w:val="18"/>
                <w:szCs w:val="18"/>
              </w:rPr>
            </w:pPr>
            <w:r w:rsidRPr="00572E56">
              <w:rPr>
                <w:rFonts w:asciiTheme="majorEastAsia" w:eastAsiaTheme="majorEastAsia" w:hAnsiTheme="majorEastAsia" w:hint="eastAsia"/>
                <w:b/>
                <w:sz w:val="18"/>
                <w:szCs w:val="18"/>
              </w:rPr>
              <w:t xml:space="preserve">ウ </w:t>
            </w:r>
            <w:r>
              <w:rPr>
                <w:rFonts w:asciiTheme="minorEastAsia" w:hAnsiTheme="minorEastAsia" w:hint="eastAsia"/>
                <w:sz w:val="18"/>
                <w:szCs w:val="18"/>
              </w:rPr>
              <w:t>日本の諸地域（九州，中国・四国，近畿</w:t>
            </w:r>
            <w:r w:rsidRPr="00572E56">
              <w:rPr>
                <w:rFonts w:asciiTheme="minorEastAsia" w:hAnsiTheme="minorEastAsia" w:hint="eastAsia"/>
                <w:sz w:val="18"/>
                <w:szCs w:val="18"/>
              </w:rPr>
              <w:t>）</w:t>
            </w:r>
          </w:p>
        </w:tc>
        <w:tc>
          <w:tcPr>
            <w:tcW w:w="4678" w:type="dxa"/>
          </w:tcPr>
          <w:p w:rsidR="001F7252" w:rsidRPr="00572E56" w:rsidRDefault="001F7252" w:rsidP="001F7252">
            <w:pPr>
              <w:spacing w:line="280" w:lineRule="exact"/>
              <w:rPr>
                <w:rFonts w:asciiTheme="majorEastAsia" w:eastAsiaTheme="majorEastAsia" w:hAnsiTheme="majorEastAsia"/>
                <w:b/>
                <w:sz w:val="18"/>
                <w:szCs w:val="18"/>
              </w:rPr>
            </w:pPr>
            <w:r w:rsidRPr="00572E56">
              <w:rPr>
                <w:rFonts w:asciiTheme="majorEastAsia" w:eastAsiaTheme="majorEastAsia" w:hAnsiTheme="majorEastAsia" w:hint="eastAsia"/>
                <w:b/>
                <w:sz w:val="18"/>
                <w:szCs w:val="18"/>
              </w:rPr>
              <w:t>(4)</w:t>
            </w:r>
            <w:r w:rsidRPr="00572E56">
              <w:rPr>
                <w:rFonts w:asciiTheme="minorEastAsia" w:hAnsiTheme="minorEastAsia" w:hint="eastAsia"/>
                <w:sz w:val="18"/>
                <w:szCs w:val="18"/>
              </w:rPr>
              <w:t xml:space="preserve"> 近世の日本</w:t>
            </w:r>
          </w:p>
          <w:p w:rsidR="001F7252" w:rsidRPr="001C0CF7" w:rsidRDefault="001F7252" w:rsidP="001F7252">
            <w:pPr>
              <w:spacing w:line="280" w:lineRule="exact"/>
              <w:ind w:firstLineChars="200" w:firstLine="324"/>
              <w:rPr>
                <w:rFonts w:asciiTheme="minorEastAsia" w:hAnsiTheme="minorEastAsia"/>
                <w:sz w:val="18"/>
                <w:szCs w:val="18"/>
              </w:rPr>
            </w:pPr>
            <w:r w:rsidRPr="00572E56">
              <w:rPr>
                <w:rFonts w:asciiTheme="majorEastAsia" w:eastAsiaTheme="majorEastAsia" w:hAnsiTheme="majorEastAsia" w:hint="eastAsia"/>
                <w:b/>
                <w:sz w:val="18"/>
                <w:szCs w:val="18"/>
              </w:rPr>
              <w:t>ウエ</w:t>
            </w:r>
          </w:p>
        </w:tc>
      </w:tr>
    </w:tbl>
    <w:p w:rsidR="001F7252" w:rsidRDefault="001F7252" w:rsidP="00C10F6B">
      <w:pPr>
        <w:spacing w:line="280" w:lineRule="exact"/>
        <w:ind w:leftChars="100" w:left="513" w:hangingChars="200" w:hanging="322"/>
        <w:rPr>
          <w:rFonts w:asciiTheme="majorEastAsia" w:eastAsiaTheme="majorEastAsia" w:hAnsiTheme="majorEastAsia" w:cs="Times New Roman"/>
          <w:sz w:val="18"/>
          <w:szCs w:val="18"/>
        </w:rPr>
      </w:pPr>
      <w:r w:rsidRPr="00572E56">
        <w:rPr>
          <w:rFonts w:asciiTheme="majorEastAsia" w:eastAsiaTheme="majorEastAsia" w:hAnsiTheme="majorEastAsia" w:cs="Times New Roman" w:hint="eastAsia"/>
          <w:sz w:val="18"/>
          <w:szCs w:val="18"/>
        </w:rPr>
        <w:t>＊　地理的分野「</w:t>
      </w:r>
      <w:r w:rsidRPr="00572E56">
        <w:rPr>
          <w:rFonts w:asciiTheme="majorEastAsia" w:eastAsiaTheme="majorEastAsia" w:hAnsiTheme="majorEastAsia" w:cs="Times New Roman" w:hint="eastAsia"/>
          <w:b/>
          <w:sz w:val="18"/>
          <w:szCs w:val="18"/>
        </w:rPr>
        <w:t>(2)</w:t>
      </w:r>
      <w:r w:rsidRPr="00572E56">
        <w:rPr>
          <w:rFonts w:asciiTheme="majorEastAsia" w:eastAsiaTheme="majorEastAsia" w:hAnsiTheme="majorEastAsia" w:cs="Times New Roman"/>
          <w:sz w:val="18"/>
          <w:szCs w:val="18"/>
        </w:rPr>
        <w:t xml:space="preserve"> </w:t>
      </w:r>
      <w:r w:rsidRPr="00572E56">
        <w:rPr>
          <w:rFonts w:asciiTheme="majorEastAsia" w:eastAsiaTheme="majorEastAsia" w:hAnsiTheme="majorEastAsia" w:cs="Times New Roman" w:hint="eastAsia"/>
          <w:sz w:val="18"/>
          <w:szCs w:val="18"/>
        </w:rPr>
        <w:t xml:space="preserve">日本の様々な地域　</w:t>
      </w:r>
      <w:r w:rsidRPr="00572E56">
        <w:rPr>
          <w:rFonts w:asciiTheme="majorEastAsia" w:eastAsiaTheme="majorEastAsia" w:hAnsiTheme="majorEastAsia" w:cs="Times New Roman" w:hint="eastAsia"/>
          <w:b/>
          <w:sz w:val="18"/>
          <w:szCs w:val="18"/>
        </w:rPr>
        <w:t>ア</w:t>
      </w:r>
      <w:r w:rsidRPr="00572E56">
        <w:rPr>
          <w:rFonts w:asciiTheme="majorEastAsia" w:eastAsiaTheme="majorEastAsia" w:hAnsiTheme="majorEastAsia" w:cs="Times New Roman" w:hint="eastAsia"/>
          <w:sz w:val="18"/>
          <w:szCs w:val="18"/>
        </w:rPr>
        <w:t xml:space="preserve"> 日本の地域構成」については</w:t>
      </w:r>
      <w:r w:rsidRPr="00572E56">
        <w:rPr>
          <w:rFonts w:asciiTheme="majorEastAsia" w:eastAsiaTheme="majorEastAsia" w:hAnsiTheme="majorEastAsia" w:hint="eastAsia"/>
          <w:sz w:val="18"/>
          <w:szCs w:val="18"/>
        </w:rPr>
        <w:t>、</w:t>
      </w:r>
      <w:r w:rsidRPr="00572E56">
        <w:rPr>
          <w:rFonts w:asciiTheme="majorEastAsia" w:eastAsiaTheme="majorEastAsia" w:hAnsiTheme="majorEastAsia" w:cs="Times New Roman" w:hint="eastAsia"/>
          <w:sz w:val="18"/>
          <w:szCs w:val="18"/>
        </w:rPr>
        <w:t>学習指導要領の改訂に伴う</w:t>
      </w:r>
      <w:r w:rsidR="00D35163">
        <w:rPr>
          <w:rFonts w:asciiTheme="majorEastAsia" w:eastAsiaTheme="majorEastAsia" w:hAnsiTheme="majorEastAsia" w:cs="Times New Roman" w:hint="eastAsia"/>
          <w:sz w:val="18"/>
          <w:szCs w:val="18"/>
        </w:rPr>
        <w:t>下記【参考】の</w:t>
      </w:r>
      <w:r w:rsidRPr="00572E56">
        <w:rPr>
          <w:rFonts w:asciiTheme="majorEastAsia" w:eastAsiaTheme="majorEastAsia" w:hAnsiTheme="majorEastAsia" w:cs="Times New Roman" w:hint="eastAsia"/>
          <w:sz w:val="18"/>
          <w:szCs w:val="18"/>
        </w:rPr>
        <w:t>移行措置の内容を加える。</w:t>
      </w:r>
    </w:p>
    <w:p w:rsidR="00656942" w:rsidRPr="00C10F6B" w:rsidRDefault="00656942" w:rsidP="00C10F6B">
      <w:pPr>
        <w:spacing w:line="280" w:lineRule="exact"/>
        <w:ind w:leftChars="100" w:left="513" w:hangingChars="200" w:hanging="322"/>
        <w:rPr>
          <w:rFonts w:asciiTheme="majorEastAsia" w:eastAsiaTheme="majorEastAsia" w:hAnsiTheme="majorEastAsia" w:cs="Times New Roman"/>
          <w:sz w:val="18"/>
          <w:szCs w:val="18"/>
        </w:rPr>
      </w:pPr>
    </w:p>
    <w:p w:rsidR="00163A7C" w:rsidRPr="002C5214" w:rsidRDefault="00163A7C" w:rsidP="00163A7C">
      <w:pPr>
        <w:spacing w:line="0" w:lineRule="atLeast"/>
        <w:ind w:firstLineChars="100" w:firstLine="191"/>
        <w:rPr>
          <w:rFonts w:ascii="ＭＳ ゴシック" w:eastAsia="ＭＳ ゴシック" w:hAnsi="ＭＳ ゴシック" w:cs="Times New Roman"/>
          <w:szCs w:val="24"/>
        </w:rPr>
      </w:pPr>
      <w:r w:rsidRPr="002C5214">
        <w:rPr>
          <w:rFonts w:ascii="ＭＳ ゴシック" w:eastAsia="ＭＳ ゴシック" w:hAnsi="ＭＳ ゴシック" w:cs="Times New Roman" w:hint="eastAsia"/>
          <w:szCs w:val="24"/>
        </w:rPr>
        <w:t>【参考】</w:t>
      </w:r>
    </w:p>
    <w:p w:rsidR="00BB522F" w:rsidRDefault="00163A7C" w:rsidP="00163A7C">
      <w:pPr>
        <w:spacing w:line="320" w:lineRule="exact"/>
        <w:ind w:leftChars="100" w:left="513" w:hangingChars="200" w:hanging="322"/>
        <w:rPr>
          <w:rFonts w:ascii="ＭＳ ゴシック" w:eastAsia="ＭＳ ゴシック" w:hAnsi="ＭＳ ゴシック" w:cs="Times New Roman"/>
          <w:sz w:val="18"/>
          <w:szCs w:val="24"/>
        </w:rPr>
      </w:pPr>
      <w:r w:rsidRPr="002C5214">
        <w:rPr>
          <w:rFonts w:ascii="ＭＳ ゴシック" w:eastAsia="ＭＳ ゴシック" w:hAnsi="ＭＳ ゴシック" w:cs="Times New Roman" w:hint="eastAsia"/>
          <w:sz w:val="18"/>
          <w:szCs w:val="24"/>
        </w:rPr>
        <w:t>【移行措置の内容より】地理的分野</w:t>
      </w:r>
    </w:p>
    <w:p w:rsidR="00163A7C" w:rsidRDefault="00163A7C" w:rsidP="00163A7C">
      <w:pPr>
        <w:spacing w:line="320" w:lineRule="exact"/>
        <w:ind w:left="576" w:hangingChars="300" w:hanging="576"/>
        <w:rPr>
          <w:rFonts w:ascii="ＭＳ ゴシック" w:eastAsia="ＭＳ ゴシック" w:hAnsi="ＭＳ ゴシック" w:cs="Times New Roman"/>
          <w:sz w:val="18"/>
          <w:szCs w:val="24"/>
        </w:rPr>
      </w:pPr>
      <w:r>
        <w:rPr>
          <w:rFonts w:ascii="ＭＳ ゴシック" w:eastAsia="ＭＳ ゴシック" w:hAnsi="ＭＳ ゴシック" w:cs="Times New Roman"/>
          <w:b/>
          <w:noProof/>
          <w:szCs w:val="24"/>
        </w:rPr>
        <mc:AlternateContent>
          <mc:Choice Requires="wps">
            <w:drawing>
              <wp:anchor distT="0" distB="0" distL="114300" distR="114300" simplePos="0" relativeHeight="251675648" behindDoc="0" locked="0" layoutInCell="1" allowOverlap="1" wp14:anchorId="024559D4" wp14:editId="3993C77F">
                <wp:simplePos x="0" y="0"/>
                <wp:positionH relativeFrom="margin">
                  <wp:posOffset>190500</wp:posOffset>
                </wp:positionH>
                <wp:positionV relativeFrom="paragraph">
                  <wp:posOffset>28575</wp:posOffset>
                </wp:positionV>
                <wp:extent cx="2952750" cy="16002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00200"/>
                        </a:xfrm>
                        <a:prstGeom prst="rect">
                          <a:avLst/>
                        </a:prstGeom>
                        <a:solidFill>
                          <a:srgbClr val="FFFFFF"/>
                        </a:solidFill>
                        <a:ln w="6350">
                          <a:solidFill>
                            <a:srgbClr val="000000"/>
                          </a:solidFill>
                          <a:miter lim="800000"/>
                          <a:headEnd/>
                          <a:tailEnd/>
                        </a:ln>
                      </wps:spPr>
                      <wps:txbx>
                        <w:txbxContent>
                          <w:p w:rsidR="00163A7C" w:rsidRDefault="00163A7C" w:rsidP="00163A7C">
                            <w:pPr>
                              <w:ind w:firstLineChars="100" w:firstLine="161"/>
                              <w:rPr>
                                <w:sz w:val="18"/>
                              </w:rPr>
                            </w:pPr>
                            <w:r>
                              <w:rPr>
                                <w:sz w:val="18"/>
                              </w:rPr>
                              <w:t>日本の地域構成</w:t>
                            </w:r>
                            <w:r>
                              <w:rPr>
                                <w:rFonts w:hint="eastAsia"/>
                                <w:sz w:val="18"/>
                              </w:rPr>
                              <w:t>については</w:t>
                            </w:r>
                            <w:r>
                              <w:rPr>
                                <w:rFonts w:asciiTheme="minorEastAsia" w:hAnsiTheme="minorEastAsia" w:hint="eastAsia"/>
                                <w:sz w:val="18"/>
                                <w:szCs w:val="18"/>
                              </w:rPr>
                              <w:t>、</w:t>
                            </w:r>
                            <w:r w:rsidRPr="00DA3BA1">
                              <w:rPr>
                                <w:rFonts w:hint="eastAsia"/>
                                <w:sz w:val="18"/>
                              </w:rPr>
                              <w:t>「</w:t>
                            </w:r>
                            <w:r>
                              <w:rPr>
                                <w:rFonts w:hint="eastAsia"/>
                                <w:sz w:val="18"/>
                              </w:rPr>
                              <w:t>『</w:t>
                            </w:r>
                            <w:r w:rsidRPr="00DA3BA1">
                              <w:rPr>
                                <w:rFonts w:hint="eastAsia"/>
                                <w:sz w:val="18"/>
                              </w:rPr>
                              <w:t>領域の範囲や変化とその特色</w:t>
                            </w:r>
                            <w:r>
                              <w:rPr>
                                <w:rFonts w:hint="eastAsia"/>
                                <w:sz w:val="18"/>
                              </w:rPr>
                              <w:t>』</w:t>
                            </w:r>
                            <w:r w:rsidRPr="00DA3BA1">
                              <w:rPr>
                                <w:rFonts w:hint="eastAsia"/>
                                <w:sz w:val="18"/>
                              </w:rPr>
                              <w:t>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Pr>
                                <w:rFonts w:hint="eastAsia"/>
                                <w:sz w:val="18"/>
                              </w:rPr>
                              <w:t>」</w:t>
                            </w:r>
                            <w:r>
                              <w:rPr>
                                <w:sz w:val="18"/>
                              </w:rPr>
                              <w:t>を</w:t>
                            </w:r>
                            <w:r>
                              <w:rPr>
                                <w:rFonts w:hint="eastAsia"/>
                                <w:sz w:val="18"/>
                              </w:rPr>
                              <w:t>適用する</w:t>
                            </w:r>
                            <w:r>
                              <w:rPr>
                                <w:sz w:val="18"/>
                              </w:rPr>
                              <w:t>。</w:t>
                            </w:r>
                          </w:p>
                          <w:p w:rsidR="00163A7C" w:rsidRPr="00F82DD8" w:rsidRDefault="00163A7C" w:rsidP="00163A7C">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wps:txbx>
                      <wps:bodyPr rot="0" vert="horz" wrap="square" lIns="91440" tIns="45720" rIns="91440" bIns="45720" anchor="t" anchorCtr="0">
                        <a:noAutofit/>
                      </wps:bodyPr>
                    </wps:wsp>
                  </a:graphicData>
                </a:graphic>
              </wp:anchor>
            </w:drawing>
          </mc:Choice>
          <mc:Fallback>
            <w:pict>
              <v:shapetype w14:anchorId="024559D4" id="_x0000_t202" coordsize="21600,21600" o:spt="202" path="m,l,21600r21600,l21600,xe">
                <v:stroke joinstyle="miter"/>
                <v:path gradientshapeok="t" o:connecttype="rect"/>
              </v:shapetype>
              <v:shape id="テキスト ボックス 2" o:spid="_x0000_s1029" type="#_x0000_t202" style="position:absolute;left:0;text-align:left;margin-left:15pt;margin-top:2.25pt;width:232.5pt;height:126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" strokeweight=".5pt">
                <v:textbox>
                  <w:txbxContent>
                    <w:p w:rsidR="00163A7C" w:rsidRDefault="00163A7C" w:rsidP="00163A7C">
                      <w:pPr>
                        <w:ind w:firstLineChars="100" w:firstLine="161"/>
                        <w:rPr>
                          <w:sz w:val="18"/>
                        </w:rPr>
                      </w:pPr>
                      <w:r>
                        <w:rPr>
                          <w:sz w:val="18"/>
                        </w:rPr>
                        <w:t>日本の地域構成</w:t>
                      </w:r>
                      <w:r>
                        <w:rPr>
                          <w:rFonts w:hint="eastAsia"/>
                          <w:sz w:val="18"/>
                        </w:rPr>
                        <w:t>については</w:t>
                      </w:r>
                      <w:r>
                        <w:rPr>
                          <w:rFonts w:asciiTheme="minorEastAsia" w:hAnsiTheme="minorEastAsia" w:hint="eastAsia"/>
                          <w:sz w:val="18"/>
                          <w:szCs w:val="18"/>
                        </w:rPr>
                        <w:t>、</w:t>
                      </w:r>
                      <w:r w:rsidRPr="00DA3BA1">
                        <w:rPr>
                          <w:rFonts w:hint="eastAsia"/>
                          <w:sz w:val="18"/>
                        </w:rPr>
                        <w:t>「</w:t>
                      </w:r>
                      <w:r>
                        <w:rPr>
                          <w:rFonts w:hint="eastAsia"/>
                          <w:sz w:val="18"/>
                        </w:rPr>
                        <w:t>『</w:t>
                      </w:r>
                      <w:r w:rsidRPr="00DA3BA1">
                        <w:rPr>
                          <w:rFonts w:hint="eastAsia"/>
                          <w:sz w:val="18"/>
                        </w:rPr>
                        <w:t>領域の範囲や変化とその特色</w:t>
                      </w:r>
                      <w:r>
                        <w:rPr>
                          <w:rFonts w:hint="eastAsia"/>
                          <w:sz w:val="18"/>
                        </w:rPr>
                        <w:t>』</w:t>
                      </w:r>
                      <w:r w:rsidRPr="00DA3BA1">
                        <w:rPr>
                          <w:rFonts w:hint="eastAsia"/>
                          <w:sz w:val="18"/>
                        </w:rPr>
                        <w:t>については，我が国の海洋国家としての特色を取り上げるとともに，竹島や北方領土が我が国の固有の領土であることなど，我が国の領域をめぐる問題も取り上げるようにすること。その際，尖閣諸島については我が国の固有の領土であり，領土問題は存在しないことも扱うこと。</w:t>
                      </w:r>
                      <w:r>
                        <w:rPr>
                          <w:rFonts w:hint="eastAsia"/>
                          <w:sz w:val="18"/>
                        </w:rPr>
                        <w:t>」</w:t>
                      </w:r>
                      <w:r>
                        <w:rPr>
                          <w:sz w:val="18"/>
                        </w:rPr>
                        <w:t>を</w:t>
                      </w:r>
                      <w:r>
                        <w:rPr>
                          <w:rFonts w:hint="eastAsia"/>
                          <w:sz w:val="18"/>
                        </w:rPr>
                        <w:t>適用する</w:t>
                      </w:r>
                      <w:r>
                        <w:rPr>
                          <w:sz w:val="18"/>
                        </w:rPr>
                        <w:t>。</w:t>
                      </w:r>
                    </w:p>
                    <w:p w:rsidR="00163A7C" w:rsidRPr="00F82DD8" w:rsidRDefault="00163A7C" w:rsidP="00163A7C">
                      <w:pPr>
                        <w:rPr>
                          <w:rFonts w:asciiTheme="majorEastAsia" w:eastAsiaTheme="majorEastAsia" w:hAnsiTheme="majorEastAsia"/>
                          <w:sz w:val="18"/>
                        </w:rPr>
                      </w:pPr>
                      <w:r w:rsidRPr="00F82DD8">
                        <w:rPr>
                          <w:rFonts w:asciiTheme="majorEastAsia" w:eastAsiaTheme="majorEastAsia" w:hAnsiTheme="majorEastAsia" w:hint="eastAsia"/>
                          <w:sz w:val="18"/>
                        </w:rPr>
                        <w:t>【新中学校学習指導要領第２章第２節第２〔地理的分野〕の３(3)ア(ｲ)の規定】</w:t>
                      </w:r>
                    </w:p>
                  </w:txbxContent>
                </v:textbox>
                <w10:wrap anchorx="margin"/>
              </v:shape>
            </w:pict>
          </mc:Fallback>
        </mc:AlternateContent>
      </w:r>
    </w:p>
    <w:p w:rsidR="00163A7C" w:rsidRDefault="00163A7C" w:rsidP="00163A7C">
      <w:pPr>
        <w:spacing w:line="320" w:lineRule="exact"/>
        <w:ind w:left="484" w:hangingChars="300" w:hanging="484"/>
        <w:rPr>
          <w:rFonts w:ascii="ＭＳ ゴシック" w:eastAsia="ＭＳ ゴシック" w:hAnsi="ＭＳ ゴシック" w:cs="Times New Roman"/>
          <w:sz w:val="18"/>
          <w:szCs w:val="24"/>
        </w:rPr>
      </w:pPr>
    </w:p>
    <w:p w:rsidR="00163A7C" w:rsidRDefault="00163A7C" w:rsidP="00163A7C">
      <w:pPr>
        <w:spacing w:line="320" w:lineRule="exact"/>
        <w:ind w:left="484" w:hangingChars="300" w:hanging="484"/>
        <w:rPr>
          <w:rFonts w:ascii="ＭＳ ゴシック" w:eastAsia="ＭＳ ゴシック" w:hAnsi="ＭＳ ゴシック" w:cs="Times New Roman"/>
          <w:sz w:val="18"/>
          <w:szCs w:val="24"/>
        </w:rPr>
      </w:pPr>
    </w:p>
    <w:p w:rsidR="00163A7C" w:rsidRDefault="00163A7C" w:rsidP="00163A7C">
      <w:pPr>
        <w:spacing w:line="320" w:lineRule="exact"/>
        <w:ind w:left="484" w:hangingChars="300" w:hanging="484"/>
        <w:rPr>
          <w:rFonts w:ascii="ＭＳ ゴシック" w:eastAsia="ＭＳ ゴシック" w:hAnsi="ＭＳ ゴシック" w:cs="Times New Roman"/>
          <w:sz w:val="18"/>
          <w:szCs w:val="24"/>
        </w:rPr>
      </w:pPr>
    </w:p>
    <w:p w:rsidR="00163A7C" w:rsidRDefault="00163A7C" w:rsidP="00163A7C">
      <w:pPr>
        <w:spacing w:line="320" w:lineRule="exact"/>
        <w:ind w:left="484" w:hangingChars="300" w:hanging="484"/>
        <w:rPr>
          <w:rFonts w:ascii="ＭＳ ゴシック" w:eastAsia="ＭＳ ゴシック" w:hAnsi="ＭＳ ゴシック" w:cs="Times New Roman"/>
          <w:sz w:val="18"/>
          <w:szCs w:val="24"/>
        </w:rPr>
      </w:pPr>
    </w:p>
    <w:p w:rsidR="00163A7C" w:rsidRDefault="00163A7C" w:rsidP="00163A7C">
      <w:pPr>
        <w:spacing w:line="320" w:lineRule="exact"/>
        <w:ind w:left="576" w:hangingChars="300" w:hanging="576"/>
        <w:rPr>
          <w:rFonts w:ascii="ＭＳ ゴシック" w:eastAsia="ＭＳ ゴシック" w:hAnsi="ＭＳ ゴシック" w:cs="Times New Roman"/>
          <w:b/>
          <w:szCs w:val="24"/>
        </w:rPr>
      </w:pPr>
    </w:p>
    <w:p w:rsidR="00163A7C" w:rsidRDefault="00163A7C" w:rsidP="00163A7C">
      <w:pPr>
        <w:spacing w:line="320" w:lineRule="exact"/>
        <w:ind w:left="576" w:hangingChars="300" w:hanging="576"/>
        <w:rPr>
          <w:rFonts w:ascii="ＭＳ ゴシック" w:eastAsia="ＭＳ ゴシック" w:hAnsi="ＭＳ ゴシック" w:cs="Times New Roman"/>
          <w:b/>
          <w:szCs w:val="24"/>
        </w:rPr>
      </w:pPr>
    </w:p>
    <w:p w:rsidR="00163A7C" w:rsidRDefault="00163A7C" w:rsidP="00163A7C">
      <w:pPr>
        <w:spacing w:line="320" w:lineRule="exact"/>
        <w:ind w:left="576" w:hangingChars="300" w:hanging="576"/>
        <w:rPr>
          <w:rFonts w:ascii="ＭＳ ゴシック" w:eastAsia="ＭＳ ゴシック" w:hAnsi="ＭＳ ゴシック" w:cs="Times New Roman"/>
          <w:b/>
          <w:szCs w:val="24"/>
        </w:rPr>
      </w:pPr>
    </w:p>
    <w:p w:rsidR="00163A7C" w:rsidRDefault="00163A7C" w:rsidP="00163A7C">
      <w:pPr>
        <w:spacing w:line="320" w:lineRule="exact"/>
        <w:ind w:left="576" w:hangingChars="300" w:hanging="576"/>
        <w:rPr>
          <w:rFonts w:ascii="ＭＳ ゴシック" w:eastAsia="ＭＳ ゴシック" w:hAnsi="ＭＳ ゴシック" w:cs="Times New Roman"/>
          <w:b/>
          <w:szCs w:val="24"/>
        </w:rPr>
      </w:pPr>
    </w:p>
    <w:p w:rsidR="00163A7C" w:rsidRDefault="00163A7C" w:rsidP="00163A7C">
      <w:pPr>
        <w:spacing w:line="320" w:lineRule="exact"/>
        <w:ind w:left="576" w:hangingChars="300" w:hanging="576"/>
        <w:rPr>
          <w:rFonts w:ascii="ＭＳ ゴシック" w:eastAsia="ＭＳ ゴシック" w:hAnsi="ＭＳ ゴシック" w:cs="Times New Roman"/>
          <w:b/>
          <w:szCs w:val="24"/>
        </w:rPr>
      </w:pPr>
    </w:p>
    <w:p w:rsidR="0024223B" w:rsidRDefault="0024223B" w:rsidP="00163A7C">
      <w:pPr>
        <w:spacing w:line="320" w:lineRule="exact"/>
        <w:ind w:left="576" w:hangingChars="300" w:hanging="576"/>
        <w:rPr>
          <w:rFonts w:ascii="ＭＳ ゴシック" w:eastAsia="ＭＳ ゴシック" w:hAnsi="ＭＳ ゴシック" w:cs="Times New Roman"/>
          <w:b/>
          <w:szCs w:val="24"/>
        </w:rPr>
      </w:pPr>
    </w:p>
    <w:p w:rsidR="00656942" w:rsidRDefault="00656942" w:rsidP="00163A7C">
      <w:pPr>
        <w:spacing w:line="320" w:lineRule="exact"/>
        <w:ind w:left="576" w:hangingChars="300" w:hanging="576"/>
        <w:rPr>
          <w:rFonts w:ascii="ＭＳ ゴシック" w:eastAsia="ＭＳ ゴシック" w:hAnsi="ＭＳ ゴシック" w:cs="Times New Roman"/>
          <w:b/>
          <w:szCs w:val="24"/>
        </w:rPr>
      </w:pPr>
    </w:p>
    <w:p w:rsidR="00656942" w:rsidRDefault="00656942" w:rsidP="00163A7C">
      <w:pPr>
        <w:spacing w:line="320" w:lineRule="exact"/>
        <w:ind w:left="576" w:hangingChars="300" w:hanging="576"/>
        <w:rPr>
          <w:rFonts w:ascii="ＭＳ ゴシック" w:eastAsia="ＭＳ ゴシック" w:hAnsi="ＭＳ ゴシック" w:cs="Times New Roman"/>
          <w:b/>
          <w:szCs w:val="24"/>
        </w:rPr>
      </w:pPr>
    </w:p>
    <w:p w:rsidR="00656942" w:rsidRDefault="00656942" w:rsidP="00163A7C">
      <w:pPr>
        <w:spacing w:line="320" w:lineRule="exact"/>
        <w:ind w:left="576" w:hangingChars="300" w:hanging="576"/>
        <w:rPr>
          <w:rFonts w:ascii="ＭＳ ゴシック" w:eastAsia="ＭＳ ゴシック" w:hAnsi="ＭＳ ゴシック" w:cs="Times New Roman"/>
          <w:b/>
          <w:szCs w:val="24"/>
        </w:rPr>
      </w:pPr>
    </w:p>
    <w:p w:rsidR="0020217A" w:rsidRPr="00572E56" w:rsidRDefault="00F51FCA" w:rsidP="0020217A">
      <w:pPr>
        <w:ind w:left="666" w:hangingChars="300" w:hanging="666"/>
        <w:rPr>
          <w:rFonts w:ascii="ＭＳ ゴシック" w:eastAsia="ＭＳ ゴシック" w:hAnsi="ＭＳ ゴシック" w:cs="Times New Roman"/>
          <w:b/>
          <w:sz w:val="24"/>
          <w:szCs w:val="24"/>
        </w:rPr>
      </w:pPr>
      <w:r w:rsidRPr="002C5214">
        <w:rPr>
          <w:rFonts w:ascii="ＭＳ ゴシック" w:eastAsia="ＭＳ ゴシック" w:hAnsi="ＭＳ ゴシック" w:cs="Times New Roman" w:hint="eastAsia"/>
          <w:b/>
          <w:sz w:val="24"/>
          <w:szCs w:val="24"/>
        </w:rPr>
        <w:lastRenderedPageBreak/>
        <w:t>【</w:t>
      </w:r>
      <w:r w:rsidR="0020217A" w:rsidRPr="00572E56">
        <w:rPr>
          <w:rFonts w:ascii="ＭＳ ゴシック" w:eastAsia="ＭＳ ゴシック" w:hAnsi="ＭＳ ゴシック" w:cs="Times New Roman" w:hint="eastAsia"/>
          <w:b/>
          <w:sz w:val="24"/>
          <w:szCs w:val="24"/>
        </w:rPr>
        <w:t>数学】</w:t>
      </w:r>
      <w:r w:rsidR="0020217A" w:rsidRPr="00572E56">
        <w:rPr>
          <w:rFonts w:ascii="ＭＳ ゴシック" w:eastAsia="ＭＳ ゴシック" w:hAnsi="ＭＳ ゴシック" w:cs="Times New Roman" w:hint="eastAsia"/>
          <w:sz w:val="20"/>
        </w:rPr>
        <w:t>（領域別出題範囲）</w:t>
      </w:r>
    </w:p>
    <w:p w:rsidR="0020217A" w:rsidRPr="00572E56" w:rsidRDefault="0020217A" w:rsidP="0020217A">
      <w:pPr>
        <w:wordWrap w:val="0"/>
        <w:ind w:firstLineChars="50" w:firstLine="81"/>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 xml:space="preserve"> </w:t>
      </w: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sidRPr="00572E56">
        <w:rPr>
          <w:rFonts w:ascii="Century" w:eastAsia="ＭＳ 明朝" w:hAnsi="Century" w:cs="Times New Roman" w:hint="eastAsia"/>
          <w:kern w:val="0"/>
          <w:sz w:val="18"/>
          <w:szCs w:val="18"/>
        </w:rPr>
        <w:t>学習指導要領解説及び国立教育政策研究所「評価規準の作成</w:t>
      </w:r>
      <w:r w:rsidRPr="00572E56">
        <w:rPr>
          <w:rFonts w:asciiTheme="minorEastAsia" w:hAnsiTheme="minorEastAsia" w:hint="eastAsia"/>
          <w:sz w:val="18"/>
          <w:szCs w:val="18"/>
        </w:rPr>
        <w:t>、</w:t>
      </w:r>
      <w:r w:rsidRPr="00572E56">
        <w:rPr>
          <w:rFonts w:ascii="Century" w:eastAsia="ＭＳ 明朝" w:hAnsi="Century" w:cs="Times New Roman" w:hint="eastAsia"/>
          <w:kern w:val="0"/>
          <w:sz w:val="18"/>
          <w:szCs w:val="18"/>
        </w:rPr>
        <w:t>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20217A" w:rsidRPr="00572E56" w:rsidTr="0067724E">
        <w:tc>
          <w:tcPr>
            <w:tcW w:w="2445" w:type="dxa"/>
          </w:tcPr>
          <w:p w:rsidR="0020217A" w:rsidRPr="00572E56" w:rsidRDefault="0020217A" w:rsidP="0067724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2445" w:type="dxa"/>
          </w:tcPr>
          <w:p w:rsidR="0020217A" w:rsidRPr="00572E56" w:rsidRDefault="0020217A" w:rsidP="0067724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2445" w:type="dxa"/>
          </w:tcPr>
          <w:p w:rsidR="0020217A" w:rsidRPr="00572E56" w:rsidRDefault="0020217A" w:rsidP="0067724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2446" w:type="dxa"/>
            <w:tcBorders>
              <w:bottom w:val="single" w:sz="4" w:space="0" w:color="auto"/>
            </w:tcBorders>
          </w:tcPr>
          <w:p w:rsidR="0020217A" w:rsidRPr="00572E56" w:rsidRDefault="0020217A" w:rsidP="0067724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sidRPr="00572E56">
              <w:rPr>
                <w:rFonts w:ascii="Century" w:eastAsia="ＭＳ 明朝" w:hAnsi="Century" w:cs="Times New Roman" w:hint="eastAsia"/>
                <w:sz w:val="18"/>
                <w:szCs w:val="18"/>
              </w:rPr>
              <w:t xml:space="preserve">　資料の活用</w:t>
            </w:r>
          </w:p>
        </w:tc>
      </w:tr>
      <w:tr w:rsidR="0020217A" w:rsidRPr="00572E56" w:rsidTr="0067724E">
        <w:trPr>
          <w:trHeight w:val="3209"/>
        </w:trPr>
        <w:tc>
          <w:tcPr>
            <w:tcW w:w="2445" w:type="dxa"/>
          </w:tcPr>
          <w:p w:rsidR="0020217A" w:rsidRPr="00572E56" w:rsidRDefault="0020217A" w:rsidP="0067724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(1)アイウ</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・整式の加法，減法</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・単項式の乗法，除法</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・表現，説明</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p>
          <w:p w:rsidR="0020217A" w:rsidRPr="00572E56" w:rsidRDefault="0020217A" w:rsidP="0067724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(2)アイウ</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20217A" w:rsidRPr="00572E56" w:rsidRDefault="0020217A" w:rsidP="0067724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20217A" w:rsidRPr="00572E56" w:rsidRDefault="0020217A" w:rsidP="0067724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・方程式を解く</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・方程式の活用</w:t>
            </w:r>
          </w:p>
        </w:tc>
        <w:tc>
          <w:tcPr>
            <w:tcW w:w="2445" w:type="dxa"/>
          </w:tcPr>
          <w:p w:rsidR="0020217A" w:rsidRPr="00572E56" w:rsidRDefault="0020217A" w:rsidP="0067724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【平行線の性質】</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20217A" w:rsidRPr="00572E56" w:rsidRDefault="0020217A" w:rsidP="0067724E">
            <w:pPr>
              <w:autoSpaceDE w:val="0"/>
              <w:autoSpaceDN w:val="0"/>
              <w:adjustRightInd w:val="0"/>
              <w:spacing w:line="240" w:lineRule="exact"/>
              <w:rPr>
                <w:rFonts w:ascii="Century" w:eastAsia="ＭＳ 明朝" w:hAnsi="Century" w:cs="ＭＳ 明朝"/>
                <w:color w:val="000000"/>
                <w:kern w:val="0"/>
                <w:sz w:val="18"/>
                <w:szCs w:val="18"/>
              </w:rPr>
            </w:pPr>
          </w:p>
        </w:tc>
        <w:tc>
          <w:tcPr>
            <w:tcW w:w="2445" w:type="dxa"/>
          </w:tcPr>
          <w:p w:rsidR="0020217A" w:rsidRPr="00572E56" w:rsidRDefault="0020217A" w:rsidP="0067724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 xml:space="preserve">(1)アイウエ　</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・一次関数の関係</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・一次関数の特徴</w:t>
            </w:r>
          </w:p>
          <w:p w:rsidR="0020217A" w:rsidRPr="00572E56" w:rsidRDefault="0020217A" w:rsidP="0067724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・二元一次方程式</w:t>
            </w:r>
          </w:p>
          <w:p w:rsidR="0020217A" w:rsidRPr="00572E56" w:rsidRDefault="0020217A" w:rsidP="0067724E">
            <w:pPr>
              <w:autoSpaceDE w:val="0"/>
              <w:autoSpaceDN w:val="0"/>
              <w:adjustRightInd w:val="0"/>
              <w:spacing w:line="240" w:lineRule="exact"/>
              <w:rPr>
                <w:rFonts w:ascii="Century" w:eastAsia="ＭＳ 明朝" w:hAnsi="Century" w:cs="ＭＳ 明朝"/>
                <w:kern w:val="0"/>
                <w:sz w:val="18"/>
                <w:szCs w:val="18"/>
              </w:rPr>
            </w:pPr>
            <w:r w:rsidRPr="00572E56">
              <w:rPr>
                <w:rFonts w:ascii="Century" w:eastAsia="ＭＳ 明朝" w:hAnsi="Century" w:cs="ＭＳ明朝"/>
                <w:kern w:val="0"/>
                <w:sz w:val="18"/>
                <w:szCs w:val="18"/>
              </w:rPr>
              <w:t>・事象を捉え説明する</w:t>
            </w:r>
          </w:p>
        </w:tc>
        <w:tc>
          <w:tcPr>
            <w:tcW w:w="2446" w:type="dxa"/>
            <w:vAlign w:val="center"/>
          </w:tcPr>
          <w:p w:rsidR="0020217A" w:rsidRPr="00572E56" w:rsidRDefault="0020217A" w:rsidP="0067724E">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rsidR="0020217A" w:rsidRDefault="0020217A" w:rsidP="0020217A"/>
    <w:p w:rsidR="00C10F6B" w:rsidRDefault="00C10F6B" w:rsidP="0020217A"/>
    <w:p w:rsidR="0024223B" w:rsidRPr="0020217A" w:rsidRDefault="0024223B" w:rsidP="0020217A"/>
    <w:p w:rsidR="0020217A" w:rsidRPr="00572E56" w:rsidRDefault="0020217A" w:rsidP="0020217A">
      <w:pPr>
        <w:spacing w:line="320" w:lineRule="exact"/>
        <w:ind w:left="666" w:hangingChars="300" w:hanging="666"/>
        <w:rPr>
          <w:rFonts w:ascii="ＭＳ ゴシック" w:eastAsia="ＭＳ ゴシック" w:hAnsi="ＭＳ ゴシック" w:cs="Times New Roman"/>
          <w:sz w:val="20"/>
        </w:rPr>
      </w:pPr>
      <w:r w:rsidRPr="00572E56">
        <w:rPr>
          <w:rFonts w:ascii="ＭＳ ゴシック" w:eastAsia="ＭＳ ゴシック" w:hAnsi="ＭＳ ゴシック" w:cs="Times New Roman" w:hint="eastAsia"/>
          <w:b/>
          <w:sz w:val="24"/>
          <w:szCs w:val="24"/>
        </w:rPr>
        <w:t>【理科】</w:t>
      </w:r>
      <w:r w:rsidRPr="00572E56">
        <w:rPr>
          <w:rFonts w:ascii="ＭＳ ゴシック" w:eastAsia="ＭＳ ゴシック" w:hAnsi="ＭＳ ゴシック" w:cs="Times New Roman" w:hint="eastAsia"/>
          <w:sz w:val="20"/>
        </w:rPr>
        <w:t>（分野別出題範囲）</w:t>
      </w:r>
    </w:p>
    <w:p w:rsidR="0020217A" w:rsidRPr="0020217A" w:rsidRDefault="0020217A" w:rsidP="0020217A">
      <w:pPr>
        <w:spacing w:line="320" w:lineRule="exact"/>
        <w:ind w:left="666" w:hangingChars="300" w:hanging="666"/>
        <w:rPr>
          <w:rFonts w:ascii="ＭＳ ゴシック" w:eastAsia="ＭＳ ゴシック" w:hAnsi="ＭＳ ゴシック" w:cs="Times New Roman"/>
          <w:sz w:val="20"/>
          <w:szCs w:val="20"/>
        </w:rPr>
      </w:pPr>
      <w:r w:rsidRPr="00572E56">
        <w:rPr>
          <w:rFonts w:ascii="ＭＳ ゴシック" w:eastAsia="ＭＳ ゴシック" w:hAnsi="ＭＳ ゴシック" w:cs="Times New Roman" w:hint="eastAsia"/>
          <w:b/>
          <w:sz w:val="24"/>
          <w:szCs w:val="24"/>
        </w:rPr>
        <w:t xml:space="preserve">　　　　</w:t>
      </w:r>
      <w:r w:rsidRPr="00D876FA">
        <w:rPr>
          <w:rFonts w:ascii="ＭＳ ゴシック" w:eastAsia="ＭＳ ゴシック" w:hAnsi="ＭＳ ゴシック" w:cs="Times New Roman" w:hint="eastAsia"/>
          <w:sz w:val="20"/>
          <w:szCs w:val="20"/>
        </w:rPr>
        <w:t>※Ａ・Ｂの選択問題なし</w:t>
      </w:r>
    </w:p>
    <w:p w:rsidR="0020217A" w:rsidRPr="00572E56" w:rsidRDefault="0020217A" w:rsidP="0020217A">
      <w:pPr>
        <w:spacing w:line="320" w:lineRule="exact"/>
        <w:ind w:firstLineChars="600" w:firstLine="1327"/>
        <w:rPr>
          <w:rFonts w:ascii="ＭＳ 明朝" w:eastAsia="ＭＳ 明朝" w:hAnsi="ＭＳ 明朝" w:cs="Times New Roman"/>
          <w:sz w:val="18"/>
          <w:szCs w:val="18"/>
        </w:rPr>
      </w:pPr>
      <w:r w:rsidRPr="00572E56">
        <w:rPr>
          <w:rFonts w:ascii="Meiryo UI" w:eastAsia="Meiryo UI" w:hAnsi="Meiryo UI" w:cs="Meiryo UI" w:hint="eastAsia"/>
          <w:sz w:val="24"/>
        </w:rPr>
        <w:t xml:space="preserve">　　　　　　　　　　　　　　　　　　　　　　　　　　　　　　　　　　　　　</w:t>
      </w: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20217A" w:rsidRPr="00572E56" w:rsidTr="0067724E">
        <w:trPr>
          <w:trHeight w:val="295"/>
        </w:trPr>
        <w:tc>
          <w:tcPr>
            <w:tcW w:w="4961" w:type="dxa"/>
            <w:gridSpan w:val="2"/>
            <w:tcBorders>
              <w:bottom w:val="single" w:sz="4" w:space="0" w:color="auto"/>
            </w:tcBorders>
            <w:vAlign w:val="center"/>
          </w:tcPr>
          <w:p w:rsidR="0020217A" w:rsidRPr="00572E56" w:rsidRDefault="0020217A" w:rsidP="0067724E">
            <w:pPr>
              <w:spacing w:line="240" w:lineRule="exact"/>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20217A" w:rsidRPr="00572E56" w:rsidRDefault="0020217A" w:rsidP="0067724E">
            <w:pPr>
              <w:spacing w:line="240" w:lineRule="exact"/>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第２分野</w:t>
            </w:r>
          </w:p>
        </w:tc>
      </w:tr>
      <w:tr w:rsidR="0020217A" w:rsidRPr="00572E56" w:rsidTr="0067724E">
        <w:trPr>
          <w:trHeight w:val="315"/>
        </w:trPr>
        <w:tc>
          <w:tcPr>
            <w:tcW w:w="2552" w:type="dxa"/>
            <w:tcBorders>
              <w:top w:val="single" w:sz="4" w:space="0" w:color="auto"/>
              <w:bottom w:val="single" w:sz="4" w:space="0" w:color="auto"/>
              <w:right w:val="dotted" w:sz="4" w:space="0" w:color="auto"/>
            </w:tcBorders>
            <w:vAlign w:val="center"/>
          </w:tcPr>
          <w:p w:rsidR="0020217A" w:rsidRPr="00572E56" w:rsidRDefault="0020217A" w:rsidP="0067724E">
            <w:pPr>
              <w:spacing w:line="240" w:lineRule="exact"/>
              <w:ind w:leftChars="-51" w:left="-98"/>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物理的領域</w:t>
            </w:r>
          </w:p>
        </w:tc>
        <w:tc>
          <w:tcPr>
            <w:tcW w:w="2409" w:type="dxa"/>
            <w:tcBorders>
              <w:top w:val="single" w:sz="4" w:space="0" w:color="auto"/>
              <w:left w:val="dotted" w:sz="4" w:space="0" w:color="auto"/>
            </w:tcBorders>
            <w:vAlign w:val="center"/>
          </w:tcPr>
          <w:p w:rsidR="0020217A" w:rsidRPr="00572E56" w:rsidRDefault="0020217A" w:rsidP="0067724E">
            <w:pPr>
              <w:spacing w:line="240" w:lineRule="exact"/>
              <w:ind w:leftChars="-51" w:left="-98"/>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20217A" w:rsidRPr="00572E56" w:rsidRDefault="0020217A" w:rsidP="0067724E">
            <w:pPr>
              <w:spacing w:line="240" w:lineRule="exact"/>
              <w:ind w:leftChars="-51" w:left="-98"/>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生物的領域</w:t>
            </w:r>
          </w:p>
        </w:tc>
        <w:tc>
          <w:tcPr>
            <w:tcW w:w="2268" w:type="dxa"/>
            <w:tcBorders>
              <w:top w:val="single" w:sz="4" w:space="0" w:color="auto"/>
              <w:left w:val="dotted" w:sz="4" w:space="0" w:color="auto"/>
              <w:bottom w:val="single" w:sz="4" w:space="0" w:color="auto"/>
            </w:tcBorders>
            <w:vAlign w:val="center"/>
          </w:tcPr>
          <w:p w:rsidR="0020217A" w:rsidRPr="00572E56" w:rsidRDefault="0020217A" w:rsidP="0067724E">
            <w:pPr>
              <w:spacing w:line="240" w:lineRule="exact"/>
              <w:ind w:leftChars="-51" w:left="-98"/>
              <w:jc w:val="center"/>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地学的領域</w:t>
            </w:r>
          </w:p>
        </w:tc>
      </w:tr>
      <w:tr w:rsidR="0020217A" w:rsidRPr="00572E56" w:rsidTr="0067724E">
        <w:trPr>
          <w:trHeight w:val="1307"/>
        </w:trPr>
        <w:tc>
          <w:tcPr>
            <w:tcW w:w="2552" w:type="dxa"/>
            <w:tcBorders>
              <w:right w:val="dotted" w:sz="4" w:space="0" w:color="auto"/>
            </w:tcBorders>
            <w:vAlign w:val="center"/>
          </w:tcPr>
          <w:p w:rsidR="0020217A" w:rsidRPr="00572E56" w:rsidRDefault="000A48E5" w:rsidP="000A48E5">
            <w:pPr>
              <w:spacing w:line="280" w:lineRule="exact"/>
              <w:ind w:leftChars="178" w:left="1058" w:hangingChars="155" w:hanging="718"/>
              <w:rPr>
                <w:rFonts w:ascii="ＭＳ 明朝" w:eastAsia="ＭＳ 明朝" w:hAnsi="ＭＳ 明朝" w:cs="Times New Roman"/>
                <w:i/>
                <w:sz w:val="18"/>
                <w:szCs w:val="18"/>
              </w:rPr>
            </w:pPr>
            <w:r>
              <w:rPr>
                <w:rFonts w:cs="ＭＳ 明朝" w:hint="eastAsia"/>
                <w:b/>
                <w:kern w:val="0"/>
                <w:sz w:val="48"/>
                <w:szCs w:val="48"/>
              </w:rPr>
              <w:t xml:space="preserve">　</w:t>
            </w:r>
            <w:r w:rsidR="0020217A" w:rsidRPr="0082490C">
              <w:rPr>
                <w:rFonts w:cs="ＭＳ 明朝" w:hint="eastAsia"/>
                <w:b/>
                <w:kern w:val="0"/>
                <w:sz w:val="48"/>
                <w:szCs w:val="48"/>
              </w:rPr>
              <w:t>‐</w:t>
            </w:r>
          </w:p>
        </w:tc>
        <w:tc>
          <w:tcPr>
            <w:tcW w:w="2409" w:type="dxa"/>
            <w:tcBorders>
              <w:left w:val="dotted" w:sz="4" w:space="0" w:color="auto"/>
            </w:tcBorders>
          </w:tcPr>
          <w:p w:rsidR="0020217A" w:rsidRPr="00572E56" w:rsidRDefault="0020217A" w:rsidP="0067724E">
            <w:pPr>
              <w:spacing w:line="240" w:lineRule="exact"/>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(4) </w:t>
            </w:r>
            <w:r w:rsidRPr="00572E56">
              <w:rPr>
                <w:rFonts w:ascii="ＭＳ 明朝" w:eastAsia="ＭＳ 明朝" w:hAnsi="ＭＳ 明朝" w:cs="Times New Roman" w:hint="eastAsia"/>
                <w:sz w:val="18"/>
                <w:szCs w:val="18"/>
              </w:rPr>
              <w:t>化学変化と原子・分子</w:t>
            </w:r>
          </w:p>
          <w:p w:rsidR="0020217A" w:rsidRPr="00572E56"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ア </w:t>
            </w:r>
            <w:r w:rsidRPr="00572E56">
              <w:rPr>
                <w:rFonts w:ascii="ＭＳ 明朝" w:eastAsia="ＭＳ 明朝" w:hAnsi="ＭＳ 明朝" w:cs="Times New Roman" w:hint="eastAsia"/>
                <w:sz w:val="18"/>
                <w:szCs w:val="18"/>
              </w:rPr>
              <w:t>物質の成り立ち</w:t>
            </w:r>
          </w:p>
          <w:p w:rsidR="0020217A" w:rsidRPr="00572E56"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イ </w:t>
            </w:r>
            <w:r w:rsidRPr="00572E56">
              <w:rPr>
                <w:rFonts w:ascii="ＭＳ 明朝" w:eastAsia="ＭＳ 明朝" w:hAnsi="ＭＳ 明朝" w:cs="Times New Roman" w:hint="eastAsia"/>
                <w:sz w:val="18"/>
                <w:szCs w:val="18"/>
              </w:rPr>
              <w:t>化学変化</w:t>
            </w:r>
          </w:p>
          <w:p w:rsidR="0020217A" w:rsidRPr="00572E56"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ウ </w:t>
            </w:r>
            <w:r w:rsidRPr="00572E56">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20217A" w:rsidRPr="00572E56" w:rsidRDefault="0020217A" w:rsidP="0067724E">
            <w:pPr>
              <w:spacing w:line="240" w:lineRule="exact"/>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(3) </w:t>
            </w:r>
            <w:r w:rsidRPr="00572E56">
              <w:rPr>
                <w:rFonts w:ascii="ＭＳ 明朝" w:eastAsia="ＭＳ 明朝" w:hAnsi="ＭＳ 明朝" w:cs="Times New Roman" w:hint="eastAsia"/>
                <w:sz w:val="18"/>
                <w:szCs w:val="18"/>
              </w:rPr>
              <w:t>動物の生活と生物の変遷</w:t>
            </w:r>
          </w:p>
          <w:p w:rsidR="0020217A" w:rsidRPr="00572E56"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ア </w:t>
            </w:r>
            <w:r w:rsidRPr="00572E56">
              <w:rPr>
                <w:rFonts w:ascii="ＭＳ 明朝" w:eastAsia="ＭＳ 明朝" w:hAnsi="ＭＳ 明朝" w:cs="Times New Roman" w:hint="eastAsia"/>
                <w:sz w:val="18"/>
                <w:szCs w:val="18"/>
              </w:rPr>
              <w:t>生物と細胞</w:t>
            </w:r>
          </w:p>
          <w:p w:rsidR="0020217A" w:rsidRPr="00572E56"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イ </w:t>
            </w:r>
            <w:r w:rsidRPr="00572E56">
              <w:rPr>
                <w:rFonts w:ascii="ＭＳ 明朝" w:eastAsia="ＭＳ 明朝" w:hAnsi="ＭＳ 明朝" w:cs="Times New Roman" w:hint="eastAsia"/>
                <w:sz w:val="18"/>
                <w:szCs w:val="18"/>
              </w:rPr>
              <w:t>動物の体のつくりと</w:t>
            </w:r>
          </w:p>
          <w:p w:rsidR="0020217A" w:rsidRPr="00572E56" w:rsidRDefault="0020217A" w:rsidP="0067724E">
            <w:pPr>
              <w:spacing w:line="240" w:lineRule="exact"/>
              <w:ind w:firstLineChars="300" w:firstLine="484"/>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働き</w:t>
            </w:r>
          </w:p>
          <w:p w:rsidR="0020217A" w:rsidRDefault="0020217A" w:rsidP="0067724E">
            <w:pPr>
              <w:spacing w:line="240" w:lineRule="exact"/>
              <w:ind w:firstLineChars="150" w:firstLine="243"/>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 xml:space="preserve">ウ </w:t>
            </w:r>
            <w:r w:rsidRPr="00572E56">
              <w:rPr>
                <w:rFonts w:ascii="ＭＳ 明朝" w:eastAsia="ＭＳ 明朝" w:hAnsi="ＭＳ 明朝" w:cs="Times New Roman" w:hint="eastAsia"/>
                <w:sz w:val="18"/>
                <w:szCs w:val="18"/>
              </w:rPr>
              <w:t>動物の仲間</w:t>
            </w:r>
          </w:p>
          <w:p w:rsidR="0020217A" w:rsidRPr="00572E56" w:rsidRDefault="0020217A" w:rsidP="0067724E">
            <w:pPr>
              <w:spacing w:line="240" w:lineRule="exact"/>
              <w:ind w:firstLineChars="150" w:firstLine="242"/>
              <w:rPr>
                <w:rFonts w:ascii="ＭＳ 明朝" w:eastAsia="ＭＳ 明朝" w:hAnsi="ＭＳ 明朝" w:cs="Times New Roman"/>
                <w:sz w:val="18"/>
                <w:szCs w:val="18"/>
              </w:rPr>
            </w:pPr>
            <w:r w:rsidRPr="00572E56">
              <w:rPr>
                <w:rFonts w:asciiTheme="majorEastAsia" w:eastAsiaTheme="majorEastAsia" w:hAnsiTheme="majorEastAsia" w:hint="eastAsia"/>
                <w:sz w:val="18"/>
                <w:szCs w:val="18"/>
              </w:rPr>
              <w:t>＊</w:t>
            </w:r>
          </w:p>
        </w:tc>
        <w:tc>
          <w:tcPr>
            <w:tcW w:w="2268" w:type="dxa"/>
            <w:tcBorders>
              <w:left w:val="dotted" w:sz="4" w:space="0" w:color="auto"/>
            </w:tcBorders>
            <w:vAlign w:val="center"/>
          </w:tcPr>
          <w:p w:rsidR="0020217A" w:rsidRPr="00572E56" w:rsidRDefault="0020217A" w:rsidP="0067724E">
            <w:pPr>
              <w:spacing w:line="240" w:lineRule="exact"/>
              <w:jc w:val="center"/>
              <w:rPr>
                <w:rFonts w:ascii="ＭＳ 明朝" w:eastAsia="ＭＳ 明朝" w:hAnsi="ＭＳ 明朝" w:cs="Times New Roman"/>
                <w:b/>
                <w:sz w:val="48"/>
                <w:szCs w:val="48"/>
              </w:rPr>
            </w:pPr>
            <w:r w:rsidRPr="00572E56">
              <w:rPr>
                <w:rFonts w:cs="ＭＳ 明朝" w:hint="eastAsia"/>
                <w:b/>
                <w:kern w:val="0"/>
                <w:sz w:val="48"/>
                <w:szCs w:val="48"/>
              </w:rPr>
              <w:t>‐</w:t>
            </w:r>
          </w:p>
        </w:tc>
      </w:tr>
    </w:tbl>
    <w:p w:rsidR="0020217A" w:rsidRPr="00572E56" w:rsidRDefault="0020217A" w:rsidP="0020217A">
      <w:pPr>
        <w:spacing w:line="280" w:lineRule="exact"/>
        <w:ind w:firstLineChars="100" w:firstLine="161"/>
        <w:rPr>
          <w:rFonts w:asciiTheme="majorEastAsia" w:eastAsiaTheme="majorEastAsia" w:hAnsiTheme="majorEastAsia" w:cs="Times New Roman"/>
          <w:sz w:val="18"/>
          <w:szCs w:val="18"/>
        </w:rPr>
      </w:pPr>
      <w:r w:rsidRPr="00572E56">
        <w:rPr>
          <w:rFonts w:asciiTheme="majorEastAsia" w:eastAsiaTheme="majorEastAsia" w:hAnsiTheme="majorEastAsia" w:hint="eastAsia"/>
          <w:sz w:val="18"/>
          <w:szCs w:val="18"/>
        </w:rPr>
        <w:t>＊</w:t>
      </w:r>
      <w:r w:rsidRPr="00572E56">
        <w:rPr>
          <w:rFonts w:asciiTheme="majorEastAsia" w:eastAsiaTheme="majorEastAsia" w:hAnsiTheme="majorEastAsia" w:cs="Times New Roman" w:hint="eastAsia"/>
          <w:sz w:val="18"/>
          <w:szCs w:val="18"/>
        </w:rPr>
        <w:t xml:space="preserve">　第２分野「</w:t>
      </w:r>
      <w:r w:rsidRPr="00572E56">
        <w:rPr>
          <w:rFonts w:ascii="ＭＳ ゴシック" w:eastAsia="ＭＳ ゴシック" w:hAnsi="ＭＳ ゴシック" w:cs="Times New Roman" w:hint="eastAsia"/>
          <w:b/>
          <w:sz w:val="18"/>
          <w:szCs w:val="18"/>
        </w:rPr>
        <w:t>(3)</w:t>
      </w:r>
      <w:r>
        <w:rPr>
          <w:rFonts w:ascii="ＭＳ ゴシック" w:eastAsia="ＭＳ ゴシック" w:hAnsi="ＭＳ ゴシック" w:cs="Times New Roman" w:hint="eastAsia"/>
          <w:b/>
          <w:sz w:val="18"/>
          <w:szCs w:val="18"/>
        </w:rPr>
        <w:t xml:space="preserve">　</w:t>
      </w:r>
      <w:r w:rsidRPr="00572E56">
        <w:rPr>
          <w:rFonts w:asciiTheme="majorEastAsia" w:eastAsiaTheme="majorEastAsia" w:hAnsiTheme="majorEastAsia" w:cs="Times New Roman" w:hint="eastAsia"/>
          <w:b/>
          <w:sz w:val="18"/>
          <w:szCs w:val="18"/>
        </w:rPr>
        <w:t>エ</w:t>
      </w:r>
      <w:r w:rsidRPr="00572E56">
        <w:rPr>
          <w:rFonts w:asciiTheme="majorEastAsia" w:eastAsiaTheme="majorEastAsia" w:hAnsiTheme="majorEastAsia" w:cs="Times New Roman" w:hint="eastAsia"/>
          <w:sz w:val="18"/>
          <w:szCs w:val="18"/>
        </w:rPr>
        <w:t xml:space="preserve">　生物の変遷と進化」については、学習指導要領の改訂に伴う移行措置により、出題範囲から除く。</w:t>
      </w:r>
    </w:p>
    <w:p w:rsidR="00784B97" w:rsidRPr="0020217A" w:rsidRDefault="00784B97" w:rsidP="0020217A"/>
    <w:p w:rsidR="00F51FCA" w:rsidRDefault="00F51FCA" w:rsidP="0020217A"/>
    <w:p w:rsidR="00C10F6B" w:rsidRDefault="00C10F6B"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656942" w:rsidRDefault="00656942" w:rsidP="0020217A"/>
    <w:p w:rsidR="00C10F6B" w:rsidRDefault="00C10F6B" w:rsidP="0020217A"/>
    <w:p w:rsidR="00C10F6B" w:rsidRDefault="00C10F6B" w:rsidP="0020217A"/>
    <w:p w:rsidR="00C10F6B" w:rsidRPr="0020217A" w:rsidRDefault="00C10F6B" w:rsidP="0020217A"/>
    <w:p w:rsidR="0020217A" w:rsidRPr="00572E56" w:rsidRDefault="0020217A" w:rsidP="0020217A">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lastRenderedPageBreak/>
        <w:t>【英語】</w:t>
      </w:r>
      <w:r w:rsidRPr="00572E56">
        <w:rPr>
          <w:rFonts w:ascii="ＭＳ ゴシック" w:eastAsia="ＭＳ ゴシック" w:hAnsi="ＭＳ ゴシック" w:cs="Times New Roman" w:hint="eastAsia"/>
          <w:sz w:val="20"/>
        </w:rPr>
        <w:t>（領域別出題範囲）</w:t>
      </w:r>
    </w:p>
    <w:p w:rsidR="0020217A" w:rsidRPr="00572E56" w:rsidRDefault="0020217A" w:rsidP="0020217A">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20217A" w:rsidRPr="00572E56" w:rsidTr="0067724E">
        <w:tc>
          <w:tcPr>
            <w:tcW w:w="2445" w:type="dxa"/>
          </w:tcPr>
          <w:p w:rsidR="0020217A" w:rsidRPr="00572E56" w:rsidRDefault="0020217A" w:rsidP="0067724E">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(1)ア</w:t>
            </w:r>
            <w:r w:rsidRPr="00572E56">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20217A" w:rsidRPr="00572E56" w:rsidRDefault="0020217A" w:rsidP="0067724E">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(1)イ</w:t>
            </w:r>
            <w:r w:rsidRPr="00572E56">
              <w:rPr>
                <w:rFonts w:ascii="ＭＳ 明朝" w:eastAsia="ＭＳ 明朝" w:hAnsi="ＭＳ 明朝" w:cs="Times New Roman" w:hint="eastAsia"/>
                <w:sz w:val="18"/>
                <w:szCs w:val="18"/>
              </w:rPr>
              <w:t xml:space="preserve">　話すこと</w:t>
            </w:r>
          </w:p>
        </w:tc>
        <w:tc>
          <w:tcPr>
            <w:tcW w:w="2445" w:type="dxa"/>
          </w:tcPr>
          <w:p w:rsidR="0020217A" w:rsidRPr="00572E56" w:rsidRDefault="0020217A" w:rsidP="0067724E">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(1)ウ</w:t>
            </w:r>
            <w:r w:rsidRPr="00572E56">
              <w:rPr>
                <w:rFonts w:ascii="ＭＳ 明朝" w:eastAsia="ＭＳ 明朝" w:hAnsi="ＭＳ 明朝" w:cs="Times New Roman" w:hint="eastAsia"/>
                <w:sz w:val="18"/>
                <w:szCs w:val="18"/>
              </w:rPr>
              <w:t xml:space="preserve">　読むこと</w:t>
            </w:r>
          </w:p>
        </w:tc>
        <w:tc>
          <w:tcPr>
            <w:tcW w:w="2446" w:type="dxa"/>
          </w:tcPr>
          <w:p w:rsidR="0020217A" w:rsidRPr="00572E56" w:rsidRDefault="0020217A" w:rsidP="0067724E">
            <w:pPr>
              <w:spacing w:line="240" w:lineRule="exact"/>
              <w:ind w:leftChars="-52" w:left="-99"/>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(1)エ</w:t>
            </w:r>
            <w:r w:rsidRPr="00572E56">
              <w:rPr>
                <w:rFonts w:ascii="ＭＳ 明朝" w:eastAsia="ＭＳ 明朝" w:hAnsi="ＭＳ 明朝" w:cs="Times New Roman" w:hint="eastAsia"/>
                <w:sz w:val="18"/>
                <w:szCs w:val="18"/>
              </w:rPr>
              <w:t xml:space="preserve">　書くこと</w:t>
            </w:r>
          </w:p>
        </w:tc>
      </w:tr>
      <w:tr w:rsidR="0020217A" w:rsidRPr="00572E56" w:rsidTr="0067724E">
        <w:trPr>
          <w:trHeight w:val="521"/>
        </w:trPr>
        <w:tc>
          <w:tcPr>
            <w:tcW w:w="2445" w:type="dxa"/>
            <w:vAlign w:val="center"/>
          </w:tcPr>
          <w:p w:rsidR="0020217A" w:rsidRPr="00572E56" w:rsidRDefault="0020217A" w:rsidP="0067724E">
            <w:pPr>
              <w:spacing w:line="240" w:lineRule="exact"/>
              <w:ind w:leftChars="-52" w:left="63" w:hangingChars="100" w:hanging="162"/>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(ｱ) (ｲ) (ｳ) (ｴ)</w:t>
            </w:r>
            <w:r w:rsidRPr="00572E56">
              <w:rPr>
                <w:rFonts w:ascii="ＭＳ 明朝" w:eastAsia="ＭＳ 明朝" w:hAnsi="ＭＳ 明朝" w:cs="Times New Roman"/>
                <w:sz w:val="18"/>
                <w:szCs w:val="18"/>
              </w:rPr>
              <w:t xml:space="preserve"> </w:t>
            </w:r>
            <w:r w:rsidRPr="00572E56">
              <w:rPr>
                <w:rFonts w:ascii="ＭＳ ゴシック" w:eastAsia="ＭＳ ゴシック" w:hAnsi="ＭＳ ゴシック" w:cs="Times New Roman" w:hint="eastAsia"/>
                <w:b/>
                <w:sz w:val="18"/>
                <w:szCs w:val="18"/>
              </w:rPr>
              <w:t>(ｵ)</w:t>
            </w:r>
          </w:p>
        </w:tc>
        <w:tc>
          <w:tcPr>
            <w:tcW w:w="2445" w:type="dxa"/>
            <w:vAlign w:val="center"/>
          </w:tcPr>
          <w:p w:rsidR="0020217A" w:rsidRPr="00572E56" w:rsidRDefault="0020217A" w:rsidP="0067724E">
            <w:pPr>
              <w:spacing w:line="240" w:lineRule="exact"/>
              <w:ind w:leftChars="-52" w:left="-99"/>
              <w:jc w:val="center"/>
              <w:rPr>
                <w:rFonts w:cs="ＭＳ 明朝"/>
                <w:b/>
                <w:kern w:val="0"/>
                <w:sz w:val="48"/>
                <w:szCs w:val="48"/>
              </w:rPr>
            </w:pPr>
          </w:p>
          <w:p w:rsidR="0020217A" w:rsidRPr="00572E56" w:rsidRDefault="0020217A" w:rsidP="0067724E">
            <w:pPr>
              <w:spacing w:line="240" w:lineRule="exact"/>
              <w:ind w:leftChars="-52" w:left="-99"/>
              <w:jc w:val="center"/>
              <w:rPr>
                <w:rFonts w:ascii="ＭＳ 明朝" w:eastAsia="ＭＳ 明朝" w:hAnsi="ＭＳ 明朝" w:cs="Times New Roman"/>
                <w:sz w:val="18"/>
                <w:szCs w:val="18"/>
              </w:rPr>
            </w:pPr>
            <w:r w:rsidRPr="00572E56">
              <w:rPr>
                <w:rFonts w:cs="ＭＳ 明朝" w:hint="eastAsia"/>
                <w:b/>
                <w:kern w:val="0"/>
                <w:sz w:val="48"/>
                <w:szCs w:val="48"/>
              </w:rPr>
              <w:t>‐</w:t>
            </w:r>
          </w:p>
        </w:tc>
        <w:tc>
          <w:tcPr>
            <w:tcW w:w="2445" w:type="dxa"/>
            <w:vAlign w:val="center"/>
          </w:tcPr>
          <w:p w:rsidR="0020217A" w:rsidRPr="00572E56" w:rsidRDefault="0020217A" w:rsidP="0067724E">
            <w:pPr>
              <w:spacing w:line="240" w:lineRule="exact"/>
              <w:ind w:leftChars="-52" w:left="63" w:hangingChars="100" w:hanging="162"/>
              <w:jc w:val="center"/>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(ｱ) (ｲ) (ｳ) (ｴ) (ｵ)</w:t>
            </w:r>
          </w:p>
        </w:tc>
        <w:tc>
          <w:tcPr>
            <w:tcW w:w="2446" w:type="dxa"/>
            <w:vAlign w:val="center"/>
          </w:tcPr>
          <w:p w:rsidR="0020217A" w:rsidRPr="00572E56" w:rsidRDefault="0020217A" w:rsidP="0067724E">
            <w:pPr>
              <w:widowControl/>
              <w:spacing w:line="240" w:lineRule="exact"/>
              <w:ind w:leftChars="-52" w:left="63" w:hangingChars="100" w:hanging="162"/>
              <w:jc w:val="center"/>
              <w:rPr>
                <w:rFonts w:ascii="ＭＳ ゴシック" w:eastAsia="ＭＳ ゴシック" w:hAnsi="ＭＳ ゴシック" w:cs="Times New Roman"/>
                <w:b/>
                <w:sz w:val="18"/>
                <w:szCs w:val="18"/>
              </w:rPr>
            </w:pPr>
            <w:r w:rsidRPr="00572E56">
              <w:rPr>
                <w:rFonts w:ascii="ＭＳ ゴシック" w:eastAsia="ＭＳ ゴシック" w:hAnsi="ＭＳ ゴシック" w:cs="Times New Roman" w:hint="eastAsia"/>
                <w:b/>
                <w:sz w:val="18"/>
                <w:szCs w:val="18"/>
              </w:rPr>
              <w:t>(ｱ) (ｲ) (ｳ) (ｴ) (ｵ)</w:t>
            </w:r>
          </w:p>
        </w:tc>
      </w:tr>
    </w:tbl>
    <w:p w:rsidR="0020217A" w:rsidRPr="00572E56" w:rsidRDefault="0020217A" w:rsidP="0020217A">
      <w:pPr>
        <w:spacing w:line="120" w:lineRule="exact"/>
        <w:ind w:firstLineChars="100" w:firstLine="201"/>
        <w:rPr>
          <w:rFonts w:ascii="ＭＳ ゴシック" w:eastAsia="ＭＳ ゴシック" w:hAnsi="ＭＳ ゴシック" w:cs="Times New Roman"/>
          <w:sz w:val="22"/>
        </w:rPr>
      </w:pPr>
    </w:p>
    <w:p w:rsidR="0020217A" w:rsidRPr="00572E56" w:rsidRDefault="0020217A" w:rsidP="0020217A">
      <w:pPr>
        <w:ind w:firstLineChars="100" w:firstLine="201"/>
        <w:rPr>
          <w:rFonts w:ascii="ＭＳ ゴシック" w:eastAsia="ＭＳ ゴシック" w:hAnsi="ＭＳ ゴシック" w:cs="Times New Roman"/>
          <w:sz w:val="22"/>
        </w:rPr>
      </w:pPr>
      <w:r w:rsidRPr="00572E56">
        <w:rPr>
          <w:rFonts w:ascii="ＭＳ ゴシック" w:eastAsia="ＭＳ ゴシック" w:hAnsi="ＭＳ ゴシック" w:cs="Times New Roman" w:hint="eastAsia"/>
          <w:sz w:val="22"/>
        </w:rPr>
        <w:t>《取り扱う言語材料について》</w:t>
      </w:r>
    </w:p>
    <w:p w:rsidR="0020217A" w:rsidRPr="00572E56" w:rsidRDefault="0020217A" w:rsidP="0020217A">
      <w:pPr>
        <w:ind w:firstLineChars="200" w:firstLine="322"/>
        <w:rPr>
          <w:rFonts w:ascii="ＭＳ ゴシック" w:eastAsia="ＭＳ ゴシック" w:hAnsi="ＭＳ ゴシック" w:cs="Times New Roman"/>
          <w:sz w:val="22"/>
        </w:rPr>
      </w:pPr>
      <w:r w:rsidRPr="00572E56">
        <w:rPr>
          <w:rFonts w:ascii="Century" w:eastAsia="ＭＳ 明朝" w:hAnsi="Century" w:cs="Times New Roman" w:hint="eastAsia"/>
          <w:sz w:val="18"/>
          <w:szCs w:val="18"/>
        </w:rPr>
        <w:t>○単文</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重文及び複文</w:t>
      </w:r>
    </w:p>
    <w:p w:rsidR="0020217A" w:rsidRPr="00572E56" w:rsidRDefault="0020217A" w:rsidP="0020217A">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rsidR="0020217A" w:rsidRPr="001B416B" w:rsidRDefault="0020217A" w:rsidP="0020217A">
      <w:pPr>
        <w:ind w:rightChars="65" w:right="124" w:firstLineChars="200" w:firstLine="322"/>
        <w:rPr>
          <w:rFonts w:ascii="Century" w:eastAsia="ＭＳ 明朝" w:hAnsi="Century" w:cs="Times New Roman"/>
          <w:sz w:val="18"/>
          <w:szCs w:val="18"/>
        </w:rPr>
      </w:pPr>
      <w:r w:rsidRPr="001B416B">
        <w:rPr>
          <w:rFonts w:ascii="Century" w:eastAsia="ＭＳ 明朝" w:hAnsi="Century" w:cs="Times New Roman" w:hint="eastAsia"/>
          <w:sz w:val="18"/>
          <w:szCs w:val="18"/>
        </w:rPr>
        <w:t>○肯定及び否定の命令文</w:t>
      </w:r>
    </w:p>
    <w:p w:rsidR="0020217A" w:rsidRPr="001B416B" w:rsidRDefault="0020217A" w:rsidP="0020217A">
      <w:pPr>
        <w:ind w:leftChars="171" w:left="508" w:rightChars="65" w:right="124" w:hangingChars="112" w:hanging="181"/>
        <w:rPr>
          <w:rFonts w:ascii="Century" w:eastAsia="ＭＳ 明朝" w:hAnsi="Century" w:cs="Times New Roman"/>
          <w:sz w:val="18"/>
          <w:szCs w:val="18"/>
        </w:rPr>
      </w:pPr>
      <w:r w:rsidRPr="001B416B">
        <w:rPr>
          <w:rFonts w:ascii="Century" w:eastAsia="ＭＳ 明朝" w:hAnsi="Century" w:cs="Times New Roman" w:hint="eastAsia"/>
          <w:sz w:val="18"/>
          <w:szCs w:val="18"/>
        </w:rPr>
        <w:t>○</w:t>
      </w:r>
      <w:r w:rsidRPr="001B416B">
        <w:rPr>
          <w:rFonts w:ascii="ＭＳ 明朝" w:eastAsia="ＭＳ 明朝" w:hAnsi="ＭＳ 明朝" w:cs="Times New Roman" w:hint="eastAsia"/>
          <w:sz w:val="18"/>
          <w:szCs w:val="18"/>
        </w:rPr>
        <w:t>疑問文のうち</w:t>
      </w:r>
      <w:r w:rsidRPr="001B416B">
        <w:rPr>
          <w:rFonts w:asciiTheme="minorEastAsia" w:hAnsiTheme="minorEastAsia" w:hint="eastAsia"/>
          <w:sz w:val="18"/>
          <w:szCs w:val="18"/>
        </w:rPr>
        <w:t>、</w:t>
      </w:r>
      <w:r w:rsidRPr="001B416B">
        <w:rPr>
          <w:rFonts w:ascii="ＭＳ 明朝" w:eastAsia="ＭＳ 明朝" w:hAnsi="ＭＳ 明朝" w:cs="Times New Roman" w:hint="eastAsia"/>
          <w:sz w:val="18"/>
          <w:szCs w:val="18"/>
        </w:rPr>
        <w:t>動詞で始まるもの</w:t>
      </w:r>
      <w:r w:rsidRPr="001B416B">
        <w:rPr>
          <w:rFonts w:asciiTheme="minorEastAsia" w:hAnsiTheme="minorEastAsia" w:hint="eastAsia"/>
          <w:sz w:val="18"/>
          <w:szCs w:val="18"/>
        </w:rPr>
        <w:t>、</w:t>
      </w:r>
      <w:r w:rsidRPr="001B416B">
        <w:rPr>
          <w:rFonts w:ascii="ＭＳ 明朝" w:eastAsia="ＭＳ 明朝" w:hAnsi="ＭＳ 明朝" w:cs="Times New Roman" w:hint="eastAsia"/>
          <w:sz w:val="18"/>
          <w:szCs w:val="18"/>
        </w:rPr>
        <w:t>助動詞（</w:t>
      </w:r>
      <w:r w:rsidRPr="001B416B">
        <w:rPr>
          <w:rFonts w:ascii="Century" w:eastAsia="ＭＳ 明朝" w:hAnsi="Century" w:cs="Times New Roman"/>
          <w:sz w:val="18"/>
          <w:szCs w:val="18"/>
        </w:rPr>
        <w:t>can</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d</w:t>
      </w:r>
      <w:r w:rsidRPr="001B416B">
        <w:rPr>
          <w:rFonts w:ascii="Century" w:eastAsia="ＭＳ 明朝" w:hAnsi="Century" w:cs="Times New Roman" w:hint="eastAsia"/>
          <w:sz w:val="18"/>
          <w:szCs w:val="18"/>
        </w:rPr>
        <w:t>o</w:t>
      </w:r>
      <w:r w:rsidRPr="001B416B">
        <w:rPr>
          <w:rFonts w:ascii="ＭＳ 明朝" w:eastAsia="ＭＳ 明朝" w:hAnsi="ＭＳ 明朝" w:cs="Times New Roman" w:hint="eastAsia"/>
          <w:sz w:val="18"/>
          <w:szCs w:val="18"/>
        </w:rPr>
        <w:t>など）で始まるもの</w:t>
      </w:r>
      <w:r w:rsidRPr="001B416B">
        <w:rPr>
          <w:rFonts w:asciiTheme="minorEastAsia" w:hAnsiTheme="minorEastAsia" w:hint="eastAsia"/>
          <w:sz w:val="18"/>
          <w:szCs w:val="18"/>
        </w:rPr>
        <w:t>、</w:t>
      </w:r>
      <w:r w:rsidRPr="001B416B">
        <w:rPr>
          <w:rFonts w:ascii="ＭＳ 明朝" w:eastAsia="ＭＳ 明朝" w:hAnsi="ＭＳ 明朝" w:cs="Times New Roman" w:hint="eastAsia"/>
          <w:sz w:val="18"/>
          <w:szCs w:val="18"/>
        </w:rPr>
        <w:t>orを含むもの及び疑問詞（</w:t>
      </w:r>
      <w:r w:rsidRPr="001B416B">
        <w:rPr>
          <w:rFonts w:ascii="Century" w:eastAsia="ＭＳ 明朝" w:hAnsi="Century" w:cs="Times New Roman"/>
          <w:sz w:val="18"/>
          <w:szCs w:val="18"/>
        </w:rPr>
        <w:t>how</w:t>
      </w:r>
      <w:r w:rsidRPr="001B416B">
        <w:rPr>
          <w:rFonts w:ascii="Century" w:eastAsia="ＭＳ 明朝" w:hAnsi="Century" w:cs="Times New Roman" w:hint="eastAsia"/>
          <w:sz w:val="18"/>
          <w:szCs w:val="18"/>
        </w:rPr>
        <w:t>，</w:t>
      </w:r>
      <w:r w:rsidRPr="001B416B">
        <w:rPr>
          <w:rFonts w:ascii="Century" w:eastAsia="ＭＳ 明朝" w:hAnsi="Century" w:cs="Times New Roman"/>
          <w:sz w:val="18"/>
          <w:szCs w:val="18"/>
        </w:rPr>
        <w:t>what</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when</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where</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which</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who</w:t>
      </w:r>
      <w:r w:rsidRPr="001B416B">
        <w:rPr>
          <w:rFonts w:ascii="Century" w:eastAsia="ＭＳ 明朝" w:hAnsi="Century" w:cs="Times New Roman"/>
          <w:sz w:val="18"/>
          <w:szCs w:val="18"/>
        </w:rPr>
        <w:t>，</w:t>
      </w:r>
      <w:r w:rsidRPr="001B416B">
        <w:rPr>
          <w:rFonts w:ascii="Century" w:eastAsia="ＭＳ 明朝" w:hAnsi="Century" w:cs="Times New Roman"/>
          <w:sz w:val="18"/>
          <w:szCs w:val="18"/>
        </w:rPr>
        <w:t>whose</w:t>
      </w:r>
      <w:r w:rsidRPr="001B416B">
        <w:rPr>
          <w:rFonts w:ascii="ＭＳ 明朝" w:eastAsia="ＭＳ 明朝" w:hAnsi="ＭＳ 明朝" w:cs="Times New Roman" w:hint="eastAsia"/>
          <w:sz w:val="18"/>
          <w:szCs w:val="18"/>
        </w:rPr>
        <w:t>）で始まるもの</w:t>
      </w:r>
    </w:p>
    <w:p w:rsidR="0020217A" w:rsidRPr="001B416B" w:rsidRDefault="0020217A" w:rsidP="0020217A">
      <w:pPr>
        <w:ind w:rightChars="65" w:right="124" w:firstLineChars="200" w:firstLine="322"/>
        <w:rPr>
          <w:rFonts w:ascii="Century" w:eastAsia="ＭＳ 明朝" w:hAnsi="Century" w:cs="Times New Roman"/>
          <w:sz w:val="18"/>
          <w:szCs w:val="18"/>
        </w:rPr>
      </w:pPr>
      <w:r w:rsidRPr="001B416B">
        <w:rPr>
          <w:rFonts w:ascii="Century" w:eastAsia="ＭＳ 明朝" w:hAnsi="Century" w:cs="Times New Roman" w:hint="eastAsia"/>
          <w:sz w:val="18"/>
          <w:szCs w:val="18"/>
        </w:rPr>
        <w:t>○文構造</w:t>
      </w:r>
    </w:p>
    <w:p w:rsidR="0020217A" w:rsidRPr="001B416B" w:rsidRDefault="0020217A" w:rsidP="0020217A">
      <w:pPr>
        <w:pStyle w:val="ad"/>
        <w:numPr>
          <w:ilvl w:val="0"/>
          <w:numId w:val="1"/>
        </w:numPr>
        <w:ind w:leftChars="0" w:left="851" w:rightChars="65" w:right="124" w:hanging="283"/>
        <w:rPr>
          <w:rFonts w:ascii="Century" w:eastAsia="ＭＳ 明朝" w:hAnsi="Century" w:cs="Times New Roman"/>
          <w:sz w:val="18"/>
          <w:szCs w:val="18"/>
        </w:rPr>
      </w:pPr>
      <w:r w:rsidRPr="001B416B">
        <w:rPr>
          <w:rFonts w:ascii="Century" w:eastAsia="ＭＳ 明朝" w:hAnsi="Century" w:cs="Times New Roman" w:hint="eastAsia"/>
          <w:noProof/>
          <w:sz w:val="18"/>
          <w:szCs w:val="18"/>
        </w:rPr>
        <mc:AlternateContent>
          <mc:Choice Requires="wps">
            <w:drawing>
              <wp:anchor distT="0" distB="0" distL="114300" distR="114300" simplePos="0" relativeHeight="251671552" behindDoc="0" locked="0" layoutInCell="1" allowOverlap="1" wp14:anchorId="270D5895" wp14:editId="460C26A4">
                <wp:simplePos x="0" y="0"/>
                <wp:positionH relativeFrom="column">
                  <wp:posOffset>4920170</wp:posOffset>
                </wp:positionH>
                <wp:positionV relativeFrom="paragraph">
                  <wp:posOffset>136525</wp:posOffset>
                </wp:positionV>
                <wp:extent cx="519379" cy="277977"/>
                <wp:effectExtent l="0" t="0" r="14605" b="27305"/>
                <wp:wrapNone/>
                <wp:docPr id="5" name="中かっこ 5"/>
                <wp:cNvGraphicFramePr/>
                <a:graphic xmlns:a="http://schemas.openxmlformats.org/drawingml/2006/main">
                  <a:graphicData uri="http://schemas.microsoft.com/office/word/2010/wordprocessingShape">
                    <wps:wsp>
                      <wps:cNvSpPr/>
                      <wps:spPr>
                        <a:xfrm>
                          <a:off x="0" y="0"/>
                          <a:ext cx="519379" cy="277977"/>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0217A" w:rsidRPr="00ED3E5B" w:rsidRDefault="0020217A" w:rsidP="0020217A">
                            <w:pPr>
                              <w:spacing w:line="200" w:lineRule="exact"/>
                              <w:ind w:firstLineChars="71" w:firstLine="114"/>
                              <w:jc w:val="left"/>
                              <w:rPr>
                                <w:rFonts w:asciiTheme="minorEastAsia" w:hAnsiTheme="minorEastAsia"/>
                                <w:sz w:val="18"/>
                              </w:rPr>
                            </w:pPr>
                            <w:r w:rsidRPr="001B416B">
                              <w:rPr>
                                <w:rFonts w:asciiTheme="minorEastAsia" w:hAnsiTheme="minorEastAsia" w:hint="eastAsia"/>
                                <w:sz w:val="18"/>
                              </w:rPr>
                              <w:t>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D58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9" type="#_x0000_t186" style="position:absolute;left:0;text-align:left;margin-left:387.4pt;margin-top:10.75pt;width:40.9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" strokecolor="windowText" strokeweight=".5pt">
                <v:textbox inset="0,0,0,0">
                  <w:txbxContent>
                    <w:p w:rsidR="0020217A" w:rsidRPr="00ED3E5B" w:rsidRDefault="0020217A" w:rsidP="0020217A">
                      <w:pPr>
                        <w:spacing w:line="200" w:lineRule="exact"/>
                        <w:ind w:firstLineChars="71" w:firstLine="114"/>
                        <w:jc w:val="left"/>
                        <w:rPr>
                          <w:rFonts w:asciiTheme="minorEastAsia" w:hAnsiTheme="minorEastAsia"/>
                          <w:sz w:val="18"/>
                        </w:rPr>
                      </w:pPr>
                      <w:r w:rsidRPr="001B416B">
                        <w:rPr>
                          <w:rFonts w:asciiTheme="minorEastAsia" w:hAnsiTheme="minorEastAsia" w:hint="eastAsia"/>
                          <w:sz w:val="18"/>
                        </w:rPr>
                        <w:t>名詞</w:t>
                      </w:r>
                    </w:p>
                  </w:txbxContent>
                </v:textbox>
              </v:shape>
            </w:pict>
          </mc:Fallback>
        </mc:AlternateContent>
      </w:r>
      <w:r w:rsidRPr="001B416B">
        <w:rPr>
          <w:rFonts w:ascii="Century" w:eastAsia="ＭＳ 明朝" w:hAnsi="Century" w:cs="Times New Roman" w:hint="eastAsia"/>
          <w:noProof/>
          <w:sz w:val="18"/>
          <w:szCs w:val="18"/>
        </w:rPr>
        <mc:AlternateContent>
          <mc:Choice Requires="wps">
            <w:drawing>
              <wp:anchor distT="0" distB="0" distL="114300" distR="114300" simplePos="0" relativeHeight="251670528" behindDoc="0" locked="0" layoutInCell="1" allowOverlap="1" wp14:anchorId="5B334B9A" wp14:editId="59E82D9B">
                <wp:simplePos x="0" y="0"/>
                <wp:positionH relativeFrom="column">
                  <wp:posOffset>2796184</wp:posOffset>
                </wp:positionH>
                <wp:positionV relativeFrom="paragraph">
                  <wp:posOffset>21590</wp:posOffset>
                </wp:positionV>
                <wp:extent cx="709930" cy="504825"/>
                <wp:effectExtent l="0" t="0" r="13970" b="28575"/>
                <wp:wrapNone/>
                <wp:docPr id="6" name="中かっこ 6"/>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0217A" w:rsidRPr="00ED3E5B" w:rsidRDefault="0020217A" w:rsidP="0020217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20217A" w:rsidRPr="00ED3E5B" w:rsidRDefault="0020217A" w:rsidP="0020217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20217A" w:rsidRPr="00ED3E5B" w:rsidRDefault="0020217A" w:rsidP="0020217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4B9A" id="中かっこ 6" o:spid="_x0000_s1029" type="#_x0000_t186" style="position:absolute;left:0;text-align:left;margin-left:220.15pt;margin-top:1.7pt;width:55.9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" strokecolor="windowText" strokeweight=".5pt">
                <v:textbox inset="0,0,0,0">
                  <w:txbxContent>
                    <w:p w:rsidR="0020217A" w:rsidRPr="00ED3E5B" w:rsidRDefault="0020217A" w:rsidP="0020217A">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20217A" w:rsidRPr="00ED3E5B" w:rsidRDefault="0020217A" w:rsidP="0020217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20217A" w:rsidRPr="00ED3E5B" w:rsidRDefault="0020217A" w:rsidP="0020217A">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1B416B">
        <w:rPr>
          <w:rFonts w:ascii="Century" w:eastAsia="ＭＳ 明朝" w:hAnsi="Century" w:cs="Times New Roman" w:hint="eastAsia"/>
          <w:sz w:val="18"/>
          <w:szCs w:val="18"/>
        </w:rPr>
        <w:t>［主語＋動詞］</w:t>
      </w:r>
    </w:p>
    <w:p w:rsidR="0020217A" w:rsidRPr="001B416B" w:rsidRDefault="0020217A" w:rsidP="0020217A">
      <w:pPr>
        <w:pStyle w:val="ad"/>
        <w:numPr>
          <w:ilvl w:val="0"/>
          <w:numId w:val="1"/>
        </w:numPr>
        <w:ind w:leftChars="0" w:left="851" w:rightChars="65" w:right="124" w:hanging="283"/>
        <w:rPr>
          <w:rFonts w:ascii="Century" w:eastAsia="ＭＳ 明朝" w:hAnsi="Century" w:cs="Times New Roman"/>
          <w:sz w:val="18"/>
          <w:szCs w:val="18"/>
        </w:rPr>
      </w:pPr>
      <w:r w:rsidRPr="001B416B">
        <w:rPr>
          <w:rFonts w:ascii="Century" w:eastAsia="ＭＳ 明朝" w:hAnsi="Century" w:cs="Times New Roman" w:hint="eastAsia"/>
          <w:sz w:val="18"/>
          <w:szCs w:val="18"/>
        </w:rPr>
        <w:t>［主語＋動詞＋補語］のうち</w:t>
      </w:r>
      <w:r w:rsidRPr="001B416B">
        <w:rPr>
          <w:rFonts w:asciiTheme="minorEastAsia" w:hAnsiTheme="minorEastAsia" w:hint="eastAsia"/>
          <w:sz w:val="18"/>
          <w:szCs w:val="18"/>
        </w:rPr>
        <w:t>、</w:t>
      </w:r>
      <w:r w:rsidRPr="001B416B">
        <w:rPr>
          <w:rFonts w:ascii="Century" w:eastAsia="ＭＳ 明朝" w:hAnsi="Century" w:cs="Times New Roman" w:hint="eastAsia"/>
          <w:sz w:val="18"/>
          <w:szCs w:val="18"/>
        </w:rPr>
        <w:t>主語＋</w:t>
      </w:r>
      <w:r w:rsidRPr="001B416B">
        <w:rPr>
          <w:rFonts w:ascii="ＭＳ 明朝" w:eastAsia="ＭＳ 明朝" w:hAnsi="ＭＳ 明朝" w:cs="Times New Roman" w:hint="eastAsia"/>
          <w:sz w:val="18"/>
          <w:szCs w:val="18"/>
        </w:rPr>
        <w:t>be</w:t>
      </w:r>
      <w:r w:rsidRPr="001B416B">
        <w:rPr>
          <w:rFonts w:ascii="Century" w:eastAsia="ＭＳ 明朝" w:hAnsi="Century" w:cs="Times New Roman" w:hint="eastAsia"/>
          <w:sz w:val="18"/>
          <w:szCs w:val="18"/>
        </w:rPr>
        <w:t>動詞＋</w:t>
      </w:r>
      <w:r w:rsidRPr="001B416B">
        <w:rPr>
          <w:rFonts w:ascii="Century" w:eastAsia="ＭＳ 明朝" w:hAnsi="Century" w:cs="Times New Roman" w:hint="eastAsia"/>
          <w:sz w:val="18"/>
          <w:szCs w:val="18"/>
        </w:rPr>
        <w:t xml:space="preserve">               </w:t>
      </w:r>
      <w:r w:rsidR="000A48E5">
        <w:rPr>
          <w:rFonts w:ascii="Century" w:eastAsia="ＭＳ 明朝" w:hAnsi="Century" w:cs="Times New Roman"/>
          <w:sz w:val="18"/>
          <w:szCs w:val="18"/>
        </w:rPr>
        <w:t xml:space="preserve">  </w:t>
      </w:r>
      <w:r w:rsidRPr="001B416B">
        <w:rPr>
          <w:rFonts w:asciiTheme="minorEastAsia" w:hAnsiTheme="minorEastAsia" w:hint="eastAsia"/>
          <w:sz w:val="18"/>
          <w:szCs w:val="18"/>
        </w:rPr>
        <w:t>、</w:t>
      </w:r>
      <w:r w:rsidRPr="001B416B">
        <w:rPr>
          <w:rFonts w:ascii="Century" w:eastAsia="ＭＳ 明朝" w:hAnsi="Century" w:cs="Times New Roman" w:hint="eastAsia"/>
          <w:sz w:val="18"/>
          <w:szCs w:val="18"/>
        </w:rPr>
        <w:t>主語＋</w:t>
      </w:r>
      <w:r w:rsidRPr="001B416B">
        <w:rPr>
          <w:rFonts w:ascii="ＭＳ 明朝" w:eastAsia="ＭＳ 明朝" w:hAnsi="ＭＳ 明朝" w:cs="Times New Roman" w:hint="eastAsia"/>
          <w:sz w:val="18"/>
          <w:szCs w:val="18"/>
        </w:rPr>
        <w:t>be</w:t>
      </w:r>
      <w:r w:rsidRPr="001B416B">
        <w:rPr>
          <w:rFonts w:ascii="Century" w:eastAsia="ＭＳ 明朝" w:hAnsi="Century" w:cs="Times New Roman" w:hint="eastAsia"/>
          <w:sz w:val="18"/>
          <w:szCs w:val="18"/>
        </w:rPr>
        <w:t>動詞以外の動詞＋</w:t>
      </w:r>
    </w:p>
    <w:p w:rsidR="0020217A" w:rsidRPr="00572E56" w:rsidRDefault="0020217A" w:rsidP="0020217A">
      <w:pPr>
        <w:ind w:left="630" w:rightChars="65" w:right="124" w:firstLineChars="1100" w:firstLine="177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p>
    <w:p w:rsidR="0020217A" w:rsidRPr="00572E56" w:rsidRDefault="0020217A" w:rsidP="0020217A">
      <w:pPr>
        <w:ind w:rightChars="65" w:right="124" w:firstLineChars="1400" w:firstLine="2257"/>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72576" behindDoc="0" locked="0" layoutInCell="1" allowOverlap="1" wp14:anchorId="3B2A8B45" wp14:editId="6A2DA87C">
                <wp:simplePos x="0" y="0"/>
                <wp:positionH relativeFrom="column">
                  <wp:posOffset>2812085</wp:posOffset>
                </wp:positionH>
                <wp:positionV relativeFrom="paragraph">
                  <wp:posOffset>164465</wp:posOffset>
                </wp:positionV>
                <wp:extent cx="819302" cy="607695"/>
                <wp:effectExtent l="0" t="0" r="19050" b="20955"/>
                <wp:wrapNone/>
                <wp:docPr id="7" name="中かっこ 7"/>
                <wp:cNvGraphicFramePr/>
                <a:graphic xmlns:a="http://schemas.openxmlformats.org/drawingml/2006/main">
                  <a:graphicData uri="http://schemas.microsoft.com/office/word/2010/wordprocessingShape">
                    <wps:wsp>
                      <wps:cNvSpPr/>
                      <wps:spPr>
                        <a:xfrm>
                          <a:off x="0" y="0"/>
                          <a:ext cx="819302" cy="60769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0217A" w:rsidRPr="001B416B" w:rsidRDefault="0020217A" w:rsidP="0020217A">
                            <w:pPr>
                              <w:spacing w:line="200" w:lineRule="exact"/>
                              <w:ind w:firstLineChars="72" w:firstLine="116"/>
                              <w:jc w:val="left"/>
                              <w:rPr>
                                <w:rFonts w:asciiTheme="minorEastAsia" w:hAnsiTheme="minorEastAsia"/>
                                <w:sz w:val="18"/>
                              </w:rPr>
                            </w:pPr>
                            <w:r w:rsidRPr="001B416B">
                              <w:rPr>
                                <w:rFonts w:asciiTheme="minorEastAsia" w:hAnsiTheme="minorEastAsia" w:hint="eastAsia"/>
                                <w:sz w:val="18"/>
                              </w:rPr>
                              <w:t>名詞</w:t>
                            </w:r>
                          </w:p>
                          <w:p w:rsidR="0020217A" w:rsidRPr="001B416B" w:rsidRDefault="0020217A" w:rsidP="0020217A">
                            <w:pPr>
                              <w:spacing w:line="240" w:lineRule="exact"/>
                              <w:ind w:firstLineChars="72" w:firstLine="116"/>
                              <w:jc w:val="left"/>
                              <w:rPr>
                                <w:rFonts w:asciiTheme="minorEastAsia" w:hAnsiTheme="minorEastAsia"/>
                                <w:sz w:val="18"/>
                              </w:rPr>
                            </w:pPr>
                            <w:r w:rsidRPr="001B416B">
                              <w:rPr>
                                <w:rFonts w:asciiTheme="minorEastAsia" w:hAnsiTheme="minorEastAsia" w:hint="eastAsia"/>
                                <w:sz w:val="18"/>
                              </w:rPr>
                              <w:t>代名詞</w:t>
                            </w:r>
                          </w:p>
                          <w:p w:rsidR="0020217A" w:rsidRPr="00ED3E5B" w:rsidRDefault="0020217A" w:rsidP="0020217A">
                            <w:pPr>
                              <w:spacing w:line="240" w:lineRule="exact"/>
                              <w:ind w:firstLineChars="72" w:firstLine="116"/>
                              <w:jc w:val="left"/>
                              <w:rPr>
                                <w:rFonts w:asciiTheme="minorEastAsia" w:hAnsiTheme="minorEastAsia"/>
                                <w:sz w:val="18"/>
                              </w:rPr>
                            </w:pPr>
                            <w:r w:rsidRPr="001B416B">
                              <w:rPr>
                                <w:sz w:val="18"/>
                              </w:rPr>
                              <w:t xml:space="preserve">to </w:t>
                            </w:r>
                            <w:r w:rsidRPr="001B416B">
                              <w:rPr>
                                <w:rFonts w:asciiTheme="minorEastAsia" w:hAnsiTheme="minorEastAsia" w:hint="eastAsia"/>
                                <w:sz w:val="18"/>
                              </w:rPr>
                              <w:t>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8B45" id="中かっこ 7" o:spid="_x0000_s1030" type="#_x0000_t186" style="position:absolute;left:0;text-align:left;margin-left:221.4pt;margin-top:12.95pt;width:64.5pt;height:4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" strokecolor="windowText" strokeweight=".5pt">
                <v:textbox inset="0,0,0,0">
                  <w:txbxContent>
                    <w:p w:rsidR="0020217A" w:rsidRPr="001B416B" w:rsidRDefault="0020217A" w:rsidP="0020217A">
                      <w:pPr>
                        <w:spacing w:line="200" w:lineRule="exact"/>
                        <w:ind w:firstLineChars="72" w:firstLine="116"/>
                        <w:jc w:val="left"/>
                        <w:rPr>
                          <w:rFonts w:asciiTheme="minorEastAsia" w:hAnsiTheme="minorEastAsia"/>
                          <w:sz w:val="18"/>
                        </w:rPr>
                      </w:pPr>
                      <w:r w:rsidRPr="001B416B">
                        <w:rPr>
                          <w:rFonts w:asciiTheme="minorEastAsia" w:hAnsiTheme="minorEastAsia" w:hint="eastAsia"/>
                          <w:sz w:val="18"/>
                        </w:rPr>
                        <w:t>名詞</w:t>
                      </w:r>
                    </w:p>
                    <w:p w:rsidR="0020217A" w:rsidRPr="001B416B" w:rsidRDefault="0020217A" w:rsidP="0020217A">
                      <w:pPr>
                        <w:spacing w:line="240" w:lineRule="exact"/>
                        <w:ind w:firstLineChars="72" w:firstLine="116"/>
                        <w:jc w:val="left"/>
                        <w:rPr>
                          <w:rFonts w:asciiTheme="minorEastAsia" w:hAnsiTheme="minorEastAsia"/>
                          <w:sz w:val="18"/>
                        </w:rPr>
                      </w:pPr>
                      <w:r w:rsidRPr="001B416B">
                        <w:rPr>
                          <w:rFonts w:asciiTheme="minorEastAsia" w:hAnsiTheme="minorEastAsia" w:hint="eastAsia"/>
                          <w:sz w:val="18"/>
                        </w:rPr>
                        <w:t>代名詞</w:t>
                      </w:r>
                    </w:p>
                    <w:p w:rsidR="0020217A" w:rsidRPr="00ED3E5B" w:rsidRDefault="0020217A" w:rsidP="0020217A">
                      <w:pPr>
                        <w:spacing w:line="240" w:lineRule="exact"/>
                        <w:ind w:firstLineChars="72" w:firstLine="116"/>
                        <w:jc w:val="left"/>
                        <w:rPr>
                          <w:rFonts w:asciiTheme="minorEastAsia" w:hAnsiTheme="minorEastAsia"/>
                          <w:sz w:val="18"/>
                        </w:rPr>
                      </w:pPr>
                      <w:r w:rsidRPr="001B416B">
                        <w:rPr>
                          <w:sz w:val="18"/>
                        </w:rPr>
                        <w:t xml:space="preserve">to </w:t>
                      </w:r>
                      <w:r w:rsidRPr="001B416B">
                        <w:rPr>
                          <w:rFonts w:asciiTheme="minorEastAsia" w:hAnsiTheme="minorEastAsia" w:hint="eastAsia"/>
                          <w:sz w:val="18"/>
                        </w:rPr>
                        <w:t>不定詞</w:t>
                      </w:r>
                    </w:p>
                  </w:txbxContent>
                </v:textbox>
              </v:shape>
            </w:pict>
          </mc:Fallback>
        </mc:AlternateContent>
      </w:r>
      <w:r w:rsidRPr="00572E56">
        <w:rPr>
          <w:rFonts w:ascii="Century" w:eastAsia="ＭＳ 明朝" w:hAnsi="Century" w:cs="Times New Roman" w:hint="eastAsia"/>
          <w:sz w:val="18"/>
          <w:szCs w:val="18"/>
        </w:rPr>
        <w:t xml:space="preserve">          </w:t>
      </w:r>
      <w:bookmarkStart w:id="0" w:name="_GoBack"/>
      <w:bookmarkEnd w:id="0"/>
    </w:p>
    <w:p w:rsidR="0020217A" w:rsidRPr="00572E56" w:rsidRDefault="0020217A" w:rsidP="0020217A">
      <w:pPr>
        <w:ind w:rightChars="65" w:right="124"/>
        <w:rPr>
          <w:rFonts w:ascii="Century" w:eastAsia="ＭＳ 明朝" w:hAnsi="Century" w:cs="Times New Roman"/>
          <w:sz w:val="18"/>
          <w:szCs w:val="18"/>
        </w:rPr>
      </w:pPr>
    </w:p>
    <w:p w:rsidR="0020217A" w:rsidRPr="00572E56" w:rsidRDefault="0020217A" w:rsidP="0020217A">
      <w:pPr>
        <w:pStyle w:val="ad"/>
        <w:numPr>
          <w:ilvl w:val="0"/>
          <w:numId w:val="2"/>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p>
    <w:p w:rsidR="0020217A" w:rsidRPr="00572E56" w:rsidRDefault="0020217A" w:rsidP="0020217A">
      <w:pPr>
        <w:ind w:rightChars="65" w:right="124"/>
        <w:rPr>
          <w:rFonts w:ascii="Century" w:eastAsia="ＭＳ 明朝" w:hAnsi="Century" w:cs="Times New Roman"/>
          <w:sz w:val="18"/>
          <w:szCs w:val="18"/>
        </w:rPr>
      </w:pPr>
    </w:p>
    <w:p w:rsidR="0020217A" w:rsidRPr="00572E56" w:rsidRDefault="0020217A" w:rsidP="0020217A">
      <w:pPr>
        <w:ind w:rightChars="65" w:right="124"/>
        <w:rPr>
          <w:rFonts w:ascii="Century" w:eastAsia="ＭＳ 明朝" w:hAnsi="Century" w:cs="Times New Roman"/>
          <w:sz w:val="18"/>
          <w:szCs w:val="18"/>
        </w:rPr>
      </w:pPr>
    </w:p>
    <w:p w:rsidR="0020217A" w:rsidRPr="00572E56" w:rsidRDefault="0020217A" w:rsidP="0020217A">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○代名詞</w:t>
      </w:r>
    </w:p>
    <w:p w:rsidR="0020217A" w:rsidRPr="00572E56" w:rsidRDefault="0020217A" w:rsidP="0020217A">
      <w:pPr>
        <w:pStyle w:val="ad"/>
        <w:numPr>
          <w:ilvl w:val="0"/>
          <w:numId w:val="3"/>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人称</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指示</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疑問</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数量を表すもの</w:t>
      </w:r>
    </w:p>
    <w:p w:rsidR="0020217A" w:rsidRPr="00572E56" w:rsidRDefault="0020217A" w:rsidP="0020217A">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○動詞の時制など</w:t>
      </w:r>
    </w:p>
    <w:p w:rsidR="0020217A" w:rsidRPr="00EE5DDA" w:rsidRDefault="0020217A" w:rsidP="0020217A">
      <w:pPr>
        <w:pStyle w:val="ad"/>
        <w:numPr>
          <w:ilvl w:val="0"/>
          <w:numId w:val="4"/>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EE5DDA">
        <w:rPr>
          <w:rFonts w:ascii="Century" w:eastAsia="ＭＳ 明朝" w:hAnsi="Century" w:cs="Times New Roman" w:hint="eastAsia"/>
          <w:sz w:val="18"/>
          <w:szCs w:val="18"/>
        </w:rPr>
        <w:t>現在形</w:t>
      </w:r>
      <w:r w:rsidRPr="00EE5DDA">
        <w:rPr>
          <w:rFonts w:asciiTheme="minorEastAsia" w:hAnsiTheme="minorEastAsia" w:hint="eastAsia"/>
          <w:sz w:val="18"/>
          <w:szCs w:val="18"/>
        </w:rPr>
        <w:t>、</w:t>
      </w:r>
      <w:r w:rsidRPr="00EE5DDA">
        <w:rPr>
          <w:rFonts w:ascii="Century" w:eastAsia="ＭＳ 明朝" w:hAnsi="Century" w:cs="Times New Roman" w:hint="eastAsia"/>
          <w:sz w:val="18"/>
          <w:szCs w:val="18"/>
        </w:rPr>
        <w:t>過去形</w:t>
      </w:r>
      <w:r w:rsidRPr="00EE5DDA">
        <w:rPr>
          <w:rFonts w:asciiTheme="minorEastAsia" w:hAnsiTheme="minorEastAsia" w:hint="eastAsia"/>
          <w:sz w:val="18"/>
          <w:szCs w:val="18"/>
        </w:rPr>
        <w:t>、</w:t>
      </w:r>
      <w:r w:rsidRPr="00EE5DDA">
        <w:rPr>
          <w:rFonts w:ascii="Century" w:eastAsia="ＭＳ 明朝" w:hAnsi="Century" w:cs="Times New Roman" w:hint="eastAsia"/>
          <w:sz w:val="18"/>
          <w:szCs w:val="18"/>
        </w:rPr>
        <w:t>現在進行形</w:t>
      </w:r>
      <w:r w:rsidRPr="00EE5DDA">
        <w:rPr>
          <w:rFonts w:asciiTheme="minorEastAsia" w:hAnsiTheme="minorEastAsia" w:hint="eastAsia"/>
          <w:sz w:val="18"/>
          <w:szCs w:val="18"/>
        </w:rPr>
        <w:t>、</w:t>
      </w:r>
      <w:r w:rsidRPr="00EE5DDA">
        <w:rPr>
          <w:rFonts w:ascii="Century" w:eastAsia="ＭＳ 明朝" w:hAnsi="Century" w:cs="Times New Roman" w:hint="eastAsia"/>
          <w:sz w:val="18"/>
          <w:szCs w:val="18"/>
        </w:rPr>
        <w:t>過去進行形及び助動詞などを用いた未来表現</w:t>
      </w:r>
    </w:p>
    <w:p w:rsidR="0020217A" w:rsidRPr="00572E56" w:rsidRDefault="0020217A" w:rsidP="0020217A">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572E56">
        <w:rPr>
          <w:rFonts w:ascii="Century" w:eastAsia="ＭＳ 明朝" w:hAnsi="Century" w:cs="Times New Roman" w:hint="eastAsia"/>
          <w:sz w:val="18"/>
          <w:szCs w:val="18"/>
        </w:rPr>
        <w:t>to</w:t>
      </w:r>
      <w:r w:rsidRPr="00572E56">
        <w:rPr>
          <w:rFonts w:ascii="Century" w:eastAsia="ＭＳ 明朝" w:hAnsi="Century" w:cs="Times New Roman" w:hint="eastAsia"/>
          <w:sz w:val="18"/>
          <w:szCs w:val="18"/>
        </w:rPr>
        <w:t>不定詞</w:t>
      </w:r>
    </w:p>
    <w:p w:rsidR="0020217A" w:rsidRPr="00572E56" w:rsidRDefault="0020217A" w:rsidP="0020217A">
      <w:pPr>
        <w:ind w:rightChars="65" w:right="124" w:firstLineChars="200" w:firstLine="322"/>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w:t>
      </w:r>
      <w:r w:rsidRPr="00572E56">
        <w:rPr>
          <w:rFonts w:ascii="Century" w:eastAsia="ＭＳ 明朝" w:hAnsi="Century" w:cs="Times New Roman"/>
          <w:sz w:val="18"/>
          <w:szCs w:val="18"/>
        </w:rPr>
        <w:t>have to, don't have to</w:t>
      </w:r>
    </w:p>
    <w:p w:rsidR="0020217A" w:rsidRDefault="0020217A" w:rsidP="0020217A">
      <w:pPr>
        <w:ind w:firstLineChars="200" w:firstLine="322"/>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○音声に関するもの</w:t>
      </w:r>
    </w:p>
    <w:p w:rsidR="0020217A" w:rsidRPr="00572E56" w:rsidRDefault="0020217A" w:rsidP="0020217A">
      <w:pPr>
        <w:ind w:firstLineChars="200" w:firstLine="322"/>
        <w:rPr>
          <w:rFonts w:ascii="ＭＳ 明朝" w:eastAsia="ＭＳ 明朝" w:hAnsi="ＭＳ 明朝" w:cs="Times New Roman"/>
          <w:sz w:val="18"/>
          <w:szCs w:val="18"/>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20217A" w:rsidRDefault="0020217A"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C10F6B" w:rsidRDefault="00C10F6B" w:rsidP="00F51FCA">
      <w:pPr>
        <w:spacing w:line="240" w:lineRule="exact"/>
        <w:jc w:val="left"/>
        <w:rPr>
          <w:rFonts w:asciiTheme="minorEastAsia" w:hAnsiTheme="minorEastAsia"/>
          <w:sz w:val="24"/>
        </w:rPr>
      </w:pPr>
    </w:p>
    <w:p w:rsidR="00905085" w:rsidRPr="002C5214" w:rsidRDefault="00905085" w:rsidP="00F51FCA">
      <w:pPr>
        <w:spacing w:line="240" w:lineRule="exact"/>
        <w:jc w:val="left"/>
        <w:rPr>
          <w:rFonts w:asciiTheme="minorEastAsia" w:hAnsiTheme="minorEastAsia"/>
          <w:sz w:val="24"/>
        </w:rPr>
      </w:pPr>
    </w:p>
    <w:p w:rsidR="00F51FCA" w:rsidRPr="002C5214" w:rsidRDefault="00C10F6B" w:rsidP="00F51FCA">
      <w:pPr>
        <w:spacing w:line="420" w:lineRule="exact"/>
        <w:jc w:val="center"/>
        <w:rPr>
          <w:rFonts w:asciiTheme="minorEastAsia" w:hAnsiTheme="minorEastAsia"/>
          <w:sz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79744" behindDoc="0" locked="0" layoutInCell="1" allowOverlap="1" wp14:anchorId="361DD5DE" wp14:editId="31A26DBB">
                <wp:simplePos x="0" y="0"/>
                <wp:positionH relativeFrom="column">
                  <wp:posOffset>5362575</wp:posOffset>
                </wp:positionH>
                <wp:positionV relativeFrom="paragraph">
                  <wp:posOffset>-353060</wp:posOffset>
                </wp:positionV>
                <wp:extent cx="1008578" cy="403761"/>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008578" cy="403761"/>
                        </a:xfrm>
                        <a:prstGeom prst="rect">
                          <a:avLst/>
                        </a:prstGeom>
                        <a:noFill/>
                        <a:ln w="25400" cap="flat" cmpd="sng" algn="ctr">
                          <a:noFill/>
                          <a:prstDash val="solid"/>
                        </a:ln>
                        <a:effectLst/>
                      </wps:spPr>
                      <wps:txbx>
                        <w:txbxContent>
                          <w:p w:rsidR="00C10F6B" w:rsidRPr="00EE5A2B" w:rsidRDefault="00C10F6B" w:rsidP="00C10F6B">
                            <w:pPr>
                              <w:jc w:val="center"/>
                              <w:rPr>
                                <w:color w:val="000000" w:themeColor="text1"/>
                                <w:sz w:val="24"/>
                              </w:rPr>
                            </w:pPr>
                            <w:r w:rsidRPr="00EE5A2B">
                              <w:rPr>
                                <w:rFonts w:hint="eastAsia"/>
                                <w:color w:val="000000" w:themeColor="text1"/>
                                <w:sz w:val="24"/>
                              </w:rPr>
                              <w:t>【改訂版】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1DD5DE" id="正方形/長方形 8" o:spid="_x0000_s1034" style="position:absolute;left:0;text-align:left;margin-left:422.25pt;margin-top:-27.8pt;width:79.4pt;height:3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" filled="f" stroked="f" strokeweight="2pt">
                <v:textbox>
                  <w:txbxContent>
                    <w:p w:rsidR="00C10F6B" w:rsidRPr="00EE5A2B" w:rsidRDefault="00C10F6B" w:rsidP="00C10F6B">
                      <w:pPr>
                        <w:jc w:val="center"/>
                        <w:rPr>
                          <w:color w:val="000000" w:themeColor="text1"/>
                          <w:sz w:val="24"/>
                        </w:rPr>
                      </w:pPr>
                      <w:r w:rsidRPr="00EE5A2B">
                        <w:rPr>
                          <w:rFonts w:hint="eastAsia"/>
                          <w:color w:val="000000" w:themeColor="text1"/>
                          <w:sz w:val="24"/>
                        </w:rPr>
                        <w:t>【改訂版】</w:t>
                      </w:r>
                    </w:p>
                  </w:txbxContent>
                </v:textbox>
              </v:rect>
            </w:pict>
          </mc:Fallback>
        </mc:AlternateContent>
      </w:r>
      <w:r w:rsidR="00BB2120" w:rsidRPr="002C5214">
        <w:rPr>
          <w:rFonts w:asciiTheme="minorEastAsia" w:hAnsiTheme="minorEastAsia" w:hint="eastAsia"/>
          <w:sz w:val="24"/>
        </w:rPr>
        <w:t>令和２</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rsidTr="00F51FCA">
        <w:trPr>
          <w:trHeight w:val="492"/>
        </w:trPr>
        <w:tc>
          <w:tcPr>
            <w:tcW w:w="959"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rsidTr="00F51FCA">
        <w:trPr>
          <w:trHeight w:val="563"/>
        </w:trPr>
        <w:tc>
          <w:tcPr>
            <w:tcW w:w="959" w:type="dxa"/>
            <w:vMerge w:val="restart"/>
            <w:vAlign w:val="center"/>
          </w:tcPr>
          <w:p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DA645C"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２</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4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45"/>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2C5214" w:rsidRDefault="0020217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2C5214" w:rsidRDefault="00F1013D"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抽出校の指定</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20217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tc>
      </w:tr>
      <w:tr w:rsidR="00F51FCA" w:rsidRPr="002C5214" w:rsidTr="00F51FCA">
        <w:trPr>
          <w:trHeight w:val="56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実施マニュアル等の配送</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rsidTr="00F51FCA">
        <w:trPr>
          <w:trHeight w:val="54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7"/>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807"/>
        </w:trPr>
        <w:tc>
          <w:tcPr>
            <w:tcW w:w="959" w:type="dxa"/>
            <w:vMerge w:val="restart"/>
            <w:vAlign w:val="center"/>
          </w:tcPr>
          <w:p w:rsidR="00BB2120" w:rsidRPr="002C5214" w:rsidRDefault="00BB2120"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F51FCA" w:rsidRPr="002C5214" w:rsidRDefault="00BB2120"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３</w:t>
            </w:r>
            <w:r w:rsidR="00DA645C" w:rsidRPr="002C5214">
              <w:rPr>
                <w:rFonts w:asciiTheme="minorEastAsia" w:hAnsiTheme="minorEastAsia" w:hint="eastAsia"/>
                <w:sz w:val="22"/>
                <w:szCs w:val="24"/>
              </w:rPr>
              <w:t>年</w:t>
            </w:r>
          </w:p>
        </w:tc>
        <w:tc>
          <w:tcPr>
            <w:tcW w:w="992" w:type="dxa"/>
            <w:tcBorders>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BB2120" w:rsidRPr="002C5214">
              <w:rPr>
                <w:rFonts w:asciiTheme="minorEastAsia" w:hAnsiTheme="minorEastAsia" w:hint="eastAsia"/>
                <w:sz w:val="22"/>
                <w:szCs w:val="24"/>
              </w:rPr>
              <w:t>12</w:t>
            </w:r>
            <w:r w:rsidRPr="002C5214">
              <w:rPr>
                <w:rFonts w:asciiTheme="minorEastAsia" w:hAnsiTheme="minorEastAsia" w:hint="eastAsia"/>
                <w:sz w:val="22"/>
                <w:szCs w:val="24"/>
              </w:rPr>
              <w:t>日）</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調査実施（</w:t>
            </w:r>
            <w:r w:rsidR="00BB2120" w:rsidRPr="002C5214">
              <w:rPr>
                <w:rFonts w:asciiTheme="minorEastAsia" w:hAnsiTheme="minorEastAsia" w:hint="eastAsia"/>
                <w:sz w:val="22"/>
                <w:szCs w:val="24"/>
              </w:rPr>
              <w:t>13</w:t>
            </w:r>
            <w:r w:rsidRPr="002C5214">
              <w:rPr>
                <w:rFonts w:asciiTheme="minorEastAsia" w:hAnsiTheme="minorEastAsia" w:hint="eastAsia"/>
                <w:sz w:val="22"/>
                <w:szCs w:val="24"/>
              </w:rPr>
              <w:t xml:space="preserve">日）　</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解答用紙の回収・抽出校から仮評定の回収（</w:t>
            </w:r>
            <w:r w:rsidR="00BB2120" w:rsidRPr="002C5214">
              <w:rPr>
                <w:rFonts w:asciiTheme="minorEastAsia" w:hAnsiTheme="minorEastAsia" w:hint="eastAsia"/>
                <w:sz w:val="22"/>
                <w:szCs w:val="24"/>
              </w:rPr>
              <w:t>14</w:t>
            </w:r>
            <w:r w:rsidRPr="002C5214">
              <w:rPr>
                <w:rFonts w:asciiTheme="minorEastAsia" w:hAnsiTheme="minorEastAsia" w:hint="eastAsia"/>
                <w:sz w:val="22"/>
                <w:szCs w:val="24"/>
              </w:rPr>
              <w:t xml:space="preserve">日）　</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BB2120" w:rsidRPr="002C5214">
              <w:rPr>
                <w:rFonts w:asciiTheme="minorEastAsia" w:hAnsiTheme="minorEastAsia" w:hint="eastAsia"/>
                <w:sz w:val="22"/>
                <w:szCs w:val="24"/>
              </w:rPr>
              <w:t>21</w:t>
            </w:r>
            <w:r w:rsidRPr="002C5214">
              <w:rPr>
                <w:rFonts w:asciiTheme="minorEastAsia" w:hAnsiTheme="minorEastAsia" w:hint="eastAsia"/>
                <w:sz w:val="22"/>
                <w:szCs w:val="24"/>
              </w:rPr>
              <w:t>日）</w:t>
            </w:r>
          </w:p>
        </w:tc>
      </w:tr>
      <w:tr w:rsidR="00F51FCA" w:rsidRPr="002C5214" w:rsidTr="00F51FCA">
        <w:trPr>
          <w:trHeight w:val="54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B10DE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調査結果の提供・「</w:t>
            </w:r>
            <w:r w:rsidR="00BF0065" w:rsidRPr="002C5214">
              <w:rPr>
                <w:rFonts w:asciiTheme="minorEastAsia" w:hAnsiTheme="minorEastAsia" w:hint="eastAsia"/>
                <w:sz w:val="22"/>
                <w:szCs w:val="24"/>
              </w:rPr>
              <w:t>府全体の評定平均</w:t>
            </w:r>
            <w:r w:rsidRPr="002C5214">
              <w:rPr>
                <w:rFonts w:asciiTheme="minorEastAsia" w:hAnsiTheme="minorEastAsia" w:hint="eastAsia"/>
                <w:sz w:val="22"/>
                <w:szCs w:val="24"/>
              </w:rPr>
              <w:t>」の提示</w:t>
            </w:r>
          </w:p>
        </w:tc>
      </w:tr>
      <w:tr w:rsidR="00F51FCA" w:rsidRPr="002C5214" w:rsidTr="00F51FCA">
        <w:trPr>
          <w:trHeight w:val="54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bl>
    <w:p w:rsidR="00F51FCA" w:rsidRPr="002C5214" w:rsidRDefault="00F51FCA"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52" w:rsidRDefault="001F7252" w:rsidP="002D0C17">
      <w:r>
        <w:separator/>
      </w:r>
    </w:p>
  </w:endnote>
  <w:endnote w:type="continuationSeparator" w:id="0">
    <w:p w:rsidR="001F7252" w:rsidRDefault="001F7252"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1F7252" w:rsidRDefault="001F7252" w:rsidP="000B3783">
        <w:pPr>
          <w:pStyle w:val="a8"/>
          <w:jc w:val="center"/>
        </w:pPr>
        <w:r>
          <w:fldChar w:fldCharType="begin"/>
        </w:r>
        <w:r>
          <w:instrText>PAGE   \* MERGEFORMAT</w:instrText>
        </w:r>
        <w:r>
          <w:fldChar w:fldCharType="separate"/>
        </w:r>
        <w:r w:rsidR="000A48E5" w:rsidRPr="000A48E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52" w:rsidRDefault="001F7252" w:rsidP="002D0C17">
      <w:r>
        <w:separator/>
      </w:r>
    </w:p>
  </w:footnote>
  <w:footnote w:type="continuationSeparator" w:id="0">
    <w:p w:rsidR="001F7252" w:rsidRDefault="001F7252"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485"/>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48F8"/>
    <w:rsid w:val="000257A9"/>
    <w:rsid w:val="00030170"/>
    <w:rsid w:val="00035E4E"/>
    <w:rsid w:val="000370B6"/>
    <w:rsid w:val="00037296"/>
    <w:rsid w:val="00040400"/>
    <w:rsid w:val="00043B0E"/>
    <w:rsid w:val="000451C0"/>
    <w:rsid w:val="00045C41"/>
    <w:rsid w:val="000519AB"/>
    <w:rsid w:val="0005602F"/>
    <w:rsid w:val="0005604B"/>
    <w:rsid w:val="000723B8"/>
    <w:rsid w:val="00077EB4"/>
    <w:rsid w:val="00080D9F"/>
    <w:rsid w:val="000825D9"/>
    <w:rsid w:val="00084F68"/>
    <w:rsid w:val="000874F6"/>
    <w:rsid w:val="000911A9"/>
    <w:rsid w:val="000915E4"/>
    <w:rsid w:val="000A06F5"/>
    <w:rsid w:val="000A4378"/>
    <w:rsid w:val="000A48E5"/>
    <w:rsid w:val="000A4C98"/>
    <w:rsid w:val="000A59F9"/>
    <w:rsid w:val="000B169B"/>
    <w:rsid w:val="000B19C9"/>
    <w:rsid w:val="000B3783"/>
    <w:rsid w:val="000B53CA"/>
    <w:rsid w:val="000B6D8C"/>
    <w:rsid w:val="000B73B4"/>
    <w:rsid w:val="000C0D7C"/>
    <w:rsid w:val="000C5C37"/>
    <w:rsid w:val="000D09A6"/>
    <w:rsid w:val="000D0A08"/>
    <w:rsid w:val="000D7400"/>
    <w:rsid w:val="000E0403"/>
    <w:rsid w:val="000E552D"/>
    <w:rsid w:val="000E7CDC"/>
    <w:rsid w:val="000F01C4"/>
    <w:rsid w:val="000F4099"/>
    <w:rsid w:val="0010011D"/>
    <w:rsid w:val="00100468"/>
    <w:rsid w:val="0010702F"/>
    <w:rsid w:val="0011057A"/>
    <w:rsid w:val="00117F8E"/>
    <w:rsid w:val="001219B4"/>
    <w:rsid w:val="00131BF2"/>
    <w:rsid w:val="00133BF3"/>
    <w:rsid w:val="00133F4E"/>
    <w:rsid w:val="0013739B"/>
    <w:rsid w:val="00137846"/>
    <w:rsid w:val="0014619B"/>
    <w:rsid w:val="00147B53"/>
    <w:rsid w:val="00151535"/>
    <w:rsid w:val="001525EC"/>
    <w:rsid w:val="001557B0"/>
    <w:rsid w:val="00157661"/>
    <w:rsid w:val="00157E54"/>
    <w:rsid w:val="00163A7C"/>
    <w:rsid w:val="00164FD5"/>
    <w:rsid w:val="00165ED1"/>
    <w:rsid w:val="00165FA0"/>
    <w:rsid w:val="001776B6"/>
    <w:rsid w:val="00192477"/>
    <w:rsid w:val="001A0F25"/>
    <w:rsid w:val="001A4F00"/>
    <w:rsid w:val="001A7344"/>
    <w:rsid w:val="001A75FF"/>
    <w:rsid w:val="001B0EEF"/>
    <w:rsid w:val="001B24D2"/>
    <w:rsid w:val="001B62E6"/>
    <w:rsid w:val="001C1125"/>
    <w:rsid w:val="001D03E9"/>
    <w:rsid w:val="001E0103"/>
    <w:rsid w:val="001E3D35"/>
    <w:rsid w:val="001F21DF"/>
    <w:rsid w:val="001F7252"/>
    <w:rsid w:val="0020217A"/>
    <w:rsid w:val="00202F16"/>
    <w:rsid w:val="002101A8"/>
    <w:rsid w:val="0021528E"/>
    <w:rsid w:val="00216D2E"/>
    <w:rsid w:val="00223BA1"/>
    <w:rsid w:val="00225A71"/>
    <w:rsid w:val="002270EF"/>
    <w:rsid w:val="002410E2"/>
    <w:rsid w:val="0024223B"/>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63BC"/>
    <w:rsid w:val="002B641F"/>
    <w:rsid w:val="002C0130"/>
    <w:rsid w:val="002C1ECE"/>
    <w:rsid w:val="002C5214"/>
    <w:rsid w:val="002D0969"/>
    <w:rsid w:val="002D0C17"/>
    <w:rsid w:val="002D35AB"/>
    <w:rsid w:val="002E1DAD"/>
    <w:rsid w:val="002E4082"/>
    <w:rsid w:val="002F5919"/>
    <w:rsid w:val="002F6A53"/>
    <w:rsid w:val="00307B46"/>
    <w:rsid w:val="0032215F"/>
    <w:rsid w:val="00323EFC"/>
    <w:rsid w:val="003265D3"/>
    <w:rsid w:val="003275FF"/>
    <w:rsid w:val="00334596"/>
    <w:rsid w:val="00335D3A"/>
    <w:rsid w:val="00340BE9"/>
    <w:rsid w:val="0034636B"/>
    <w:rsid w:val="0035515B"/>
    <w:rsid w:val="003553FF"/>
    <w:rsid w:val="00360969"/>
    <w:rsid w:val="003620D0"/>
    <w:rsid w:val="00366C30"/>
    <w:rsid w:val="0037196C"/>
    <w:rsid w:val="00373517"/>
    <w:rsid w:val="003822B7"/>
    <w:rsid w:val="00395D51"/>
    <w:rsid w:val="00396629"/>
    <w:rsid w:val="00396E1B"/>
    <w:rsid w:val="003A2F0B"/>
    <w:rsid w:val="003A75CA"/>
    <w:rsid w:val="003B109E"/>
    <w:rsid w:val="003B74FD"/>
    <w:rsid w:val="003C0ED5"/>
    <w:rsid w:val="003C16F3"/>
    <w:rsid w:val="003C19E2"/>
    <w:rsid w:val="003D2F44"/>
    <w:rsid w:val="003F02CA"/>
    <w:rsid w:val="003F5BC0"/>
    <w:rsid w:val="00405962"/>
    <w:rsid w:val="004102D5"/>
    <w:rsid w:val="004137E6"/>
    <w:rsid w:val="00416F4E"/>
    <w:rsid w:val="00417DC9"/>
    <w:rsid w:val="00422311"/>
    <w:rsid w:val="0043369A"/>
    <w:rsid w:val="00462910"/>
    <w:rsid w:val="00462F75"/>
    <w:rsid w:val="00474161"/>
    <w:rsid w:val="00476AE2"/>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F0519"/>
    <w:rsid w:val="004F3BDC"/>
    <w:rsid w:val="004F6939"/>
    <w:rsid w:val="00505FBA"/>
    <w:rsid w:val="005120C5"/>
    <w:rsid w:val="00517179"/>
    <w:rsid w:val="005177E7"/>
    <w:rsid w:val="00520D47"/>
    <w:rsid w:val="0052195F"/>
    <w:rsid w:val="005273F5"/>
    <w:rsid w:val="00527D02"/>
    <w:rsid w:val="00533694"/>
    <w:rsid w:val="00542228"/>
    <w:rsid w:val="0054406E"/>
    <w:rsid w:val="00554369"/>
    <w:rsid w:val="00555A29"/>
    <w:rsid w:val="005604A0"/>
    <w:rsid w:val="00566464"/>
    <w:rsid w:val="00567ECD"/>
    <w:rsid w:val="0057729A"/>
    <w:rsid w:val="00581D7C"/>
    <w:rsid w:val="00586099"/>
    <w:rsid w:val="0058789B"/>
    <w:rsid w:val="00593690"/>
    <w:rsid w:val="00595E77"/>
    <w:rsid w:val="00596460"/>
    <w:rsid w:val="005978BF"/>
    <w:rsid w:val="005A0A1D"/>
    <w:rsid w:val="005A1D9C"/>
    <w:rsid w:val="005A2B3C"/>
    <w:rsid w:val="005B660F"/>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71F"/>
    <w:rsid w:val="00656942"/>
    <w:rsid w:val="00657184"/>
    <w:rsid w:val="00660D06"/>
    <w:rsid w:val="0066222B"/>
    <w:rsid w:val="006662DD"/>
    <w:rsid w:val="00691742"/>
    <w:rsid w:val="006932FB"/>
    <w:rsid w:val="00693A20"/>
    <w:rsid w:val="006A1AB0"/>
    <w:rsid w:val="006B2BAA"/>
    <w:rsid w:val="006C348A"/>
    <w:rsid w:val="006C3C99"/>
    <w:rsid w:val="006D0951"/>
    <w:rsid w:val="006D2D45"/>
    <w:rsid w:val="006F0FF7"/>
    <w:rsid w:val="006F4EA4"/>
    <w:rsid w:val="006F7D3A"/>
    <w:rsid w:val="006F7FA1"/>
    <w:rsid w:val="007017C5"/>
    <w:rsid w:val="00702159"/>
    <w:rsid w:val="00703B3E"/>
    <w:rsid w:val="00704FB2"/>
    <w:rsid w:val="007246CB"/>
    <w:rsid w:val="00727636"/>
    <w:rsid w:val="007276D1"/>
    <w:rsid w:val="007336C9"/>
    <w:rsid w:val="00741894"/>
    <w:rsid w:val="0074202E"/>
    <w:rsid w:val="007446AB"/>
    <w:rsid w:val="00760283"/>
    <w:rsid w:val="007612CB"/>
    <w:rsid w:val="007728DC"/>
    <w:rsid w:val="007743CE"/>
    <w:rsid w:val="00776089"/>
    <w:rsid w:val="00784B97"/>
    <w:rsid w:val="007A3956"/>
    <w:rsid w:val="007A3F78"/>
    <w:rsid w:val="007B1B97"/>
    <w:rsid w:val="007B28FD"/>
    <w:rsid w:val="007C242D"/>
    <w:rsid w:val="007C4E17"/>
    <w:rsid w:val="007C7E37"/>
    <w:rsid w:val="007D081D"/>
    <w:rsid w:val="007D44B4"/>
    <w:rsid w:val="007D6AB4"/>
    <w:rsid w:val="007D6BAC"/>
    <w:rsid w:val="007D7AF3"/>
    <w:rsid w:val="007E0C39"/>
    <w:rsid w:val="007E349E"/>
    <w:rsid w:val="007E3B7E"/>
    <w:rsid w:val="007E4ACD"/>
    <w:rsid w:val="007F231E"/>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5119F"/>
    <w:rsid w:val="008601AC"/>
    <w:rsid w:val="00865B1F"/>
    <w:rsid w:val="008747FE"/>
    <w:rsid w:val="008827F0"/>
    <w:rsid w:val="00883EE9"/>
    <w:rsid w:val="008949EF"/>
    <w:rsid w:val="008A0078"/>
    <w:rsid w:val="008A2C05"/>
    <w:rsid w:val="008A4E6F"/>
    <w:rsid w:val="008A6DF3"/>
    <w:rsid w:val="008B1234"/>
    <w:rsid w:val="008B35C9"/>
    <w:rsid w:val="008C7F62"/>
    <w:rsid w:val="008D1B12"/>
    <w:rsid w:val="008D65F1"/>
    <w:rsid w:val="008D6C5B"/>
    <w:rsid w:val="008E564B"/>
    <w:rsid w:val="008E64D2"/>
    <w:rsid w:val="008E7F09"/>
    <w:rsid w:val="008F0092"/>
    <w:rsid w:val="008F0E97"/>
    <w:rsid w:val="008F2078"/>
    <w:rsid w:val="00905085"/>
    <w:rsid w:val="00917C27"/>
    <w:rsid w:val="00920558"/>
    <w:rsid w:val="00920F8C"/>
    <w:rsid w:val="0092622B"/>
    <w:rsid w:val="00931F00"/>
    <w:rsid w:val="00936212"/>
    <w:rsid w:val="009376FF"/>
    <w:rsid w:val="00944FB3"/>
    <w:rsid w:val="00945DE9"/>
    <w:rsid w:val="0094784A"/>
    <w:rsid w:val="009616AA"/>
    <w:rsid w:val="00962897"/>
    <w:rsid w:val="00973EEB"/>
    <w:rsid w:val="009752C5"/>
    <w:rsid w:val="00980124"/>
    <w:rsid w:val="00981550"/>
    <w:rsid w:val="0099191D"/>
    <w:rsid w:val="009921DB"/>
    <w:rsid w:val="009A5EA0"/>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22237"/>
    <w:rsid w:val="00A24FF0"/>
    <w:rsid w:val="00A30B1F"/>
    <w:rsid w:val="00A30B98"/>
    <w:rsid w:val="00A350AA"/>
    <w:rsid w:val="00A36E01"/>
    <w:rsid w:val="00A4020A"/>
    <w:rsid w:val="00A41911"/>
    <w:rsid w:val="00A42444"/>
    <w:rsid w:val="00A43AB4"/>
    <w:rsid w:val="00A50044"/>
    <w:rsid w:val="00A5380A"/>
    <w:rsid w:val="00A55E1C"/>
    <w:rsid w:val="00A650C2"/>
    <w:rsid w:val="00A66A1E"/>
    <w:rsid w:val="00A7222D"/>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10D83"/>
    <w:rsid w:val="00B10DE4"/>
    <w:rsid w:val="00B20268"/>
    <w:rsid w:val="00B3049F"/>
    <w:rsid w:val="00B47617"/>
    <w:rsid w:val="00B477E7"/>
    <w:rsid w:val="00B51186"/>
    <w:rsid w:val="00B525C6"/>
    <w:rsid w:val="00B554F2"/>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C0305"/>
    <w:rsid w:val="00BC0DAA"/>
    <w:rsid w:val="00BC0E6A"/>
    <w:rsid w:val="00BC1241"/>
    <w:rsid w:val="00BC2424"/>
    <w:rsid w:val="00BC2B8C"/>
    <w:rsid w:val="00BC396F"/>
    <w:rsid w:val="00BC48A1"/>
    <w:rsid w:val="00BC7ED3"/>
    <w:rsid w:val="00BD5E94"/>
    <w:rsid w:val="00BD78A3"/>
    <w:rsid w:val="00BE2EF6"/>
    <w:rsid w:val="00BE40D6"/>
    <w:rsid w:val="00BE62CF"/>
    <w:rsid w:val="00BF0065"/>
    <w:rsid w:val="00BF14CF"/>
    <w:rsid w:val="00BF4FE5"/>
    <w:rsid w:val="00C03386"/>
    <w:rsid w:val="00C062B9"/>
    <w:rsid w:val="00C0754D"/>
    <w:rsid w:val="00C108E7"/>
    <w:rsid w:val="00C10F6B"/>
    <w:rsid w:val="00C14423"/>
    <w:rsid w:val="00C14828"/>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375B"/>
    <w:rsid w:val="00CE557E"/>
    <w:rsid w:val="00CF512F"/>
    <w:rsid w:val="00D106C4"/>
    <w:rsid w:val="00D12F56"/>
    <w:rsid w:val="00D17B07"/>
    <w:rsid w:val="00D21672"/>
    <w:rsid w:val="00D34F37"/>
    <w:rsid w:val="00D35163"/>
    <w:rsid w:val="00D36330"/>
    <w:rsid w:val="00D36903"/>
    <w:rsid w:val="00D40863"/>
    <w:rsid w:val="00D42C32"/>
    <w:rsid w:val="00D42CE7"/>
    <w:rsid w:val="00D46E33"/>
    <w:rsid w:val="00D5156D"/>
    <w:rsid w:val="00D5533C"/>
    <w:rsid w:val="00D56D4F"/>
    <w:rsid w:val="00D62C5D"/>
    <w:rsid w:val="00D663A5"/>
    <w:rsid w:val="00D66508"/>
    <w:rsid w:val="00D745DD"/>
    <w:rsid w:val="00D74A8E"/>
    <w:rsid w:val="00D760D9"/>
    <w:rsid w:val="00D77E4C"/>
    <w:rsid w:val="00D86C7B"/>
    <w:rsid w:val="00D91073"/>
    <w:rsid w:val="00D911B2"/>
    <w:rsid w:val="00D96737"/>
    <w:rsid w:val="00DA0104"/>
    <w:rsid w:val="00DA1C2C"/>
    <w:rsid w:val="00DA2DED"/>
    <w:rsid w:val="00DA3BA1"/>
    <w:rsid w:val="00DA645C"/>
    <w:rsid w:val="00DB13A2"/>
    <w:rsid w:val="00DB2589"/>
    <w:rsid w:val="00DC0990"/>
    <w:rsid w:val="00DC5DCA"/>
    <w:rsid w:val="00DD5A4A"/>
    <w:rsid w:val="00DD67DE"/>
    <w:rsid w:val="00DD6FC2"/>
    <w:rsid w:val="00DE1CCF"/>
    <w:rsid w:val="00DF009B"/>
    <w:rsid w:val="00DF0C37"/>
    <w:rsid w:val="00DF6C22"/>
    <w:rsid w:val="00DF717C"/>
    <w:rsid w:val="00DF7C5A"/>
    <w:rsid w:val="00E00848"/>
    <w:rsid w:val="00E021D0"/>
    <w:rsid w:val="00E035B9"/>
    <w:rsid w:val="00E12115"/>
    <w:rsid w:val="00E12A55"/>
    <w:rsid w:val="00E14652"/>
    <w:rsid w:val="00E14D25"/>
    <w:rsid w:val="00E265CE"/>
    <w:rsid w:val="00E32759"/>
    <w:rsid w:val="00E43A77"/>
    <w:rsid w:val="00E45D5C"/>
    <w:rsid w:val="00E51FA2"/>
    <w:rsid w:val="00E6671F"/>
    <w:rsid w:val="00E7015C"/>
    <w:rsid w:val="00E7535C"/>
    <w:rsid w:val="00E7563F"/>
    <w:rsid w:val="00E774C0"/>
    <w:rsid w:val="00E8253E"/>
    <w:rsid w:val="00EA07B6"/>
    <w:rsid w:val="00EA0D18"/>
    <w:rsid w:val="00EA3AE2"/>
    <w:rsid w:val="00EB1F6F"/>
    <w:rsid w:val="00EB3E11"/>
    <w:rsid w:val="00EC2C57"/>
    <w:rsid w:val="00EC2DF3"/>
    <w:rsid w:val="00EC4C15"/>
    <w:rsid w:val="00EC647D"/>
    <w:rsid w:val="00EC7E6C"/>
    <w:rsid w:val="00ED2AF7"/>
    <w:rsid w:val="00EE5A2B"/>
    <w:rsid w:val="00EF199D"/>
    <w:rsid w:val="00EF264C"/>
    <w:rsid w:val="00EF439E"/>
    <w:rsid w:val="00EF5F44"/>
    <w:rsid w:val="00F03737"/>
    <w:rsid w:val="00F04C14"/>
    <w:rsid w:val="00F1013D"/>
    <w:rsid w:val="00F11CF0"/>
    <w:rsid w:val="00F209CB"/>
    <w:rsid w:val="00F22E35"/>
    <w:rsid w:val="00F31904"/>
    <w:rsid w:val="00F35C11"/>
    <w:rsid w:val="00F43FF7"/>
    <w:rsid w:val="00F46097"/>
    <w:rsid w:val="00F469CF"/>
    <w:rsid w:val="00F46BC1"/>
    <w:rsid w:val="00F51FCA"/>
    <w:rsid w:val="00F65E8C"/>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EDF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paragraph" w:styleId="ad">
    <w:name w:val="List Paragraph"/>
    <w:basedOn w:val="a"/>
    <w:uiPriority w:val="34"/>
    <w:qFormat/>
    <w:rsid w:val="001F7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6626459">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7912545">
      <w:bodyDiv w:val="1"/>
      <w:marLeft w:val="0"/>
      <w:marRight w:val="0"/>
      <w:marTop w:val="0"/>
      <w:marBottom w:val="0"/>
      <w:divBdr>
        <w:top w:val="none" w:sz="0" w:space="0" w:color="auto"/>
        <w:left w:val="none" w:sz="0" w:space="0" w:color="auto"/>
        <w:bottom w:val="none" w:sz="0" w:space="0" w:color="auto"/>
        <w:right w:val="none" w:sz="0" w:space="0" w:color="auto"/>
      </w:divBdr>
    </w:div>
    <w:div w:id="15814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D4F2-B6C7-441A-8F24-5EE8F652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1397</Words>
  <Characters>7963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2020-01-31T10:37:00Z</dcterms:created>
  <dcterms:modified xsi:type="dcterms:W3CDTF">2020-07-16T02:50:00Z</dcterms:modified>
</cp:coreProperties>
</file>