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2062"/>
        <w:gridCol w:w="5311"/>
        <w:gridCol w:w="956"/>
        <w:gridCol w:w="290"/>
        <w:gridCol w:w="1587"/>
      </w:tblGrid>
      <w:tr w:rsidR="009A071E" w:rsidRPr="009A071E" w:rsidTr="009A071E">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9A071E" w:rsidRPr="009A071E" w:rsidRDefault="009A071E" w:rsidP="009A071E">
            <w:pPr>
              <w:widowControl/>
              <w:spacing w:line="280" w:lineRule="exact"/>
              <w:jc w:val="center"/>
              <w:rPr>
                <w:rFonts w:ascii="Meiryo UI" w:eastAsia="Meiryo UI" w:hAnsi="Meiryo UI" w:cs="ＭＳ Ｐゴシック"/>
                <w:b/>
                <w:bCs/>
                <w:kern w:val="0"/>
                <w:sz w:val="28"/>
                <w:szCs w:val="28"/>
                <w:u w:val="single"/>
              </w:rPr>
            </w:pPr>
            <w:r w:rsidRPr="009A071E">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9A071E">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9A071E" w:rsidRPr="009A071E" w:rsidTr="009A071E">
        <w:tc>
          <w:tcPr>
            <w:tcW w:w="7373"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9A071E" w:rsidRPr="009A071E" w:rsidRDefault="009A071E" w:rsidP="009A071E">
            <w:pPr>
              <w:widowControl/>
              <w:spacing w:line="280" w:lineRule="exact"/>
              <w:jc w:val="left"/>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t>１．事業計画の概要</w:t>
            </w:r>
          </w:p>
        </w:tc>
        <w:tc>
          <w:tcPr>
            <w:tcW w:w="956" w:type="dxa"/>
            <w:tcBorders>
              <w:top w:val="nil"/>
              <w:left w:val="nil"/>
              <w:bottom w:val="nil"/>
              <w:right w:val="nil"/>
            </w:tcBorders>
            <w:shd w:val="clear" w:color="auto" w:fill="auto"/>
            <w:tcMar>
              <w:top w:w="142" w:type="dxa"/>
              <w:left w:w="142" w:type="dxa"/>
              <w:bottom w:w="142" w:type="dxa"/>
              <w:right w:w="142" w:type="dxa"/>
            </w:tcMar>
            <w:vAlign w:val="center"/>
            <w:hideMark/>
          </w:tcPr>
          <w:p w:rsidR="009A071E" w:rsidRPr="009A071E" w:rsidRDefault="009A071E" w:rsidP="009A071E">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A071E" w:rsidRPr="009A071E" w:rsidRDefault="009A071E" w:rsidP="009A071E">
            <w:pPr>
              <w:widowControl/>
              <w:spacing w:line="280" w:lineRule="exact"/>
              <w:jc w:val="left"/>
              <w:rPr>
                <w:rFonts w:ascii="Times New Roman" w:eastAsia="Times New Roman" w:hAnsi="Times New Roman" w:cs="Times New Roman"/>
                <w:kern w:val="0"/>
                <w:sz w:val="20"/>
                <w:szCs w:val="20"/>
              </w:rPr>
            </w:pPr>
          </w:p>
        </w:tc>
        <w:tc>
          <w:tcPr>
            <w:tcW w:w="158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A071E" w:rsidRPr="009A071E" w:rsidRDefault="009A071E" w:rsidP="009A071E">
            <w:pPr>
              <w:widowControl/>
              <w:spacing w:line="280" w:lineRule="exact"/>
              <w:jc w:val="left"/>
              <w:rPr>
                <w:rFonts w:ascii="Times New Roman" w:eastAsia="Times New Roman" w:hAnsi="Times New Roman" w:cs="Times New Roman"/>
                <w:kern w:val="0"/>
                <w:sz w:val="20"/>
                <w:szCs w:val="20"/>
              </w:rPr>
            </w:pPr>
          </w:p>
        </w:tc>
      </w:tr>
      <w:tr w:rsidR="009A071E" w:rsidRPr="009A071E" w:rsidTr="00EC3DCD">
        <w:tc>
          <w:tcPr>
            <w:tcW w:w="2062"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9A071E" w:rsidRPr="009A071E" w:rsidRDefault="009A071E" w:rsidP="009A071E">
            <w:pPr>
              <w:widowControl/>
              <w:spacing w:line="280" w:lineRule="exact"/>
              <w:jc w:val="center"/>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t>学校名</w:t>
            </w:r>
          </w:p>
        </w:tc>
        <w:tc>
          <w:tcPr>
            <w:tcW w:w="8144"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9A071E" w:rsidRPr="001F4C1F" w:rsidRDefault="009A071E" w:rsidP="009A071E">
            <w:pPr>
              <w:widowControl/>
              <w:spacing w:line="280" w:lineRule="exact"/>
              <w:ind w:leftChars="84" w:left="176"/>
              <w:jc w:val="left"/>
              <w:rPr>
                <w:rFonts w:ascii="ＭＳ ゴシック" w:eastAsia="ＭＳ ゴシック" w:hAnsi="ＭＳ ゴシック" w:cs="ＭＳ Ｐゴシック"/>
                <w:bCs/>
                <w:kern w:val="0"/>
                <w:sz w:val="20"/>
                <w:szCs w:val="20"/>
              </w:rPr>
            </w:pPr>
            <w:r w:rsidRPr="001F4C1F">
              <w:rPr>
                <w:rFonts w:ascii="ＭＳ ゴシック" w:eastAsia="ＭＳ ゴシック" w:hAnsi="ＭＳ ゴシック" w:cs="ＭＳ Ｐゴシック" w:hint="eastAsia"/>
                <w:bCs/>
                <w:kern w:val="0"/>
                <w:sz w:val="20"/>
                <w:szCs w:val="20"/>
              </w:rPr>
              <w:t>大阪府立堺工科高等学校　定時制の課程</w:t>
            </w:r>
          </w:p>
        </w:tc>
      </w:tr>
      <w:tr w:rsidR="009A071E" w:rsidRPr="009A071E" w:rsidTr="00EC3DCD">
        <w:tc>
          <w:tcPr>
            <w:tcW w:w="2062"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9A071E" w:rsidRPr="009A071E" w:rsidRDefault="009A071E" w:rsidP="009A071E">
            <w:pPr>
              <w:widowControl/>
              <w:spacing w:line="280" w:lineRule="exact"/>
              <w:jc w:val="center"/>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t>取り組む課題</w:t>
            </w:r>
          </w:p>
        </w:tc>
        <w:tc>
          <w:tcPr>
            <w:tcW w:w="8144"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A071E" w:rsidRPr="001F4C1F" w:rsidRDefault="009A071E" w:rsidP="009A071E">
            <w:pPr>
              <w:widowControl/>
              <w:spacing w:line="280" w:lineRule="exact"/>
              <w:ind w:leftChars="84" w:left="176"/>
              <w:jc w:val="left"/>
              <w:rPr>
                <w:rFonts w:ascii="ＭＳ ゴシック" w:eastAsia="ＭＳ ゴシック" w:hAnsi="ＭＳ ゴシック" w:cs="ＭＳ Ｐゴシック"/>
                <w:bCs/>
                <w:kern w:val="0"/>
                <w:sz w:val="20"/>
                <w:szCs w:val="20"/>
              </w:rPr>
            </w:pPr>
            <w:r w:rsidRPr="001F4C1F">
              <w:rPr>
                <w:rFonts w:ascii="ＭＳ ゴシック" w:eastAsia="ＭＳ ゴシック" w:hAnsi="ＭＳ ゴシック" w:cs="ＭＳ Ｐゴシック" w:hint="eastAsia"/>
                <w:bCs/>
                <w:kern w:val="0"/>
                <w:sz w:val="20"/>
                <w:szCs w:val="20"/>
              </w:rPr>
              <w:t>生徒の自立支援</w:t>
            </w:r>
          </w:p>
        </w:tc>
      </w:tr>
      <w:tr w:rsidR="009A071E" w:rsidRPr="009A071E" w:rsidTr="00EC3DCD">
        <w:tc>
          <w:tcPr>
            <w:tcW w:w="2062"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9A071E" w:rsidRPr="009A071E" w:rsidRDefault="009A071E" w:rsidP="009A071E">
            <w:pPr>
              <w:widowControl/>
              <w:spacing w:line="280" w:lineRule="exact"/>
              <w:jc w:val="center"/>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t>評価指標</w:t>
            </w:r>
          </w:p>
        </w:tc>
        <w:tc>
          <w:tcPr>
            <w:tcW w:w="8144" w:type="dxa"/>
            <w:gridSpan w:val="4"/>
            <w:tcBorders>
              <w:top w:val="nil"/>
              <w:left w:val="nil"/>
              <w:bottom w:val="nil"/>
              <w:right w:val="single" w:sz="8" w:space="0" w:color="000000"/>
            </w:tcBorders>
            <w:shd w:val="clear" w:color="auto" w:fill="auto"/>
            <w:tcMar>
              <w:top w:w="142" w:type="dxa"/>
              <w:left w:w="142" w:type="dxa"/>
              <w:bottom w:w="142" w:type="dxa"/>
              <w:right w:w="142" w:type="dxa"/>
            </w:tcMar>
            <w:vAlign w:val="center"/>
            <w:hideMark/>
          </w:tcPr>
          <w:p w:rsidR="009A071E" w:rsidRPr="00C812B6" w:rsidRDefault="009A071E" w:rsidP="009A071E">
            <w:pPr>
              <w:widowControl/>
              <w:spacing w:line="280" w:lineRule="exact"/>
              <w:ind w:left="200" w:hangingChars="100" w:hanging="200"/>
              <w:jc w:val="left"/>
              <w:rPr>
                <w:rFonts w:ascii="ＭＳ ゴシック" w:eastAsia="ＭＳ ゴシック" w:hAnsi="ＭＳ ゴシック" w:cs="ＭＳ Ｐゴシック"/>
                <w:bCs/>
                <w:kern w:val="0"/>
                <w:sz w:val="20"/>
                <w:szCs w:val="20"/>
              </w:rPr>
            </w:pPr>
            <w:r w:rsidRPr="001F4C1F">
              <w:rPr>
                <w:rFonts w:ascii="ＭＳ ゴシック" w:eastAsia="ＭＳ ゴシック" w:hAnsi="ＭＳ ゴシック" w:cs="ＭＳ Ｐゴシック" w:hint="eastAsia"/>
                <w:bCs/>
                <w:kern w:val="0"/>
                <w:sz w:val="20"/>
                <w:szCs w:val="20"/>
              </w:rPr>
              <w:t>・</w:t>
            </w:r>
            <w:r w:rsidRPr="00C812B6">
              <w:rPr>
                <w:rFonts w:ascii="ＭＳ ゴシック" w:eastAsia="ＭＳ ゴシック" w:hAnsi="ＭＳ ゴシック" w:cs="ＭＳ Ｐゴシック" w:hint="eastAsia"/>
                <w:bCs/>
                <w:kern w:val="0"/>
                <w:sz w:val="20"/>
                <w:szCs w:val="20"/>
              </w:rPr>
              <w:t>生徒の自己有用感、挨拶、マナー、コミュニケーション能力、職業観等の向上（学校教育自己診断）</w:t>
            </w:r>
          </w:p>
          <w:p w:rsidR="009A071E" w:rsidRPr="00C812B6" w:rsidRDefault="009A071E" w:rsidP="009A071E">
            <w:pPr>
              <w:widowControl/>
              <w:spacing w:line="280" w:lineRule="exact"/>
              <w:jc w:val="left"/>
              <w:rPr>
                <w:rFonts w:ascii="ＭＳ ゴシック" w:eastAsia="ＭＳ ゴシック" w:hAnsi="ＭＳ ゴシック" w:cs="ＭＳ Ｐゴシック"/>
                <w:bCs/>
                <w:kern w:val="0"/>
                <w:sz w:val="20"/>
                <w:szCs w:val="20"/>
              </w:rPr>
            </w:pPr>
            <w:r w:rsidRPr="00C812B6">
              <w:rPr>
                <w:rFonts w:ascii="ＭＳ ゴシック" w:eastAsia="ＭＳ ゴシック" w:hAnsi="ＭＳ ゴシック" w:cs="ＭＳ Ｐゴシック" w:hint="eastAsia"/>
                <w:bCs/>
                <w:kern w:val="0"/>
                <w:sz w:val="20"/>
                <w:szCs w:val="20"/>
              </w:rPr>
              <w:t>・ボランティア活動に対する意識の向上</w:t>
            </w:r>
          </w:p>
          <w:p w:rsidR="009A071E" w:rsidRPr="001F4C1F" w:rsidRDefault="009A071E" w:rsidP="009A071E">
            <w:pPr>
              <w:widowControl/>
              <w:spacing w:line="280" w:lineRule="exact"/>
              <w:jc w:val="left"/>
              <w:rPr>
                <w:rFonts w:ascii="ＭＳ ゴシック" w:eastAsia="ＭＳ ゴシック" w:hAnsi="ＭＳ ゴシック" w:cs="ＭＳ Ｐゴシック"/>
                <w:bCs/>
                <w:kern w:val="0"/>
                <w:sz w:val="20"/>
                <w:szCs w:val="20"/>
              </w:rPr>
            </w:pPr>
            <w:r w:rsidRPr="00C812B6">
              <w:rPr>
                <w:rFonts w:ascii="ＭＳ ゴシック" w:eastAsia="ＭＳ ゴシック" w:hAnsi="ＭＳ ゴシック" w:cs="ＭＳ Ｐゴシック" w:hint="eastAsia"/>
                <w:bCs/>
                <w:kern w:val="0"/>
                <w:sz w:val="20"/>
                <w:szCs w:val="20"/>
              </w:rPr>
              <w:t>・中途退学率の減少, 不登校生徒の減少、進級卒業率の向上</w:t>
            </w:r>
          </w:p>
        </w:tc>
      </w:tr>
      <w:tr w:rsidR="009A071E" w:rsidRPr="009A071E" w:rsidTr="00EC3DCD">
        <w:tc>
          <w:tcPr>
            <w:tcW w:w="2062"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9A071E" w:rsidRPr="009A071E" w:rsidRDefault="009A071E" w:rsidP="009A071E">
            <w:pPr>
              <w:widowControl/>
              <w:spacing w:line="280" w:lineRule="exact"/>
              <w:jc w:val="center"/>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t xml:space="preserve">　計画名</w:t>
            </w:r>
          </w:p>
        </w:tc>
        <w:tc>
          <w:tcPr>
            <w:tcW w:w="8144"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9A071E" w:rsidRPr="001F4C1F" w:rsidRDefault="009A071E" w:rsidP="009A071E">
            <w:pPr>
              <w:widowControl/>
              <w:spacing w:line="280" w:lineRule="exact"/>
              <w:ind w:leftChars="68" w:left="143"/>
              <w:jc w:val="left"/>
              <w:rPr>
                <w:rFonts w:ascii="ＭＳ ゴシック" w:eastAsia="ＭＳ ゴシック" w:hAnsi="ＭＳ ゴシック" w:cs="ＭＳ Ｐゴシック"/>
                <w:bCs/>
                <w:kern w:val="0"/>
                <w:sz w:val="28"/>
                <w:szCs w:val="28"/>
              </w:rPr>
            </w:pPr>
            <w:r w:rsidRPr="001F4C1F">
              <w:rPr>
                <w:rFonts w:ascii="ＭＳ ゴシック" w:eastAsia="ＭＳ ゴシック" w:hAnsi="ＭＳ ゴシック" w:cs="ＭＳ Ｐゴシック" w:hint="eastAsia"/>
                <w:bCs/>
                <w:kern w:val="0"/>
                <w:sz w:val="20"/>
                <w:szCs w:val="28"/>
              </w:rPr>
              <w:t>地域連携による復興支援プロジェクト</w:t>
            </w:r>
          </w:p>
        </w:tc>
      </w:tr>
      <w:tr w:rsidR="009A071E" w:rsidRPr="009A071E" w:rsidTr="009A071E">
        <w:tc>
          <w:tcPr>
            <w:tcW w:w="7373"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9A071E" w:rsidRPr="009A071E" w:rsidRDefault="009A071E" w:rsidP="009A071E">
            <w:pPr>
              <w:widowControl/>
              <w:spacing w:line="280" w:lineRule="exact"/>
              <w:jc w:val="left"/>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t>２．事業目標及び本年度の取組み</w:t>
            </w:r>
          </w:p>
        </w:tc>
        <w:tc>
          <w:tcPr>
            <w:tcW w:w="956" w:type="dxa"/>
            <w:tcBorders>
              <w:top w:val="nil"/>
              <w:left w:val="nil"/>
              <w:bottom w:val="nil"/>
              <w:right w:val="nil"/>
            </w:tcBorders>
            <w:shd w:val="clear" w:color="auto" w:fill="auto"/>
            <w:tcMar>
              <w:top w:w="142" w:type="dxa"/>
              <w:left w:w="142" w:type="dxa"/>
              <w:bottom w:w="142" w:type="dxa"/>
              <w:right w:w="142" w:type="dxa"/>
            </w:tcMar>
            <w:vAlign w:val="center"/>
            <w:hideMark/>
          </w:tcPr>
          <w:p w:rsidR="009A071E" w:rsidRPr="009A071E" w:rsidRDefault="009A071E" w:rsidP="009A071E">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A071E" w:rsidRPr="009A071E" w:rsidRDefault="009A071E" w:rsidP="009A071E">
            <w:pPr>
              <w:widowControl/>
              <w:spacing w:line="280" w:lineRule="exact"/>
              <w:jc w:val="left"/>
              <w:rPr>
                <w:rFonts w:ascii="Times New Roman" w:eastAsia="Times New Roman" w:hAnsi="Times New Roman" w:cs="Times New Roman"/>
                <w:kern w:val="0"/>
                <w:sz w:val="20"/>
                <w:szCs w:val="20"/>
              </w:rPr>
            </w:pPr>
          </w:p>
        </w:tc>
        <w:tc>
          <w:tcPr>
            <w:tcW w:w="158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A071E" w:rsidRPr="009A071E" w:rsidRDefault="009A071E" w:rsidP="009A071E">
            <w:pPr>
              <w:widowControl/>
              <w:spacing w:line="280" w:lineRule="exact"/>
              <w:jc w:val="left"/>
              <w:rPr>
                <w:rFonts w:ascii="Times New Roman" w:eastAsia="Times New Roman" w:hAnsi="Times New Roman" w:cs="Times New Roman"/>
                <w:kern w:val="0"/>
                <w:sz w:val="20"/>
                <w:szCs w:val="20"/>
              </w:rPr>
            </w:pPr>
          </w:p>
        </w:tc>
      </w:tr>
      <w:tr w:rsidR="009A071E" w:rsidRPr="009A071E" w:rsidTr="009A071E">
        <w:tc>
          <w:tcPr>
            <w:tcW w:w="2062"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9A071E" w:rsidRDefault="009A071E" w:rsidP="009A071E">
            <w:pPr>
              <w:widowControl/>
              <w:spacing w:line="280" w:lineRule="exact"/>
              <w:jc w:val="center"/>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t>学校経営計画の</w:t>
            </w:r>
          </w:p>
          <w:p w:rsidR="009A071E" w:rsidRPr="009A071E" w:rsidRDefault="009A071E" w:rsidP="009A071E">
            <w:pPr>
              <w:widowControl/>
              <w:spacing w:line="280" w:lineRule="exact"/>
              <w:jc w:val="center"/>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t>中期的目標</w:t>
            </w:r>
          </w:p>
        </w:tc>
        <w:tc>
          <w:tcPr>
            <w:tcW w:w="8144"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9A071E" w:rsidRDefault="009A071E" w:rsidP="009A071E">
            <w:pPr>
              <w:widowControl/>
              <w:spacing w:line="280" w:lineRule="exact"/>
              <w:jc w:val="left"/>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２　生徒理解の促進と自己有用感を高める取組みの強化</w:t>
            </w:r>
          </w:p>
          <w:p w:rsidR="009A071E" w:rsidRDefault="009A071E" w:rsidP="009A071E">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1F4C1F">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1F4C1F">
              <w:rPr>
                <w:rFonts w:ascii="ＭＳ ゴシック" w:eastAsia="ＭＳ ゴシック" w:hAnsi="ＭＳ ゴシック" w:cs="ＭＳ Ｐゴシック" w:hint="eastAsia"/>
                <w:kern w:val="0"/>
                <w:sz w:val="20"/>
                <w:szCs w:val="20"/>
              </w:rPr>
              <w:t>特別活動、生徒会活動、部活動等を通じて、生徒の自己有用感を醸成するとともに集団や学校への帰属意識を高める。</w:t>
            </w:r>
          </w:p>
          <w:p w:rsidR="009A071E" w:rsidRDefault="009A071E" w:rsidP="009A071E">
            <w:pPr>
              <w:widowControl/>
              <w:spacing w:line="280" w:lineRule="exact"/>
              <w:ind w:leftChars="164" w:left="744" w:hangingChars="200" w:hanging="400"/>
              <w:jc w:val="left"/>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ア　生徒会行事、生徒の自主活動、ボランティア活動や地域連携活動の継続、発展をめざす。</w:t>
            </w:r>
          </w:p>
          <w:p w:rsidR="009A071E" w:rsidRPr="009D720B" w:rsidRDefault="009A071E" w:rsidP="009A071E">
            <w:pPr>
              <w:pStyle w:val="a3"/>
              <w:widowControl/>
              <w:numPr>
                <w:ilvl w:val="0"/>
                <w:numId w:val="1"/>
              </w:numPr>
              <w:spacing w:line="280" w:lineRule="exact"/>
              <w:ind w:leftChars="0" w:left="603"/>
              <w:jc w:val="left"/>
              <w:rPr>
                <w:rFonts w:ascii="ＭＳ ゴシック" w:eastAsia="ＭＳ ゴシック" w:hAnsi="ＭＳ ゴシック" w:cs="ＭＳ Ｐゴシック"/>
                <w:kern w:val="0"/>
                <w:sz w:val="20"/>
                <w:szCs w:val="20"/>
              </w:rPr>
            </w:pPr>
            <w:r w:rsidRPr="009D720B">
              <w:rPr>
                <w:rFonts w:ascii="ＭＳ ゴシック" w:eastAsia="ＭＳ ゴシック" w:hAnsi="ＭＳ ゴシック" w:cs="ＭＳ Ｐゴシック" w:hint="eastAsia"/>
                <w:kern w:val="0"/>
                <w:sz w:val="20"/>
                <w:szCs w:val="20"/>
              </w:rPr>
              <w:t>地域・企業等と連携した「ゆめ・チャレ」等の就労体験活動のさらなる発展充実、参画企業と動員生徒を毎年５%拡張</w:t>
            </w:r>
          </w:p>
        </w:tc>
      </w:tr>
      <w:tr w:rsidR="009A071E" w:rsidRPr="009A071E" w:rsidTr="00EC3DCD">
        <w:tc>
          <w:tcPr>
            <w:tcW w:w="2062"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9A071E" w:rsidRPr="009A071E" w:rsidRDefault="009A071E" w:rsidP="009A071E">
            <w:pPr>
              <w:widowControl/>
              <w:spacing w:line="280" w:lineRule="exact"/>
              <w:jc w:val="center"/>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t>事業目標</w:t>
            </w:r>
          </w:p>
        </w:tc>
        <w:tc>
          <w:tcPr>
            <w:tcW w:w="8144"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9A071E" w:rsidRDefault="009A071E" w:rsidP="009A071E">
            <w:pPr>
              <w:widowControl/>
              <w:spacing w:line="280" w:lineRule="exact"/>
              <w:ind w:firstLineChars="100" w:firstLine="200"/>
              <w:rPr>
                <w:rFonts w:ascii="ＭＳ ゴシック" w:eastAsia="ＭＳ ゴシック" w:hAnsi="ＭＳ ゴシック" w:cs="ＭＳ Ｐゴシック"/>
                <w:kern w:val="0"/>
                <w:sz w:val="20"/>
                <w:szCs w:val="20"/>
              </w:rPr>
            </w:pPr>
            <w:r w:rsidRPr="004B2BE7">
              <w:rPr>
                <w:rFonts w:ascii="ＭＳ ゴシック" w:eastAsia="ＭＳ ゴシック" w:hAnsi="ＭＳ ゴシック" w:cs="ＭＳ Ｐゴシック" w:hint="eastAsia"/>
                <w:kern w:val="0"/>
                <w:sz w:val="20"/>
                <w:szCs w:val="20"/>
              </w:rPr>
              <w:t>本校生徒に自信を持たせ、コミュニケーション能力を身につけさせる。また、基本的な生活習慣を身につけさせ、進級・卒業率を上げることや、中途退学率を減らす必要がある。</w:t>
            </w:r>
          </w:p>
          <w:p w:rsidR="009A071E" w:rsidRPr="009D720B" w:rsidRDefault="009A071E" w:rsidP="009A071E">
            <w:pPr>
              <w:pStyle w:val="a3"/>
              <w:widowControl/>
              <w:numPr>
                <w:ilvl w:val="0"/>
                <w:numId w:val="2"/>
              </w:numPr>
              <w:spacing w:line="280" w:lineRule="exact"/>
              <w:ind w:leftChars="0" w:hanging="218"/>
              <w:rPr>
                <w:rFonts w:ascii="ＭＳ ゴシック" w:eastAsia="ＭＳ ゴシック" w:hAnsi="ＭＳ ゴシック" w:cs="ＭＳ Ｐゴシック"/>
                <w:kern w:val="0"/>
                <w:sz w:val="20"/>
                <w:szCs w:val="20"/>
              </w:rPr>
            </w:pPr>
            <w:r w:rsidRPr="009D720B">
              <w:rPr>
                <w:rFonts w:ascii="ＭＳ ゴシック" w:eastAsia="ＭＳ ゴシック" w:hAnsi="ＭＳ ゴシック" w:cs="ＭＳ Ｐゴシック" w:hint="eastAsia"/>
                <w:kern w:val="0"/>
                <w:sz w:val="20"/>
                <w:szCs w:val="20"/>
              </w:rPr>
              <w:t>伝統地場産業を学び、「ものづくり」を通じて地域に誇りを持ち、自分にも誇りを持つ。</w:t>
            </w:r>
          </w:p>
          <w:p w:rsidR="009A071E" w:rsidRPr="009D720B" w:rsidRDefault="009A071E" w:rsidP="009A071E">
            <w:pPr>
              <w:pStyle w:val="a3"/>
              <w:widowControl/>
              <w:numPr>
                <w:ilvl w:val="0"/>
                <w:numId w:val="2"/>
              </w:numPr>
              <w:spacing w:line="280" w:lineRule="exact"/>
              <w:ind w:leftChars="0" w:hanging="218"/>
              <w:rPr>
                <w:rFonts w:ascii="ＭＳ ゴシック" w:eastAsia="ＭＳ ゴシック" w:hAnsi="ＭＳ ゴシック" w:cs="ＭＳ Ｐゴシック"/>
                <w:kern w:val="0"/>
                <w:sz w:val="20"/>
                <w:szCs w:val="20"/>
              </w:rPr>
            </w:pPr>
            <w:r w:rsidRPr="009D720B">
              <w:rPr>
                <w:rFonts w:ascii="ＭＳ ゴシック" w:eastAsia="ＭＳ ゴシック" w:hAnsi="ＭＳ ゴシック" w:cs="ＭＳ Ｐゴシック" w:hint="eastAsia"/>
                <w:kern w:val="0"/>
                <w:sz w:val="20"/>
                <w:szCs w:val="20"/>
              </w:rPr>
              <w:t>地場産業を通して学校外で様々な職業体験をし、基本的生活習慣を身につけ、コミュニケーション能力等をつける。</w:t>
            </w:r>
          </w:p>
          <w:p w:rsidR="009A071E" w:rsidRPr="009D720B" w:rsidRDefault="009A071E" w:rsidP="009A071E">
            <w:pPr>
              <w:pStyle w:val="a3"/>
              <w:widowControl/>
              <w:numPr>
                <w:ilvl w:val="0"/>
                <w:numId w:val="2"/>
              </w:numPr>
              <w:spacing w:line="280" w:lineRule="exact"/>
              <w:ind w:leftChars="0" w:hanging="218"/>
              <w:rPr>
                <w:rFonts w:ascii="ＭＳ ゴシック" w:eastAsia="ＭＳ ゴシック" w:hAnsi="ＭＳ ゴシック" w:cs="ＭＳ Ｐゴシック"/>
                <w:kern w:val="0"/>
                <w:sz w:val="20"/>
                <w:szCs w:val="20"/>
              </w:rPr>
            </w:pPr>
            <w:r w:rsidRPr="009D720B">
              <w:rPr>
                <w:rFonts w:ascii="ＭＳ ゴシック" w:eastAsia="ＭＳ ゴシック" w:hAnsi="ＭＳ ゴシック" w:cs="ＭＳ Ｐゴシック" w:hint="eastAsia"/>
                <w:kern w:val="0"/>
                <w:sz w:val="20"/>
                <w:szCs w:val="20"/>
              </w:rPr>
              <w:t>ボランティア活動に積極的に参加し、他者から感謝されることにより自己有用感を持つ。</w:t>
            </w:r>
          </w:p>
          <w:p w:rsidR="009A071E" w:rsidRPr="009D720B" w:rsidRDefault="009A071E" w:rsidP="009A071E">
            <w:pPr>
              <w:pStyle w:val="a3"/>
              <w:widowControl/>
              <w:numPr>
                <w:ilvl w:val="0"/>
                <w:numId w:val="2"/>
              </w:numPr>
              <w:spacing w:line="280" w:lineRule="exact"/>
              <w:ind w:leftChars="0" w:hanging="218"/>
              <w:rPr>
                <w:rFonts w:ascii="ＭＳ ゴシック" w:eastAsia="ＭＳ ゴシック" w:hAnsi="ＭＳ ゴシック" w:cs="ＭＳ Ｐゴシック"/>
                <w:kern w:val="0"/>
                <w:sz w:val="20"/>
                <w:szCs w:val="20"/>
              </w:rPr>
            </w:pPr>
            <w:r w:rsidRPr="009D720B">
              <w:rPr>
                <w:rFonts w:ascii="ＭＳ ゴシック" w:eastAsia="ＭＳ ゴシック" w:hAnsi="ＭＳ ゴシック" w:cs="ＭＳ Ｐゴシック" w:hint="eastAsia"/>
                <w:kern w:val="0"/>
                <w:sz w:val="20"/>
                <w:szCs w:val="20"/>
              </w:rPr>
              <w:t xml:space="preserve">被災地支援により得た知識を活かし、地域の防災活動の拠点となり、自助・共助・公助の精神を養う。　</w:t>
            </w:r>
          </w:p>
        </w:tc>
      </w:tr>
      <w:tr w:rsidR="009A071E" w:rsidRPr="009A071E" w:rsidTr="00EC3DCD">
        <w:tc>
          <w:tcPr>
            <w:tcW w:w="2062"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9A071E" w:rsidRDefault="009A071E" w:rsidP="009A071E">
            <w:pPr>
              <w:widowControl/>
              <w:spacing w:line="280" w:lineRule="exact"/>
              <w:jc w:val="center"/>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t>整備した</w:t>
            </w:r>
          </w:p>
          <w:p w:rsidR="009A071E" w:rsidRPr="009A071E" w:rsidRDefault="009A071E" w:rsidP="009A071E">
            <w:pPr>
              <w:widowControl/>
              <w:spacing w:line="280" w:lineRule="exact"/>
              <w:jc w:val="center"/>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t>設備・物品</w:t>
            </w:r>
          </w:p>
        </w:tc>
        <w:tc>
          <w:tcPr>
            <w:tcW w:w="81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A071E" w:rsidRDefault="009A071E" w:rsidP="009A071E">
            <w:pPr>
              <w:pStyle w:val="a3"/>
              <w:widowControl/>
              <w:numPr>
                <w:ilvl w:val="0"/>
                <w:numId w:val="2"/>
              </w:numPr>
              <w:spacing w:line="280" w:lineRule="exact"/>
              <w:ind w:leftChars="0" w:hanging="218"/>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復興支援用材料費</w:t>
            </w:r>
            <w:r>
              <w:rPr>
                <w:rFonts w:ascii="ＭＳ ゴシック" w:eastAsia="ＭＳ ゴシック" w:hAnsi="ＭＳ ゴシック" w:cs="ＭＳ Ｐゴシック" w:hint="eastAsia"/>
                <w:kern w:val="0"/>
                <w:sz w:val="20"/>
                <w:szCs w:val="20"/>
              </w:rPr>
              <w:t>（</w:t>
            </w:r>
            <w:r w:rsidRPr="001F4C1F">
              <w:rPr>
                <w:rFonts w:ascii="ＭＳ ゴシック" w:eastAsia="ＭＳ ゴシック" w:hAnsi="ＭＳ ゴシック" w:cs="ＭＳ Ｐゴシック" w:hint="eastAsia"/>
                <w:kern w:val="0"/>
                <w:sz w:val="20"/>
                <w:szCs w:val="20"/>
              </w:rPr>
              <w:t>打ち刃物</w:t>
            </w:r>
            <w:r>
              <w:rPr>
                <w:rFonts w:ascii="ＭＳ ゴシック" w:eastAsia="ＭＳ ゴシック" w:hAnsi="ＭＳ ゴシック" w:cs="ＭＳ Ｐゴシック" w:hint="eastAsia"/>
                <w:kern w:val="0"/>
                <w:sz w:val="20"/>
                <w:szCs w:val="20"/>
              </w:rPr>
              <w:t>）</w:t>
            </w:r>
          </w:p>
          <w:p w:rsidR="009A071E" w:rsidRDefault="009A071E" w:rsidP="009A071E">
            <w:pPr>
              <w:pStyle w:val="a3"/>
              <w:widowControl/>
              <w:numPr>
                <w:ilvl w:val="0"/>
                <w:numId w:val="2"/>
              </w:numPr>
              <w:spacing w:line="280" w:lineRule="exact"/>
              <w:ind w:leftChars="0" w:hanging="218"/>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 xml:space="preserve">復興支援記録用ビデオカメラ　　　　　　　　　　　　　　　　　　　　　　　　　　       </w:t>
            </w:r>
          </w:p>
          <w:p w:rsidR="009A071E" w:rsidRDefault="009A071E" w:rsidP="009A071E">
            <w:pPr>
              <w:pStyle w:val="a3"/>
              <w:widowControl/>
              <w:numPr>
                <w:ilvl w:val="0"/>
                <w:numId w:val="2"/>
              </w:numPr>
              <w:spacing w:line="280" w:lineRule="exact"/>
              <w:ind w:leftChars="0" w:hanging="218"/>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 xml:space="preserve">バイオディーゼル発電機一式　　　　　　　　　　　　　　　　　　　　　　　　　　　　　　　　　　　     　　　　　　　　　　　　　　　　　　　　　　　　　　　　　　　　　　　　　　　　　　　</w:t>
            </w:r>
          </w:p>
          <w:p w:rsidR="009A071E" w:rsidRPr="001F4C1F" w:rsidRDefault="009A071E" w:rsidP="009A071E">
            <w:pPr>
              <w:pStyle w:val="a3"/>
              <w:widowControl/>
              <w:numPr>
                <w:ilvl w:val="0"/>
                <w:numId w:val="2"/>
              </w:numPr>
              <w:spacing w:line="280" w:lineRule="exact"/>
              <w:ind w:leftChars="0" w:hanging="218"/>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 xml:space="preserve">ドローン一式　　　　　　　　　　　　　　　　　　　　　　　　　　　　　</w:t>
            </w:r>
          </w:p>
        </w:tc>
      </w:tr>
      <w:tr w:rsidR="009A071E" w:rsidRPr="009A071E" w:rsidTr="00EC3DCD">
        <w:tc>
          <w:tcPr>
            <w:tcW w:w="2062"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9A071E" w:rsidRDefault="009A071E" w:rsidP="009A071E">
            <w:pPr>
              <w:widowControl/>
              <w:spacing w:line="280" w:lineRule="exact"/>
              <w:jc w:val="center"/>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t>取組みの</w:t>
            </w:r>
          </w:p>
          <w:p w:rsidR="009A071E" w:rsidRPr="009A071E" w:rsidRDefault="009A071E" w:rsidP="009A071E">
            <w:pPr>
              <w:widowControl/>
              <w:spacing w:line="280" w:lineRule="exact"/>
              <w:jc w:val="center"/>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t>主担・実施者</w:t>
            </w:r>
          </w:p>
        </w:tc>
        <w:tc>
          <w:tcPr>
            <w:tcW w:w="8144"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A071E" w:rsidRDefault="009A071E" w:rsidP="009A071E">
            <w:pPr>
              <w:widowControl/>
              <w:spacing w:line="280" w:lineRule="exact"/>
              <w:ind w:leftChars="84" w:left="3012" w:hangingChars="1418" w:hanging="2836"/>
              <w:jc w:val="left"/>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プロジェクトリーダー：首席</w:t>
            </w:r>
            <w:r>
              <w:rPr>
                <w:rFonts w:ascii="ＭＳ ゴシック" w:eastAsia="ＭＳ ゴシック" w:hAnsi="ＭＳ ゴシック" w:cs="ＭＳ Ｐゴシック" w:hint="eastAsia"/>
                <w:kern w:val="0"/>
                <w:sz w:val="20"/>
                <w:szCs w:val="20"/>
              </w:rPr>
              <w:t>（</w:t>
            </w:r>
            <w:r w:rsidRPr="001F4C1F">
              <w:rPr>
                <w:rFonts w:ascii="ＭＳ ゴシック" w:eastAsia="ＭＳ ゴシック" w:hAnsi="ＭＳ ゴシック" w:cs="ＭＳ Ｐゴシック" w:hint="eastAsia"/>
                <w:kern w:val="0"/>
                <w:sz w:val="20"/>
                <w:szCs w:val="20"/>
              </w:rPr>
              <w:t>進路指導主事兼任・学校設定教科｢堺学」主担</w:t>
            </w:r>
            <w:r>
              <w:rPr>
                <w:rFonts w:ascii="ＭＳ ゴシック" w:eastAsia="ＭＳ ゴシック" w:hAnsi="ＭＳ ゴシック" w:cs="ＭＳ Ｐゴシック" w:hint="eastAsia"/>
                <w:kern w:val="0"/>
                <w:sz w:val="20"/>
                <w:szCs w:val="20"/>
              </w:rPr>
              <w:t>）</w:t>
            </w:r>
          </w:p>
          <w:p w:rsidR="009A071E" w:rsidRDefault="009A071E" w:rsidP="009A071E">
            <w:pPr>
              <w:widowControl/>
              <w:spacing w:line="280" w:lineRule="exact"/>
              <w:ind w:leftChars="83" w:left="4286" w:hangingChars="2056" w:hanging="4112"/>
              <w:jc w:val="left"/>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復興プロジェクト企画・運営：学校設定教科｢堺学」担当教員</w:t>
            </w:r>
          </w:p>
          <w:p w:rsidR="009A071E" w:rsidRDefault="009A071E" w:rsidP="009A071E">
            <w:pPr>
              <w:widowControl/>
              <w:spacing w:line="280" w:lineRule="exact"/>
              <w:ind w:leftChars="83" w:left="4286" w:hangingChars="2056" w:hanging="4112"/>
              <w:jc w:val="left"/>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地域</w:t>
            </w:r>
            <w:r>
              <w:rPr>
                <w:rFonts w:ascii="ＭＳ ゴシック" w:eastAsia="ＭＳ ゴシック" w:hAnsi="ＭＳ ゴシック" w:cs="ＭＳ Ｐゴシック" w:hint="eastAsia"/>
                <w:kern w:val="0"/>
                <w:sz w:val="20"/>
                <w:szCs w:val="20"/>
              </w:rPr>
              <w:t>（</w:t>
            </w:r>
            <w:r w:rsidRPr="001F4C1F">
              <w:rPr>
                <w:rFonts w:ascii="ＭＳ ゴシック" w:eastAsia="ＭＳ ゴシック" w:hAnsi="ＭＳ ゴシック" w:cs="ＭＳ Ｐゴシック" w:hint="eastAsia"/>
                <w:kern w:val="0"/>
                <w:sz w:val="20"/>
                <w:szCs w:val="20"/>
              </w:rPr>
              <w:t>自治会・小中学校等</w:t>
            </w:r>
            <w:r>
              <w:rPr>
                <w:rFonts w:ascii="ＭＳ ゴシック" w:eastAsia="ＭＳ ゴシック" w:hAnsi="ＭＳ ゴシック" w:cs="ＭＳ Ｐゴシック" w:hint="eastAsia"/>
                <w:kern w:val="0"/>
                <w:sz w:val="20"/>
                <w:szCs w:val="20"/>
              </w:rPr>
              <w:t>）</w:t>
            </w:r>
            <w:r w:rsidRPr="001F4C1F">
              <w:rPr>
                <w:rFonts w:ascii="ＭＳ ゴシック" w:eastAsia="ＭＳ ゴシック" w:hAnsi="ＭＳ ゴシック" w:cs="ＭＳ Ｐゴシック" w:hint="eastAsia"/>
                <w:kern w:val="0"/>
                <w:sz w:val="20"/>
                <w:szCs w:val="20"/>
              </w:rPr>
              <w:t>との連携推進：進路指導部</w:t>
            </w:r>
          </w:p>
          <w:p w:rsidR="009A071E" w:rsidRDefault="009A071E" w:rsidP="009A071E">
            <w:pPr>
              <w:widowControl/>
              <w:spacing w:line="280" w:lineRule="exact"/>
              <w:ind w:leftChars="83" w:left="4286" w:hangingChars="2056" w:hanging="4112"/>
              <w:jc w:val="left"/>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生徒に対する諸活動：生徒会活動部</w:t>
            </w:r>
          </w:p>
          <w:p w:rsidR="009A071E" w:rsidRPr="001F4C1F" w:rsidRDefault="009A071E" w:rsidP="009A071E">
            <w:pPr>
              <w:widowControl/>
              <w:spacing w:line="280" w:lineRule="exact"/>
              <w:ind w:leftChars="83" w:left="4286" w:hangingChars="2056" w:hanging="4112"/>
              <w:jc w:val="left"/>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廃油発電機・電気自動車作成・改良及びドローン担当：機械系・電気系職員</w:t>
            </w:r>
          </w:p>
        </w:tc>
      </w:tr>
      <w:tr w:rsidR="009A071E" w:rsidRPr="009A071E" w:rsidTr="009A071E">
        <w:tc>
          <w:tcPr>
            <w:tcW w:w="2062"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9A071E" w:rsidRDefault="009A071E" w:rsidP="009A071E">
            <w:pPr>
              <w:widowControl/>
              <w:spacing w:line="280" w:lineRule="exact"/>
              <w:jc w:val="center"/>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t>本年度の</w:t>
            </w:r>
          </w:p>
          <w:p w:rsidR="009A071E" w:rsidRPr="009A071E" w:rsidRDefault="009A071E" w:rsidP="009A071E">
            <w:pPr>
              <w:widowControl/>
              <w:spacing w:line="280" w:lineRule="exact"/>
              <w:jc w:val="center"/>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t>取組内容</w:t>
            </w:r>
          </w:p>
        </w:tc>
        <w:tc>
          <w:tcPr>
            <w:tcW w:w="8144"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A071E" w:rsidRPr="009A071E" w:rsidRDefault="007918AB" w:rsidP="001E179A">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「取</w:t>
            </w:r>
            <w:r w:rsidR="009A071E" w:rsidRPr="009A071E">
              <w:rPr>
                <w:rFonts w:ascii="ＭＳ ゴシック" w:eastAsia="ＭＳ ゴシック" w:hAnsi="ＭＳ ゴシック" w:cs="ＭＳ Ｐゴシック" w:hint="eastAsia"/>
                <w:kern w:val="0"/>
                <w:sz w:val="20"/>
                <w:szCs w:val="20"/>
              </w:rPr>
              <w:t>組みの充実と発展」のために、「東北支援プロジェクト」から「復興支援プロジェクト」として支援の輪を広げ活動をおこなった。被災地との情報交換を</w:t>
            </w:r>
            <w:r w:rsidR="001E179A">
              <w:rPr>
                <w:rFonts w:ascii="ＭＳ ゴシック" w:eastAsia="ＭＳ ゴシック" w:hAnsi="ＭＳ ゴシック" w:cs="ＭＳ Ｐゴシック" w:hint="eastAsia"/>
                <w:kern w:val="0"/>
                <w:sz w:val="20"/>
                <w:szCs w:val="20"/>
              </w:rPr>
              <w:t>密にし、一人でも多くの生徒をプロジェクトに参加させて寄贈する｢</w:t>
            </w:r>
            <w:r w:rsidR="009A071E" w:rsidRPr="009A071E">
              <w:rPr>
                <w:rFonts w:ascii="ＭＳ ゴシック" w:eastAsia="ＭＳ ゴシック" w:hAnsi="ＭＳ ゴシック" w:cs="ＭＳ Ｐゴシック" w:hint="eastAsia"/>
                <w:kern w:val="0"/>
                <w:sz w:val="20"/>
                <w:szCs w:val="20"/>
              </w:rPr>
              <w:t>線香」と｢包丁」の数を増やした。また、被災地の各震災伝承館の来場者に配布する「線香」や「蜻蛉玉」などの支援品も製作</w:t>
            </w:r>
            <w:r w:rsidR="009A071E" w:rsidRPr="009A071E">
              <w:rPr>
                <w:rFonts w:ascii="ＭＳ ゴシック" w:eastAsia="ＭＳ ゴシック" w:hAnsi="ＭＳ ゴシック" w:cs="ＭＳ Ｐゴシック" w:hint="eastAsia"/>
                <w:kern w:val="0"/>
                <w:sz w:val="20"/>
                <w:szCs w:val="20"/>
              </w:rPr>
              <w:lastRenderedPageBreak/>
              <w:t>して、被災地を訪問して直接手渡しをおこなった。また、活動をビデオカメラで記録し</w:t>
            </w:r>
            <w:r w:rsidR="001E179A">
              <w:rPr>
                <w:rFonts w:ascii="ＭＳ ゴシック" w:eastAsia="ＭＳ ゴシック" w:hAnsi="ＭＳ ゴシック" w:cs="ＭＳ Ｐゴシック" w:hint="eastAsia"/>
                <w:kern w:val="0"/>
                <w:sz w:val="20"/>
                <w:szCs w:val="20"/>
              </w:rPr>
              <w:t>、</w:t>
            </w:r>
            <w:r w:rsidR="009A071E" w:rsidRPr="009A071E">
              <w:rPr>
                <w:rFonts w:ascii="ＭＳ ゴシック" w:eastAsia="ＭＳ ゴシック" w:hAnsi="ＭＳ ゴシック" w:cs="ＭＳ Ｐゴシック" w:hint="eastAsia"/>
                <w:kern w:val="0"/>
                <w:sz w:val="20"/>
                <w:szCs w:val="20"/>
              </w:rPr>
              <w:t>講演活動もおこなった。</w:t>
            </w:r>
          </w:p>
        </w:tc>
      </w:tr>
      <w:tr w:rsidR="009A071E" w:rsidRPr="009A071E" w:rsidTr="009A071E">
        <w:tc>
          <w:tcPr>
            <w:tcW w:w="2062"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9A071E" w:rsidRDefault="009A071E" w:rsidP="009A071E">
            <w:pPr>
              <w:widowControl/>
              <w:spacing w:line="280" w:lineRule="exact"/>
              <w:jc w:val="center"/>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lastRenderedPageBreak/>
              <w:t>成果の検証方法</w:t>
            </w:r>
          </w:p>
          <w:p w:rsidR="009A071E" w:rsidRPr="009A071E" w:rsidRDefault="009A071E" w:rsidP="009A071E">
            <w:pPr>
              <w:widowControl/>
              <w:spacing w:line="280" w:lineRule="exact"/>
              <w:jc w:val="center"/>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t>と評価指標</w:t>
            </w:r>
          </w:p>
        </w:tc>
        <w:tc>
          <w:tcPr>
            <w:tcW w:w="8144"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9A071E" w:rsidRPr="00EC3DCD" w:rsidRDefault="001E179A" w:rsidP="001E179A">
            <w:pPr>
              <w:pStyle w:val="a3"/>
              <w:widowControl/>
              <w:spacing w:line="280" w:lineRule="exact"/>
              <w:ind w:leftChars="0" w:left="465" w:hanging="37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9A071E" w:rsidRPr="009A071E">
              <w:rPr>
                <w:rFonts w:ascii="ＭＳ ゴシック" w:eastAsia="ＭＳ ゴシック" w:hAnsi="ＭＳ ゴシック" w:cs="ＭＳ Ｐゴシック" w:hint="eastAsia"/>
                <w:kern w:val="0"/>
                <w:sz w:val="20"/>
                <w:szCs w:val="20"/>
              </w:rPr>
              <w:t>「学校へ行くのが楽しい」</w:t>
            </w:r>
            <w:r w:rsidR="009A071E" w:rsidRPr="00EC3DCD">
              <w:rPr>
                <w:rFonts w:ascii="ＭＳ ゴシック" w:eastAsia="ＭＳ ゴシック" w:hAnsi="ＭＳ ゴシック" w:cs="ＭＳ Ｐゴシック" w:hint="eastAsia"/>
                <w:kern w:val="0"/>
                <w:sz w:val="20"/>
                <w:szCs w:val="20"/>
              </w:rPr>
              <w:t>「この学校には他の学校にない特色がある」「地場産業について学び、体験する機会が多い」（学校教育診断）</w:t>
            </w:r>
            <w:r w:rsidR="0051224C" w:rsidRPr="00EC3DCD">
              <w:rPr>
                <w:rFonts w:ascii="ＭＳ ゴシック" w:eastAsia="ＭＳ ゴシック" w:hAnsi="ＭＳ ゴシック" w:cs="ＭＳ Ｐゴシック" w:hint="eastAsia"/>
                <w:kern w:val="0"/>
                <w:sz w:val="20"/>
                <w:szCs w:val="20"/>
              </w:rPr>
              <w:t>肯定的回答</w:t>
            </w:r>
            <w:r w:rsidR="009A071E" w:rsidRPr="00EC3DCD">
              <w:rPr>
                <w:rFonts w:ascii="ＭＳ ゴシック" w:eastAsia="ＭＳ ゴシック" w:hAnsi="ＭＳ ゴシック" w:cs="ＭＳ Ｐゴシック" w:hint="eastAsia"/>
                <w:kern w:val="0"/>
                <w:sz w:val="20"/>
                <w:szCs w:val="20"/>
              </w:rPr>
              <w:t>70%以上</w:t>
            </w:r>
          </w:p>
          <w:p w:rsidR="009A071E" w:rsidRDefault="001E179A" w:rsidP="001E179A">
            <w:pPr>
              <w:pStyle w:val="a3"/>
              <w:widowControl/>
              <w:spacing w:line="280" w:lineRule="exact"/>
              <w:ind w:leftChars="0" w:left="465" w:hanging="372"/>
              <w:rPr>
                <w:rFonts w:ascii="ＭＳ ゴシック" w:eastAsia="ＭＳ ゴシック" w:hAnsi="ＭＳ ゴシック" w:cs="ＭＳ Ｐゴシック"/>
                <w:kern w:val="0"/>
                <w:sz w:val="20"/>
                <w:szCs w:val="20"/>
              </w:rPr>
            </w:pPr>
            <w:r w:rsidRPr="00EC3DCD">
              <w:rPr>
                <w:rFonts w:ascii="ＭＳ ゴシック" w:eastAsia="ＭＳ ゴシック" w:hAnsi="ＭＳ ゴシック" w:cs="ＭＳ Ｐゴシック" w:hint="eastAsia"/>
                <w:kern w:val="0"/>
                <w:sz w:val="20"/>
                <w:szCs w:val="20"/>
              </w:rPr>
              <w:t>２</w:t>
            </w:r>
            <w:r w:rsidRPr="00EC3DCD">
              <w:rPr>
                <w:rFonts w:ascii="ＭＳ ゴシック" w:eastAsia="ＭＳ ゴシック" w:hAnsi="ＭＳ ゴシック" w:cs="ＭＳ Ｐゴシック"/>
                <w:kern w:val="0"/>
                <w:sz w:val="20"/>
                <w:szCs w:val="20"/>
              </w:rPr>
              <w:tab/>
            </w:r>
            <w:r w:rsidR="009A071E" w:rsidRPr="00EC3DCD">
              <w:rPr>
                <w:rFonts w:ascii="ＭＳ ゴシック" w:eastAsia="ＭＳ ゴシック" w:hAnsi="ＭＳ ゴシック" w:cs="ＭＳ Ｐゴシック" w:hint="eastAsia"/>
                <w:kern w:val="0"/>
                <w:sz w:val="20"/>
                <w:szCs w:val="20"/>
              </w:rPr>
              <w:t>退学率</w:t>
            </w:r>
            <w:r w:rsidRPr="00EC3DCD">
              <w:rPr>
                <w:rFonts w:ascii="ＭＳ ゴシック" w:eastAsia="ＭＳ ゴシック" w:hAnsi="ＭＳ ゴシック" w:cs="ＭＳ Ｐゴシック" w:hint="eastAsia"/>
                <w:kern w:val="0"/>
                <w:sz w:val="20"/>
                <w:szCs w:val="20"/>
              </w:rPr>
              <w:t>を９</w:t>
            </w:r>
            <w:r w:rsidR="009A071E" w:rsidRPr="00EC3DCD">
              <w:rPr>
                <w:rFonts w:ascii="ＭＳ ゴシック" w:eastAsia="ＭＳ ゴシック" w:hAnsi="ＭＳ ゴシック" w:cs="ＭＳ Ｐゴシック" w:hint="eastAsia"/>
                <w:kern w:val="0"/>
                <w:sz w:val="20"/>
                <w:szCs w:val="20"/>
              </w:rPr>
              <w:t>％台</w:t>
            </w:r>
            <w:r w:rsidRPr="00EC3DCD">
              <w:rPr>
                <w:rFonts w:ascii="ＭＳ ゴシック" w:eastAsia="ＭＳ ゴシック" w:hAnsi="ＭＳ ゴシック" w:cs="ＭＳ Ｐゴシック" w:hint="eastAsia"/>
                <w:kern w:val="0"/>
                <w:sz w:val="20"/>
                <w:szCs w:val="20"/>
              </w:rPr>
              <w:t>に収める</w:t>
            </w:r>
            <w:r w:rsidR="00B96A82" w:rsidRPr="00EC3DCD">
              <w:rPr>
                <w:rFonts w:ascii="ＭＳ ゴシック" w:eastAsia="ＭＳ ゴシック" w:hAnsi="ＭＳ ゴシック" w:cs="ＭＳ Ｐゴシック" w:hint="eastAsia"/>
                <w:kern w:val="0"/>
                <w:sz w:val="20"/>
                <w:szCs w:val="20"/>
              </w:rPr>
              <w:t>（R１　8.3％）</w:t>
            </w:r>
            <w:r w:rsidR="009A071E" w:rsidRPr="00EC3DCD">
              <w:rPr>
                <w:rFonts w:ascii="ＭＳ ゴシック" w:eastAsia="ＭＳ ゴシック" w:hAnsi="ＭＳ ゴシック" w:cs="ＭＳ Ｐゴシック" w:hint="eastAsia"/>
                <w:kern w:val="0"/>
                <w:sz w:val="20"/>
                <w:szCs w:val="20"/>
              </w:rPr>
              <w:t>、1年生の進級率（70%以上</w:t>
            </w:r>
            <w:r w:rsidR="00B96A82" w:rsidRPr="00EC3DCD">
              <w:rPr>
                <w:rFonts w:ascii="ＭＳ ゴシック" w:eastAsia="ＭＳ ゴシック" w:hAnsi="ＭＳ ゴシック" w:cs="ＭＳ Ｐゴシック" w:hint="eastAsia"/>
                <w:kern w:val="0"/>
                <w:sz w:val="20"/>
                <w:szCs w:val="20"/>
              </w:rPr>
              <w:t>：R１　70％</w:t>
            </w:r>
            <w:r w:rsidR="009A071E" w:rsidRPr="00EC3DCD">
              <w:rPr>
                <w:rFonts w:ascii="ＭＳ ゴシック" w:eastAsia="ＭＳ ゴシック" w:hAnsi="ＭＳ ゴシック" w:cs="ＭＳ Ｐゴシック" w:hint="eastAsia"/>
                <w:kern w:val="0"/>
                <w:sz w:val="20"/>
                <w:szCs w:val="20"/>
              </w:rPr>
              <w:t>）、学校全体の進級卒業率（80%以上</w:t>
            </w:r>
            <w:r w:rsidR="00B96A82" w:rsidRPr="00EC3DCD">
              <w:rPr>
                <w:rFonts w:ascii="ＭＳ ゴシック" w:eastAsia="ＭＳ ゴシック" w:hAnsi="ＭＳ ゴシック" w:cs="ＭＳ Ｐゴシック" w:hint="eastAsia"/>
                <w:kern w:val="0"/>
                <w:sz w:val="20"/>
                <w:szCs w:val="20"/>
              </w:rPr>
              <w:t>：R１　82％</w:t>
            </w:r>
            <w:r w:rsidR="009A071E" w:rsidRPr="00EC3DCD">
              <w:rPr>
                <w:rFonts w:ascii="ＭＳ ゴシック" w:eastAsia="ＭＳ ゴシック" w:hAnsi="ＭＳ ゴシック" w:cs="ＭＳ Ｐゴシック" w:hint="eastAsia"/>
                <w:kern w:val="0"/>
                <w:sz w:val="20"/>
                <w:szCs w:val="20"/>
              </w:rPr>
              <w:t>）</w:t>
            </w:r>
          </w:p>
          <w:p w:rsidR="009A071E" w:rsidRPr="009A071E" w:rsidRDefault="001E179A" w:rsidP="001E179A">
            <w:pPr>
              <w:pStyle w:val="a3"/>
              <w:widowControl/>
              <w:spacing w:line="280" w:lineRule="exact"/>
              <w:ind w:leftChars="0" w:left="465" w:hanging="37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009A071E" w:rsidRPr="009A071E">
              <w:rPr>
                <w:rFonts w:ascii="ＭＳ ゴシック" w:eastAsia="ＭＳ ゴシック" w:hAnsi="ＭＳ ゴシック" w:cs="ＭＳ Ｐゴシック" w:hint="eastAsia"/>
                <w:kern w:val="0"/>
                <w:sz w:val="20"/>
                <w:szCs w:val="20"/>
              </w:rPr>
              <w:t>復興支援プロジェクトへの参加生徒</w:t>
            </w:r>
            <w:r w:rsidR="007918AB">
              <w:rPr>
                <w:rFonts w:ascii="ＭＳ ゴシック" w:eastAsia="ＭＳ ゴシック" w:hAnsi="ＭＳ ゴシック" w:cs="ＭＳ Ｐゴシック" w:hint="eastAsia"/>
                <w:kern w:val="0"/>
                <w:sz w:val="20"/>
                <w:szCs w:val="20"/>
              </w:rPr>
              <w:t>5</w:t>
            </w:r>
            <w:r w:rsidR="009A071E" w:rsidRPr="009A071E">
              <w:rPr>
                <w:rFonts w:ascii="ＭＳ ゴシック" w:eastAsia="ＭＳ ゴシック" w:hAnsi="ＭＳ ゴシック" w:cs="ＭＳ Ｐゴシック" w:hint="eastAsia"/>
                <w:kern w:val="0"/>
                <w:sz w:val="20"/>
                <w:szCs w:val="20"/>
              </w:rPr>
              <w:t>0%</w:t>
            </w:r>
          </w:p>
        </w:tc>
      </w:tr>
      <w:tr w:rsidR="009A071E" w:rsidRPr="009A071E" w:rsidTr="00EC3DCD">
        <w:tc>
          <w:tcPr>
            <w:tcW w:w="2062"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9A071E" w:rsidRPr="009A071E" w:rsidRDefault="009A071E" w:rsidP="009A071E">
            <w:pPr>
              <w:widowControl/>
              <w:spacing w:line="280" w:lineRule="exact"/>
              <w:jc w:val="center"/>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t>自己評価</w:t>
            </w:r>
          </w:p>
        </w:tc>
        <w:tc>
          <w:tcPr>
            <w:tcW w:w="8144"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906F05" w:rsidRDefault="001E179A" w:rsidP="00906F05">
            <w:pPr>
              <w:pStyle w:val="a3"/>
              <w:widowControl/>
              <w:tabs>
                <w:tab w:val="left" w:leader="middleDot" w:pos="4989"/>
                <w:tab w:val="right" w:leader="middleDot" w:pos="7860"/>
              </w:tabs>
              <w:spacing w:line="280" w:lineRule="exact"/>
              <w:ind w:leftChars="0" w:left="428" w:hanging="337"/>
              <w:rPr>
                <w:rFonts w:ascii="ＭＳ ゴシック" w:eastAsia="ＭＳ ゴシック" w:hAnsi="ＭＳ ゴシック" w:cs="ＭＳ Ｐゴシック"/>
                <w:spacing w:val="-6"/>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F847B9">
              <w:rPr>
                <w:rFonts w:ascii="ＭＳ ゴシック" w:eastAsia="ＭＳ ゴシック" w:hAnsi="ＭＳ ゴシック" w:cs="ＭＳ Ｐゴシック" w:hint="eastAsia"/>
                <w:spacing w:val="-6"/>
                <w:kern w:val="0"/>
                <w:sz w:val="20"/>
                <w:szCs w:val="20"/>
              </w:rPr>
              <w:t>「学校へ行くのが楽しい」</w:t>
            </w:r>
            <w:r w:rsidR="00906F05" w:rsidRPr="00820EB5">
              <w:rPr>
                <w:rFonts w:ascii="ＭＳ ゴシック" w:eastAsia="ＭＳ ゴシック" w:hAnsi="ＭＳ ゴシック" w:cs="ＭＳ Ｐゴシック" w:hint="eastAsia"/>
                <w:spacing w:val="-6"/>
                <w:kern w:val="0"/>
                <w:sz w:val="20"/>
                <w:szCs w:val="20"/>
              </w:rPr>
              <w:t>（</w:t>
            </w:r>
            <w:r w:rsidR="00906F05" w:rsidRPr="00F847B9">
              <w:rPr>
                <w:rFonts w:ascii="ＭＳ ゴシック" w:eastAsia="ＭＳ ゴシック" w:hAnsi="ＭＳ ゴシック" w:cs="ＭＳ Ｐゴシック" w:hint="eastAsia"/>
                <w:spacing w:val="-6"/>
                <w:kern w:val="0"/>
                <w:sz w:val="20"/>
                <w:szCs w:val="20"/>
              </w:rPr>
              <w:t>学校教育診断</w:t>
            </w:r>
            <w:r w:rsidR="00906F05" w:rsidRPr="00820EB5">
              <w:rPr>
                <w:rFonts w:ascii="ＭＳ ゴシック" w:eastAsia="ＭＳ ゴシック" w:hAnsi="ＭＳ ゴシック" w:cs="ＭＳ Ｐゴシック" w:hint="eastAsia"/>
                <w:spacing w:val="-6"/>
                <w:kern w:val="0"/>
                <w:sz w:val="20"/>
                <w:szCs w:val="20"/>
              </w:rPr>
              <w:t>）</w:t>
            </w:r>
            <w:r w:rsidR="00906F05">
              <w:rPr>
                <w:rFonts w:ascii="ＭＳ ゴシック" w:eastAsia="ＭＳ ゴシック" w:hAnsi="ＭＳ ゴシック" w:cs="ＭＳ Ｐゴシック"/>
                <w:kern w:val="0"/>
                <w:sz w:val="20"/>
                <w:szCs w:val="20"/>
              </w:rPr>
              <w:tab/>
            </w:r>
            <w:r w:rsidR="00906F05">
              <w:rPr>
                <w:rFonts w:ascii="ＭＳ ゴシック" w:eastAsia="ＭＳ ゴシック" w:hAnsi="ＭＳ ゴシック" w:cs="ＭＳ Ｐゴシック" w:hint="eastAsia"/>
                <w:kern w:val="0"/>
                <w:sz w:val="20"/>
                <w:szCs w:val="20"/>
              </w:rPr>
              <w:t>（R</w:t>
            </w:r>
            <w:r w:rsidR="002C7025">
              <w:rPr>
                <w:rFonts w:ascii="ＭＳ ゴシック" w:eastAsia="ＭＳ ゴシック" w:hAnsi="ＭＳ ゴシック" w:cs="ＭＳ Ｐゴシック" w:hint="eastAsia"/>
                <w:kern w:val="0"/>
                <w:sz w:val="20"/>
                <w:szCs w:val="20"/>
              </w:rPr>
              <w:t>２年度</w:t>
            </w:r>
            <w:r w:rsidR="002C7025">
              <w:rPr>
                <w:rFonts w:ascii="ＭＳ ゴシック" w:eastAsia="ＭＳ ゴシック" w:hAnsi="ＭＳ ゴシック" w:cs="ＭＳ Ｐゴシック"/>
                <w:kern w:val="0"/>
                <w:sz w:val="20"/>
                <w:szCs w:val="20"/>
              </w:rPr>
              <w:t>63</w:t>
            </w:r>
            <w:r w:rsidR="00906F05">
              <w:rPr>
                <w:rFonts w:ascii="ＭＳ ゴシック" w:eastAsia="ＭＳ ゴシック" w:hAnsi="ＭＳ ゴシック" w:cs="ＭＳ Ｐゴシック" w:hint="eastAsia"/>
                <w:kern w:val="0"/>
                <w:sz w:val="20"/>
                <w:szCs w:val="20"/>
              </w:rPr>
              <w:t>％）</w:t>
            </w:r>
          </w:p>
          <w:p w:rsidR="00906F05" w:rsidRDefault="00906F05" w:rsidP="002C7025">
            <w:pPr>
              <w:pStyle w:val="a3"/>
              <w:widowControl/>
              <w:tabs>
                <w:tab w:val="left" w:leader="middleDot" w:pos="4988"/>
                <w:tab w:val="right" w:leader="middleDot" w:pos="7860"/>
              </w:tabs>
              <w:spacing w:line="280" w:lineRule="exact"/>
              <w:ind w:leftChars="0" w:left="428" w:hanging="337"/>
              <w:rPr>
                <w:rFonts w:ascii="ＭＳ ゴシック" w:eastAsia="ＭＳ ゴシック" w:hAnsi="ＭＳ ゴシック" w:cs="ＭＳ Ｐゴシック"/>
                <w:spacing w:val="-6"/>
                <w:kern w:val="0"/>
                <w:sz w:val="20"/>
                <w:szCs w:val="20"/>
              </w:rPr>
            </w:pPr>
            <w:r>
              <w:rPr>
                <w:rFonts w:ascii="ＭＳ ゴシック" w:eastAsia="ＭＳ ゴシック" w:hAnsi="ＭＳ ゴシック" w:cs="ＭＳ Ｐゴシック"/>
                <w:spacing w:val="-6"/>
                <w:kern w:val="0"/>
                <w:sz w:val="20"/>
                <w:szCs w:val="20"/>
              </w:rPr>
              <w:tab/>
            </w:r>
            <w:r w:rsidR="001E179A" w:rsidRPr="00F847B9">
              <w:rPr>
                <w:rFonts w:ascii="ＭＳ ゴシック" w:eastAsia="ＭＳ ゴシック" w:hAnsi="ＭＳ ゴシック" w:cs="ＭＳ Ｐゴシック" w:hint="eastAsia"/>
                <w:spacing w:val="-6"/>
                <w:kern w:val="0"/>
                <w:sz w:val="20"/>
                <w:szCs w:val="20"/>
              </w:rPr>
              <w:t>「この学校には他の学校にない特色がある」</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（R</w:t>
            </w:r>
            <w:r w:rsidR="002C7025">
              <w:rPr>
                <w:rFonts w:ascii="ＭＳ ゴシック" w:eastAsia="ＭＳ ゴシック" w:hAnsi="ＭＳ ゴシック" w:cs="ＭＳ Ｐゴシック" w:hint="eastAsia"/>
                <w:kern w:val="0"/>
                <w:sz w:val="20"/>
                <w:szCs w:val="20"/>
              </w:rPr>
              <w:t>２年度5</w:t>
            </w:r>
            <w:r w:rsidR="002C7025">
              <w:rPr>
                <w:rFonts w:ascii="ＭＳ ゴシック" w:eastAsia="ＭＳ ゴシック" w:hAnsi="ＭＳ ゴシック" w:cs="ＭＳ Ｐゴシック"/>
                <w:kern w:val="0"/>
                <w:sz w:val="20"/>
                <w:szCs w:val="20"/>
              </w:rPr>
              <w:t>6</w:t>
            </w:r>
            <w:r>
              <w:rPr>
                <w:rFonts w:ascii="ＭＳ ゴシック" w:eastAsia="ＭＳ ゴシック" w:hAnsi="ＭＳ ゴシック" w:cs="ＭＳ Ｐゴシック" w:hint="eastAsia"/>
                <w:kern w:val="0"/>
                <w:sz w:val="20"/>
                <w:szCs w:val="20"/>
              </w:rPr>
              <w:t>％）</w:t>
            </w:r>
            <w:r w:rsidR="002C7025" w:rsidRPr="00EC3DCD">
              <w:rPr>
                <w:rFonts w:ascii="ＭＳ ゴシック" w:eastAsia="ＭＳ ゴシック" w:hAnsi="ＭＳ ゴシック" w:cs="ＭＳ Ｐゴシック"/>
                <w:spacing w:val="-10"/>
                <w:kern w:val="0"/>
                <w:sz w:val="20"/>
                <w:szCs w:val="20"/>
              </w:rPr>
              <w:t>平均61％</w:t>
            </w:r>
            <w:r w:rsidRPr="00F847B9">
              <w:rPr>
                <w:rFonts w:ascii="ＭＳ ゴシック" w:eastAsia="ＭＳ ゴシック" w:hAnsi="ＭＳ ゴシック" w:cs="ＭＳ Ｐゴシック" w:hint="eastAsia"/>
                <w:kern w:val="0"/>
                <w:sz w:val="20"/>
                <w:szCs w:val="20"/>
              </w:rPr>
              <w:t>（</w:t>
            </w:r>
            <w:r w:rsidR="002C7025">
              <w:rPr>
                <w:rFonts w:ascii="ＭＳ ゴシック" w:eastAsia="ＭＳ ゴシック" w:hAnsi="ＭＳ ゴシック" w:cs="ＭＳ Ｐゴシック" w:hint="eastAsia"/>
                <w:kern w:val="0"/>
                <w:sz w:val="20"/>
                <w:szCs w:val="20"/>
              </w:rPr>
              <w:t>△</w:t>
            </w:r>
            <w:r w:rsidRPr="00F847B9">
              <w:rPr>
                <w:rFonts w:ascii="ＭＳ ゴシック" w:eastAsia="ＭＳ ゴシック" w:hAnsi="ＭＳ ゴシック" w:cs="ＭＳ Ｐゴシック" w:hint="eastAsia"/>
                <w:kern w:val="0"/>
                <w:sz w:val="20"/>
                <w:szCs w:val="20"/>
              </w:rPr>
              <w:t>）</w:t>
            </w:r>
          </w:p>
          <w:p w:rsidR="001E179A" w:rsidRPr="00F847B9" w:rsidRDefault="00906F05" w:rsidP="00906F05">
            <w:pPr>
              <w:pStyle w:val="a3"/>
              <w:widowControl/>
              <w:tabs>
                <w:tab w:val="left" w:leader="middleDot" w:pos="4989"/>
                <w:tab w:val="right" w:leader="middleDot" w:pos="7860"/>
              </w:tabs>
              <w:spacing w:line="280" w:lineRule="exact"/>
              <w:ind w:leftChars="0" w:left="428" w:hanging="337"/>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spacing w:val="-6"/>
                <w:kern w:val="0"/>
                <w:sz w:val="20"/>
                <w:szCs w:val="20"/>
              </w:rPr>
              <w:tab/>
            </w:r>
            <w:r w:rsidR="001E179A" w:rsidRPr="00F847B9">
              <w:rPr>
                <w:rFonts w:ascii="ＭＳ ゴシック" w:eastAsia="ＭＳ ゴシック" w:hAnsi="ＭＳ ゴシック" w:cs="ＭＳ Ｐゴシック" w:hint="eastAsia"/>
                <w:spacing w:val="-6"/>
                <w:kern w:val="0"/>
                <w:sz w:val="20"/>
                <w:szCs w:val="20"/>
              </w:rPr>
              <w:t>「地場産業について学び、体験する機会が多い」</w:t>
            </w:r>
            <w:r w:rsidR="001E179A">
              <w:rPr>
                <w:rFonts w:ascii="ＭＳ ゴシック" w:eastAsia="ＭＳ ゴシック" w:hAnsi="ＭＳ ゴシック" w:cs="ＭＳ Ｐゴシック"/>
                <w:kern w:val="0"/>
                <w:sz w:val="20"/>
                <w:szCs w:val="20"/>
              </w:rPr>
              <w:tab/>
            </w:r>
            <w:r w:rsidR="001E179A">
              <w:rPr>
                <w:rFonts w:ascii="ＭＳ ゴシック" w:eastAsia="ＭＳ ゴシック" w:hAnsi="ＭＳ ゴシック" w:cs="ＭＳ Ｐゴシック" w:hint="eastAsia"/>
                <w:kern w:val="0"/>
                <w:sz w:val="20"/>
                <w:szCs w:val="20"/>
              </w:rPr>
              <w:t>（R</w:t>
            </w:r>
            <w:r w:rsidR="002C7025">
              <w:rPr>
                <w:rFonts w:ascii="ＭＳ ゴシック" w:eastAsia="ＭＳ ゴシック" w:hAnsi="ＭＳ ゴシック" w:cs="ＭＳ Ｐゴシック" w:hint="eastAsia"/>
                <w:kern w:val="0"/>
                <w:sz w:val="20"/>
                <w:szCs w:val="20"/>
              </w:rPr>
              <w:t>２年度6</w:t>
            </w:r>
            <w:r w:rsidR="002C7025">
              <w:rPr>
                <w:rFonts w:ascii="ＭＳ ゴシック" w:eastAsia="ＭＳ ゴシック" w:hAnsi="ＭＳ ゴシック" w:cs="ＭＳ Ｐゴシック"/>
                <w:kern w:val="0"/>
                <w:sz w:val="20"/>
                <w:szCs w:val="20"/>
              </w:rPr>
              <w:t>4</w:t>
            </w:r>
            <w:r w:rsidR="002C7025">
              <w:rPr>
                <w:rFonts w:ascii="ＭＳ ゴシック" w:eastAsia="ＭＳ ゴシック" w:hAnsi="ＭＳ ゴシック" w:cs="ＭＳ Ｐゴシック" w:hint="eastAsia"/>
                <w:kern w:val="0"/>
                <w:sz w:val="20"/>
                <w:szCs w:val="20"/>
              </w:rPr>
              <w:t>％）</w:t>
            </w:r>
          </w:p>
          <w:p w:rsidR="001E179A" w:rsidRDefault="001E179A" w:rsidP="001E179A">
            <w:pPr>
              <w:pStyle w:val="a3"/>
              <w:widowControl/>
              <w:tabs>
                <w:tab w:val="left" w:leader="middleDot" w:pos="4989"/>
                <w:tab w:val="right" w:leader="middleDot" w:pos="8390"/>
              </w:tabs>
              <w:spacing w:line="280" w:lineRule="exact"/>
              <w:ind w:leftChars="0" w:left="428" w:hanging="337"/>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F847B9">
              <w:rPr>
                <w:rFonts w:ascii="ＭＳ ゴシック" w:eastAsia="ＭＳ ゴシック" w:hAnsi="ＭＳ ゴシック" w:cs="ＭＳ Ｐゴシック" w:hint="eastAsia"/>
                <w:kern w:val="0"/>
                <w:sz w:val="20"/>
                <w:szCs w:val="20"/>
              </w:rPr>
              <w:t>退学率</w:t>
            </w:r>
            <w:r>
              <w:rPr>
                <w:rFonts w:ascii="ＭＳ ゴシック" w:eastAsia="ＭＳ ゴシック" w:hAnsi="ＭＳ ゴシック" w:cs="ＭＳ Ｐゴシック" w:hint="eastAsia"/>
                <w:kern w:val="0"/>
                <w:sz w:val="20"/>
                <w:szCs w:val="20"/>
              </w:rPr>
              <w:t>９</w:t>
            </w:r>
            <w:r w:rsidRPr="0055759A">
              <w:rPr>
                <w:rFonts w:ascii="ＭＳ ゴシック" w:eastAsia="ＭＳ ゴシック" w:hAnsi="ＭＳ ゴシック" w:cs="ＭＳ Ｐゴシック" w:hint="eastAsia"/>
                <w:kern w:val="0"/>
                <w:sz w:val="20"/>
                <w:szCs w:val="20"/>
              </w:rPr>
              <w:t>％台</w:t>
            </w:r>
            <w:r>
              <w:rPr>
                <w:rFonts w:ascii="ＭＳ ゴシック" w:eastAsia="ＭＳ ゴシック" w:hAnsi="ＭＳ ゴシック" w:cs="ＭＳ Ｐゴシック" w:hint="eastAsia"/>
                <w:kern w:val="0"/>
                <w:sz w:val="20"/>
                <w:szCs w:val="20"/>
              </w:rPr>
              <w:t>に収める</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（R</w:t>
            </w:r>
            <w:r w:rsidR="002C7025">
              <w:rPr>
                <w:rFonts w:ascii="ＭＳ ゴシック" w:eastAsia="ＭＳ ゴシック" w:hAnsi="ＭＳ ゴシック" w:cs="ＭＳ Ｐゴシック" w:hint="eastAsia"/>
                <w:kern w:val="0"/>
                <w:sz w:val="20"/>
                <w:szCs w:val="20"/>
              </w:rPr>
              <w:t>２年度９</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2C7025">
              <w:rPr>
                <w:rFonts w:ascii="ＭＳ ゴシック" w:eastAsia="ＭＳ ゴシック" w:hAnsi="ＭＳ ゴシック" w:cs="ＭＳ Ｐゴシック" w:hint="eastAsia"/>
                <w:kern w:val="0"/>
                <w:sz w:val="20"/>
                <w:szCs w:val="20"/>
              </w:rPr>
              <w:t>（</w:t>
            </w:r>
            <w:r w:rsidR="00C8600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1E179A" w:rsidRDefault="001E179A" w:rsidP="001E179A">
            <w:pPr>
              <w:pStyle w:val="a3"/>
              <w:widowControl/>
              <w:tabs>
                <w:tab w:val="left" w:leader="middleDot" w:pos="4989"/>
                <w:tab w:val="right" w:leader="middleDot" w:pos="8390"/>
              </w:tabs>
              <w:spacing w:line="280" w:lineRule="exact"/>
              <w:ind w:leftChars="0" w:left="428" w:hanging="337"/>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F847B9">
              <w:rPr>
                <w:rFonts w:ascii="ＭＳ ゴシック" w:eastAsia="ＭＳ ゴシック" w:hAnsi="ＭＳ ゴシック" w:cs="ＭＳ Ｐゴシック" w:hint="eastAsia"/>
                <w:kern w:val="0"/>
                <w:sz w:val="20"/>
                <w:szCs w:val="20"/>
              </w:rPr>
              <w:t>1年生の進級率（</w:t>
            </w:r>
            <w:r>
              <w:rPr>
                <w:rFonts w:ascii="ＭＳ ゴシック" w:eastAsia="ＭＳ ゴシック" w:hAnsi="ＭＳ ゴシック" w:cs="ＭＳ Ｐゴシック" w:hint="eastAsia"/>
                <w:kern w:val="0"/>
                <w:sz w:val="20"/>
                <w:szCs w:val="20"/>
              </w:rPr>
              <w:t>70</w:t>
            </w:r>
            <w:r w:rsidRPr="00F847B9">
              <w:rPr>
                <w:rFonts w:ascii="ＭＳ ゴシック" w:eastAsia="ＭＳ ゴシック" w:hAnsi="ＭＳ ゴシック" w:cs="ＭＳ Ｐゴシック" w:hint="eastAsia"/>
                <w:kern w:val="0"/>
                <w:sz w:val="20"/>
                <w:szCs w:val="20"/>
              </w:rPr>
              <w:t>%以上）</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（R２年度70％）</w:t>
            </w:r>
            <w:r>
              <w:rPr>
                <w:rFonts w:ascii="ＭＳ ゴシック" w:eastAsia="ＭＳ ゴシック" w:hAnsi="ＭＳ ゴシック" w:cs="ＭＳ Ｐゴシック"/>
                <w:kern w:val="0"/>
                <w:sz w:val="20"/>
                <w:szCs w:val="20"/>
              </w:rPr>
              <w:tab/>
            </w:r>
            <w:r w:rsidR="002C7025">
              <w:rPr>
                <w:rFonts w:ascii="ＭＳ ゴシック" w:eastAsia="ＭＳ ゴシック" w:hAnsi="ＭＳ ゴシック" w:cs="ＭＳ Ｐゴシック" w:hint="eastAsia"/>
                <w:kern w:val="0"/>
                <w:sz w:val="20"/>
                <w:szCs w:val="20"/>
              </w:rPr>
              <w:t>（</w:t>
            </w:r>
            <w:r w:rsidR="00C8600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1E179A" w:rsidRDefault="001E179A" w:rsidP="001E179A">
            <w:pPr>
              <w:pStyle w:val="a3"/>
              <w:widowControl/>
              <w:tabs>
                <w:tab w:val="left" w:leader="middleDot" w:pos="4989"/>
                <w:tab w:val="right" w:leader="middleDot" w:pos="8390"/>
              </w:tabs>
              <w:spacing w:line="280" w:lineRule="exact"/>
              <w:ind w:leftChars="0" w:left="428" w:hanging="337"/>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F847B9">
              <w:rPr>
                <w:rFonts w:ascii="ＭＳ ゴシック" w:eastAsia="ＭＳ ゴシック" w:hAnsi="ＭＳ ゴシック" w:cs="ＭＳ Ｐゴシック" w:hint="eastAsia"/>
                <w:kern w:val="0"/>
                <w:sz w:val="20"/>
                <w:szCs w:val="20"/>
              </w:rPr>
              <w:t>学校全体の進級卒業率（</w:t>
            </w:r>
            <w:r w:rsidR="00906F05">
              <w:rPr>
                <w:rFonts w:ascii="ＭＳ ゴシック" w:eastAsia="ＭＳ ゴシック" w:hAnsi="ＭＳ ゴシック" w:cs="ＭＳ Ｐゴシック" w:hint="eastAsia"/>
                <w:kern w:val="0"/>
                <w:sz w:val="20"/>
                <w:szCs w:val="20"/>
              </w:rPr>
              <w:t>80</w:t>
            </w:r>
            <w:r w:rsidRPr="00F847B9">
              <w:rPr>
                <w:rFonts w:ascii="ＭＳ ゴシック" w:eastAsia="ＭＳ ゴシック" w:hAnsi="ＭＳ ゴシック" w:cs="ＭＳ Ｐゴシック" w:hint="eastAsia"/>
                <w:kern w:val="0"/>
                <w:sz w:val="20"/>
                <w:szCs w:val="20"/>
              </w:rPr>
              <w:t>%以上）</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（R２年度85％）</w:t>
            </w:r>
            <w:r>
              <w:rPr>
                <w:rFonts w:ascii="ＭＳ ゴシック" w:eastAsia="ＭＳ ゴシック" w:hAnsi="ＭＳ ゴシック" w:cs="ＭＳ Ｐゴシック"/>
                <w:kern w:val="0"/>
                <w:sz w:val="20"/>
                <w:szCs w:val="20"/>
              </w:rPr>
              <w:tab/>
            </w:r>
            <w:r w:rsidR="002C702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1E179A" w:rsidRDefault="001E179A" w:rsidP="001E179A">
            <w:pPr>
              <w:pStyle w:val="a3"/>
              <w:widowControl/>
              <w:tabs>
                <w:tab w:val="left" w:leader="middleDot" w:pos="4989"/>
                <w:tab w:val="right" w:leader="middleDot" w:pos="8390"/>
              </w:tabs>
              <w:spacing w:line="280" w:lineRule="exact"/>
              <w:ind w:leftChars="0" w:left="428" w:hanging="337"/>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00906F05" w:rsidRPr="009A071E">
              <w:rPr>
                <w:rFonts w:ascii="ＭＳ ゴシック" w:eastAsia="ＭＳ ゴシック" w:hAnsi="ＭＳ ゴシック" w:cs="ＭＳ Ｐゴシック" w:hint="eastAsia"/>
                <w:kern w:val="0"/>
                <w:sz w:val="20"/>
                <w:szCs w:val="20"/>
              </w:rPr>
              <w:t>復興支援プロジェクト</w:t>
            </w:r>
            <w:r w:rsidRPr="00F847B9">
              <w:rPr>
                <w:rFonts w:ascii="ＭＳ ゴシック" w:eastAsia="ＭＳ ゴシック" w:hAnsi="ＭＳ ゴシック" w:cs="ＭＳ Ｐゴシック" w:hint="eastAsia"/>
                <w:kern w:val="0"/>
                <w:sz w:val="20"/>
                <w:szCs w:val="20"/>
              </w:rPr>
              <w:t>への参加生徒</w:t>
            </w:r>
            <w:r>
              <w:rPr>
                <w:rFonts w:ascii="ＭＳ ゴシック" w:eastAsia="ＭＳ ゴシック" w:hAnsi="ＭＳ ゴシック" w:cs="ＭＳ Ｐゴシック" w:hint="eastAsia"/>
                <w:kern w:val="0"/>
                <w:sz w:val="20"/>
                <w:szCs w:val="20"/>
              </w:rPr>
              <w:t>（</w:t>
            </w:r>
            <w:r w:rsidR="007918AB">
              <w:rPr>
                <w:rFonts w:ascii="ＭＳ ゴシック" w:eastAsia="ＭＳ ゴシック" w:hAnsi="ＭＳ ゴシック" w:cs="ＭＳ Ｐゴシック" w:hint="eastAsia"/>
                <w:kern w:val="0"/>
                <w:sz w:val="20"/>
                <w:szCs w:val="20"/>
              </w:rPr>
              <w:t>5</w:t>
            </w:r>
            <w:r w:rsidR="00906F05">
              <w:rPr>
                <w:rFonts w:ascii="ＭＳ ゴシック" w:eastAsia="ＭＳ ゴシック" w:hAnsi="ＭＳ ゴシック" w:cs="ＭＳ Ｐゴシック" w:hint="eastAsia"/>
                <w:kern w:val="0"/>
                <w:sz w:val="20"/>
                <w:szCs w:val="20"/>
              </w:rPr>
              <w:t>0</w:t>
            </w:r>
            <w:r w:rsidRPr="00F847B9">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以上）</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（R</w:t>
            </w:r>
            <w:r w:rsidR="002C7025">
              <w:rPr>
                <w:rFonts w:ascii="ＭＳ ゴシック" w:eastAsia="ＭＳ ゴシック" w:hAnsi="ＭＳ ゴシック" w:cs="ＭＳ Ｐゴシック" w:hint="eastAsia"/>
                <w:kern w:val="0"/>
                <w:sz w:val="20"/>
                <w:szCs w:val="20"/>
              </w:rPr>
              <w:t>２年度60</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F847B9">
              <w:rPr>
                <w:rFonts w:ascii="ＭＳ ゴシック" w:eastAsia="ＭＳ ゴシック" w:hAnsi="ＭＳ ゴシック" w:cs="ＭＳ Ｐゴシック" w:hint="eastAsia"/>
                <w:kern w:val="0"/>
                <w:sz w:val="20"/>
                <w:szCs w:val="20"/>
              </w:rPr>
              <w:t>（</w:t>
            </w:r>
            <w:r w:rsidR="007918AB">
              <w:rPr>
                <w:rFonts w:ascii="ＭＳ ゴシック" w:eastAsia="ＭＳ ゴシック" w:hAnsi="ＭＳ ゴシック" w:cs="ＭＳ Ｐゴシック" w:hint="eastAsia"/>
                <w:kern w:val="0"/>
                <w:sz w:val="20"/>
                <w:szCs w:val="20"/>
              </w:rPr>
              <w:t>○</w:t>
            </w:r>
            <w:r w:rsidRPr="00F847B9">
              <w:rPr>
                <w:rFonts w:ascii="ＭＳ ゴシック" w:eastAsia="ＭＳ ゴシック" w:hAnsi="ＭＳ ゴシック" w:cs="ＭＳ Ｐゴシック" w:hint="eastAsia"/>
                <w:kern w:val="0"/>
                <w:sz w:val="20"/>
                <w:szCs w:val="20"/>
              </w:rPr>
              <w:t>）</w:t>
            </w:r>
          </w:p>
          <w:p w:rsidR="009A071E" w:rsidRPr="009A071E" w:rsidRDefault="007918AB" w:rsidP="00906F05">
            <w:pPr>
              <w:pStyle w:val="a3"/>
              <w:widowControl/>
              <w:numPr>
                <w:ilvl w:val="0"/>
                <w:numId w:val="3"/>
              </w:numPr>
              <w:tabs>
                <w:tab w:val="left" w:leader="middleDot" w:pos="4989"/>
                <w:tab w:val="right" w:leader="middleDot" w:pos="8390"/>
              </w:tabs>
              <w:spacing w:line="280" w:lineRule="exact"/>
              <w:ind w:leftChars="0" w:left="635" w:hanging="283"/>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もっと増やせるのではないかと見込んでいたが、</w:t>
            </w:r>
            <w:r w:rsidR="00906F05" w:rsidRPr="009A071E">
              <w:rPr>
                <w:rFonts w:ascii="ＭＳ ゴシック" w:eastAsia="ＭＳ ゴシック" w:hAnsi="ＭＳ ゴシック" w:cs="ＭＳ Ｐゴシック" w:hint="eastAsia"/>
                <w:kern w:val="0"/>
                <w:sz w:val="20"/>
                <w:szCs w:val="20"/>
              </w:rPr>
              <w:t>新型コロナウイルス</w:t>
            </w:r>
            <w:r>
              <w:rPr>
                <w:rFonts w:ascii="ＭＳ ゴシック" w:eastAsia="ＭＳ ゴシック" w:hAnsi="ＭＳ ゴシック" w:cs="ＭＳ Ｐゴシック" w:hint="eastAsia"/>
                <w:kern w:val="0"/>
                <w:sz w:val="20"/>
                <w:szCs w:val="20"/>
              </w:rPr>
              <w:t>感染症</w:t>
            </w:r>
            <w:r w:rsidR="00906F05" w:rsidRPr="009A071E">
              <w:rPr>
                <w:rFonts w:ascii="ＭＳ ゴシック" w:eastAsia="ＭＳ ゴシック" w:hAnsi="ＭＳ ゴシック" w:cs="ＭＳ Ｐゴシック" w:hint="eastAsia"/>
                <w:kern w:val="0"/>
                <w:sz w:val="20"/>
                <w:szCs w:val="20"/>
              </w:rPr>
              <w:t>の影響</w:t>
            </w:r>
            <w:r w:rsidR="00906F05" w:rsidRPr="00906F05">
              <w:rPr>
                <w:rFonts w:ascii="ＭＳ ゴシック" w:eastAsia="ＭＳ ゴシック" w:hAnsi="ＭＳ ゴシック" w:cs="ＭＳ Ｐゴシック" w:hint="eastAsia"/>
                <w:kern w:val="0"/>
                <w:sz w:val="20"/>
                <w:szCs w:val="20"/>
              </w:rPr>
              <w:t>で参加率が上がらなかった。</w:t>
            </w:r>
          </w:p>
        </w:tc>
      </w:tr>
      <w:tr w:rsidR="009A071E" w:rsidRPr="009A071E" w:rsidTr="009A071E">
        <w:tc>
          <w:tcPr>
            <w:tcW w:w="2062"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9A071E" w:rsidRPr="009A071E" w:rsidRDefault="009A071E" w:rsidP="009A071E">
            <w:pPr>
              <w:widowControl/>
              <w:spacing w:line="280" w:lineRule="exact"/>
              <w:jc w:val="center"/>
              <w:rPr>
                <w:rFonts w:ascii="Meiryo UI" w:eastAsia="Meiryo UI" w:hAnsi="Meiryo UI" w:cs="ＭＳ Ｐゴシック"/>
                <w:b/>
                <w:bCs/>
                <w:kern w:val="0"/>
                <w:sz w:val="20"/>
                <w:szCs w:val="20"/>
              </w:rPr>
            </w:pPr>
            <w:r w:rsidRPr="009A071E">
              <w:rPr>
                <w:rFonts w:ascii="Meiryo UI" w:eastAsia="Meiryo UI" w:hAnsi="Meiryo UI" w:cs="ＭＳ Ｐゴシック" w:hint="eastAsia"/>
                <w:b/>
                <w:bCs/>
                <w:kern w:val="0"/>
                <w:sz w:val="20"/>
                <w:szCs w:val="20"/>
              </w:rPr>
              <w:t>事業のまとめ</w:t>
            </w:r>
          </w:p>
        </w:tc>
        <w:tc>
          <w:tcPr>
            <w:tcW w:w="8144"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9A071E" w:rsidRDefault="009A071E" w:rsidP="00906F05">
            <w:pPr>
              <w:widowControl/>
              <w:spacing w:line="280" w:lineRule="exact"/>
              <w:ind w:firstLineChars="100" w:firstLine="200"/>
              <w:rPr>
                <w:rFonts w:ascii="ＭＳ ゴシック" w:eastAsia="ＭＳ ゴシック" w:hAnsi="ＭＳ ゴシック" w:cs="ＭＳ Ｐゴシック"/>
                <w:kern w:val="0"/>
                <w:sz w:val="20"/>
                <w:szCs w:val="20"/>
              </w:rPr>
            </w:pPr>
            <w:r w:rsidRPr="009A071E">
              <w:rPr>
                <w:rFonts w:ascii="ＭＳ ゴシック" w:eastAsia="ＭＳ ゴシック" w:hAnsi="ＭＳ ゴシック" w:cs="ＭＳ Ｐゴシック" w:hint="eastAsia"/>
                <w:kern w:val="0"/>
                <w:sz w:val="20"/>
                <w:szCs w:val="20"/>
              </w:rPr>
              <w:t>新型コロナウ</w:t>
            </w:r>
            <w:r w:rsidR="00906F05">
              <w:rPr>
                <w:rFonts w:ascii="ＭＳ ゴシック" w:eastAsia="ＭＳ ゴシック" w:hAnsi="ＭＳ ゴシック" w:cs="ＭＳ Ｐゴシック" w:hint="eastAsia"/>
                <w:kern w:val="0"/>
                <w:sz w:val="20"/>
                <w:szCs w:val="20"/>
              </w:rPr>
              <w:t>イ</w:t>
            </w:r>
            <w:r w:rsidRPr="009A071E">
              <w:rPr>
                <w:rFonts w:ascii="ＭＳ ゴシック" w:eastAsia="ＭＳ ゴシック" w:hAnsi="ＭＳ ゴシック" w:cs="ＭＳ Ｐゴシック" w:hint="eastAsia"/>
                <w:kern w:val="0"/>
                <w:sz w:val="20"/>
                <w:szCs w:val="20"/>
              </w:rPr>
              <w:t>ルス</w:t>
            </w:r>
            <w:r w:rsidR="00906F05">
              <w:rPr>
                <w:rFonts w:ascii="ＭＳ ゴシック" w:eastAsia="ＭＳ ゴシック" w:hAnsi="ＭＳ ゴシック" w:cs="ＭＳ Ｐゴシック" w:hint="eastAsia"/>
                <w:kern w:val="0"/>
                <w:sz w:val="20"/>
                <w:szCs w:val="20"/>
              </w:rPr>
              <w:t>感染症</w:t>
            </w:r>
            <w:r w:rsidRPr="009A071E">
              <w:rPr>
                <w:rFonts w:ascii="ＭＳ ゴシック" w:eastAsia="ＭＳ ゴシック" w:hAnsi="ＭＳ ゴシック" w:cs="ＭＳ Ｐゴシック" w:hint="eastAsia"/>
                <w:kern w:val="0"/>
                <w:sz w:val="20"/>
                <w:szCs w:val="20"/>
              </w:rPr>
              <w:t>の関係で、</w:t>
            </w:r>
            <w:r w:rsidR="00906F05">
              <w:rPr>
                <w:rFonts w:ascii="ＭＳ ゴシック" w:eastAsia="ＭＳ ゴシック" w:hAnsi="ＭＳ ゴシック" w:cs="ＭＳ Ｐゴシック" w:hint="eastAsia"/>
                <w:kern w:val="0"/>
                <w:sz w:val="20"/>
                <w:szCs w:val="20"/>
              </w:rPr>
              <w:t>９</w:t>
            </w:r>
            <w:r w:rsidRPr="009A071E">
              <w:rPr>
                <w:rFonts w:ascii="ＭＳ ゴシック" w:eastAsia="ＭＳ ゴシック" w:hAnsi="ＭＳ ゴシック" w:cs="ＭＳ Ｐゴシック" w:hint="eastAsia"/>
                <w:kern w:val="0"/>
                <w:sz w:val="20"/>
                <w:szCs w:val="20"/>
              </w:rPr>
              <w:t>月になってようやく「復興支援プロジェクト」を実施することが</w:t>
            </w:r>
            <w:r w:rsidR="00906F05">
              <w:rPr>
                <w:rFonts w:ascii="ＭＳ ゴシック" w:eastAsia="ＭＳ ゴシック" w:hAnsi="ＭＳ ゴシック" w:cs="ＭＳ Ｐゴシック" w:hint="eastAsia"/>
                <w:kern w:val="0"/>
                <w:sz w:val="20"/>
                <w:szCs w:val="20"/>
              </w:rPr>
              <w:t>でき</w:t>
            </w:r>
            <w:r w:rsidRPr="009A071E">
              <w:rPr>
                <w:rFonts w:ascii="ＭＳ ゴシック" w:eastAsia="ＭＳ ゴシック" w:hAnsi="ＭＳ ゴシック" w:cs="ＭＳ Ｐゴシック" w:hint="eastAsia"/>
                <w:kern w:val="0"/>
                <w:sz w:val="20"/>
                <w:szCs w:val="20"/>
              </w:rPr>
              <w:t>た。自然災害が多発している中、</w:t>
            </w:r>
            <w:r w:rsidR="00906F05">
              <w:rPr>
                <w:rFonts w:ascii="ＭＳ ゴシック" w:eastAsia="ＭＳ ゴシック" w:hAnsi="ＭＳ ゴシック" w:cs="ＭＳ Ｐゴシック" w:hint="eastAsia"/>
                <w:kern w:val="0"/>
                <w:sz w:val="20"/>
                <w:szCs w:val="20"/>
              </w:rPr>
              <w:t>各イベ</w:t>
            </w:r>
            <w:r w:rsidR="007918AB">
              <w:rPr>
                <w:rFonts w:ascii="ＭＳ ゴシック" w:eastAsia="ＭＳ ゴシック" w:hAnsi="ＭＳ ゴシック" w:cs="ＭＳ Ｐゴシック" w:hint="eastAsia"/>
                <w:kern w:val="0"/>
                <w:sz w:val="20"/>
                <w:szCs w:val="20"/>
              </w:rPr>
              <w:t>ン</w:t>
            </w:r>
            <w:r w:rsidR="00906F05" w:rsidRPr="009A071E">
              <w:rPr>
                <w:rFonts w:ascii="ＭＳ ゴシック" w:eastAsia="ＭＳ ゴシック" w:hAnsi="ＭＳ ゴシック" w:cs="ＭＳ Ｐゴシック" w:hint="eastAsia"/>
                <w:kern w:val="0"/>
                <w:sz w:val="20"/>
                <w:szCs w:val="20"/>
              </w:rPr>
              <w:t>ト等が中止になり、</w:t>
            </w:r>
            <w:r w:rsidR="007918AB">
              <w:rPr>
                <w:rFonts w:ascii="ＭＳ ゴシック" w:eastAsia="ＭＳ ゴシック" w:hAnsi="ＭＳ ゴシック" w:cs="ＭＳ Ｐゴシック" w:hint="eastAsia"/>
                <w:kern w:val="0"/>
                <w:sz w:val="20"/>
                <w:szCs w:val="20"/>
              </w:rPr>
              <w:t>校</w:t>
            </w:r>
            <w:r w:rsidR="00906F05" w:rsidRPr="009A071E">
              <w:rPr>
                <w:rFonts w:ascii="ＭＳ ゴシック" w:eastAsia="ＭＳ ゴシック" w:hAnsi="ＭＳ ゴシック" w:cs="ＭＳ Ｐゴシック" w:hint="eastAsia"/>
                <w:kern w:val="0"/>
                <w:sz w:val="20"/>
                <w:szCs w:val="20"/>
              </w:rPr>
              <w:t>外に出る機会がないため</w:t>
            </w:r>
            <w:r w:rsidR="00906F05">
              <w:rPr>
                <w:rFonts w:ascii="ＭＳ ゴシック" w:eastAsia="ＭＳ ゴシック" w:hAnsi="ＭＳ ゴシック" w:cs="ＭＳ Ｐゴシック" w:hint="eastAsia"/>
                <w:kern w:val="0"/>
                <w:sz w:val="20"/>
                <w:szCs w:val="20"/>
              </w:rPr>
              <w:t>、</w:t>
            </w:r>
            <w:r w:rsidRPr="009A071E">
              <w:rPr>
                <w:rFonts w:ascii="ＭＳ ゴシック" w:eastAsia="ＭＳ ゴシック" w:hAnsi="ＭＳ ゴシック" w:cs="ＭＳ Ｐゴシック" w:hint="eastAsia"/>
                <w:kern w:val="0"/>
                <w:sz w:val="20"/>
                <w:szCs w:val="20"/>
              </w:rPr>
              <w:t>生徒会を中心</w:t>
            </w:r>
            <w:r w:rsidR="00906F05">
              <w:rPr>
                <w:rFonts w:ascii="ＭＳ ゴシック" w:eastAsia="ＭＳ ゴシック" w:hAnsi="ＭＳ ゴシック" w:cs="ＭＳ Ｐゴシック" w:hint="eastAsia"/>
                <w:kern w:val="0"/>
                <w:sz w:val="20"/>
                <w:szCs w:val="20"/>
              </w:rPr>
              <w:t>に</w:t>
            </w:r>
            <w:r w:rsidRPr="009A071E">
              <w:rPr>
                <w:rFonts w:ascii="ＭＳ ゴシック" w:eastAsia="ＭＳ ゴシック" w:hAnsi="ＭＳ ゴシック" w:cs="ＭＳ Ｐゴシック" w:hint="eastAsia"/>
                <w:kern w:val="0"/>
                <w:sz w:val="20"/>
                <w:szCs w:val="20"/>
              </w:rPr>
              <w:t>学内で「募金活動」を行っている。</w:t>
            </w:r>
            <w:bookmarkStart w:id="0" w:name="_GoBack"/>
            <w:bookmarkEnd w:id="0"/>
          </w:p>
          <w:p w:rsidR="009A071E" w:rsidRDefault="009A071E" w:rsidP="00906F05">
            <w:pPr>
              <w:widowControl/>
              <w:spacing w:line="280" w:lineRule="exact"/>
              <w:ind w:firstLineChars="100" w:firstLine="200"/>
              <w:rPr>
                <w:rFonts w:ascii="ＭＳ ゴシック" w:eastAsia="ＭＳ ゴシック" w:hAnsi="ＭＳ ゴシック" w:cs="ＭＳ Ｐゴシック"/>
                <w:kern w:val="0"/>
                <w:sz w:val="20"/>
                <w:szCs w:val="20"/>
              </w:rPr>
            </w:pPr>
            <w:r w:rsidRPr="009A071E">
              <w:rPr>
                <w:rFonts w:ascii="ＭＳ ゴシック" w:eastAsia="ＭＳ ゴシック" w:hAnsi="ＭＳ ゴシック" w:cs="ＭＳ Ｐゴシック" w:hint="eastAsia"/>
                <w:kern w:val="0"/>
                <w:sz w:val="20"/>
                <w:szCs w:val="20"/>
              </w:rPr>
              <w:t>「文部科学省」の災害ボランティア事業に本校が採択され、</w:t>
            </w:r>
            <w:r w:rsidR="00906F05" w:rsidRPr="009A071E">
              <w:rPr>
                <w:rFonts w:ascii="ＭＳ ゴシック" w:eastAsia="ＭＳ ゴシック" w:hAnsi="ＭＳ ゴシック" w:cs="ＭＳ Ｐゴシック" w:hint="eastAsia"/>
                <w:kern w:val="0"/>
                <w:sz w:val="20"/>
                <w:szCs w:val="20"/>
              </w:rPr>
              <w:t>11月16日から</w:t>
            </w:r>
            <w:r w:rsidR="00906F05">
              <w:rPr>
                <w:rFonts w:ascii="ＭＳ ゴシック" w:eastAsia="ＭＳ ゴシック" w:hAnsi="ＭＳ ゴシック" w:cs="ＭＳ Ｐゴシック" w:hint="eastAsia"/>
                <w:kern w:val="0"/>
                <w:sz w:val="20"/>
                <w:szCs w:val="20"/>
              </w:rPr>
              <w:t>４</w:t>
            </w:r>
            <w:r w:rsidR="00906F05" w:rsidRPr="009A071E">
              <w:rPr>
                <w:rFonts w:ascii="ＭＳ ゴシック" w:eastAsia="ＭＳ ゴシック" w:hAnsi="ＭＳ ゴシック" w:cs="ＭＳ Ｐゴシック" w:hint="eastAsia"/>
                <w:kern w:val="0"/>
                <w:sz w:val="20"/>
                <w:szCs w:val="20"/>
              </w:rPr>
              <w:t>日間東北の被災地を訪問</w:t>
            </w:r>
            <w:r w:rsidR="00906F05">
              <w:rPr>
                <w:rFonts w:ascii="ＭＳ ゴシック" w:eastAsia="ＭＳ ゴシック" w:hAnsi="ＭＳ ゴシック" w:cs="ＭＳ Ｐゴシック" w:hint="eastAsia"/>
                <w:kern w:val="0"/>
                <w:sz w:val="20"/>
                <w:szCs w:val="20"/>
              </w:rPr>
              <w:t>し、自然災害について学習した（</w:t>
            </w:r>
            <w:r w:rsidRPr="009A071E">
              <w:rPr>
                <w:rFonts w:ascii="ＭＳ ゴシック" w:eastAsia="ＭＳ ゴシック" w:hAnsi="ＭＳ ゴシック" w:cs="ＭＳ Ｐゴシック" w:hint="eastAsia"/>
                <w:kern w:val="0"/>
                <w:sz w:val="20"/>
                <w:szCs w:val="20"/>
              </w:rPr>
              <w:t>本来は</w:t>
            </w:r>
            <w:r w:rsidR="00906F05">
              <w:rPr>
                <w:rFonts w:ascii="ＭＳ ゴシック" w:eastAsia="ＭＳ ゴシック" w:hAnsi="ＭＳ ゴシック" w:cs="ＭＳ Ｐゴシック" w:hint="eastAsia"/>
                <w:kern w:val="0"/>
                <w:sz w:val="20"/>
                <w:szCs w:val="20"/>
              </w:rPr>
              <w:t>７</w:t>
            </w:r>
            <w:r w:rsidRPr="009A071E">
              <w:rPr>
                <w:rFonts w:ascii="ＭＳ ゴシック" w:eastAsia="ＭＳ ゴシック" w:hAnsi="ＭＳ ゴシック" w:cs="ＭＳ Ｐゴシック" w:hint="eastAsia"/>
                <w:kern w:val="0"/>
                <w:sz w:val="20"/>
                <w:szCs w:val="20"/>
              </w:rPr>
              <w:t>月に訪問する予定だったが、</w:t>
            </w:r>
            <w:r w:rsidR="00906F05" w:rsidRPr="009A071E">
              <w:rPr>
                <w:rFonts w:ascii="ＭＳ ゴシック" w:eastAsia="ＭＳ ゴシック" w:hAnsi="ＭＳ ゴシック" w:cs="ＭＳ Ｐゴシック" w:hint="eastAsia"/>
                <w:kern w:val="0"/>
                <w:sz w:val="20"/>
                <w:szCs w:val="20"/>
              </w:rPr>
              <w:t>新型コロナウ</w:t>
            </w:r>
            <w:r w:rsidR="00906F05">
              <w:rPr>
                <w:rFonts w:ascii="ＭＳ ゴシック" w:eastAsia="ＭＳ ゴシック" w:hAnsi="ＭＳ ゴシック" w:cs="ＭＳ Ｐゴシック" w:hint="eastAsia"/>
                <w:kern w:val="0"/>
                <w:sz w:val="20"/>
                <w:szCs w:val="20"/>
              </w:rPr>
              <w:t>イ</w:t>
            </w:r>
            <w:r w:rsidR="00906F05" w:rsidRPr="009A071E">
              <w:rPr>
                <w:rFonts w:ascii="ＭＳ ゴシック" w:eastAsia="ＭＳ ゴシック" w:hAnsi="ＭＳ ゴシック" w:cs="ＭＳ Ｐゴシック" w:hint="eastAsia"/>
                <w:kern w:val="0"/>
                <w:sz w:val="20"/>
                <w:szCs w:val="20"/>
              </w:rPr>
              <w:t>ルス</w:t>
            </w:r>
            <w:r w:rsidR="00906F05">
              <w:rPr>
                <w:rFonts w:ascii="ＭＳ ゴシック" w:eastAsia="ＭＳ ゴシック" w:hAnsi="ＭＳ ゴシック" w:cs="ＭＳ Ｐゴシック" w:hint="eastAsia"/>
                <w:kern w:val="0"/>
                <w:sz w:val="20"/>
                <w:szCs w:val="20"/>
              </w:rPr>
              <w:t>感染症</w:t>
            </w:r>
            <w:r w:rsidRPr="009A071E">
              <w:rPr>
                <w:rFonts w:ascii="ＭＳ ゴシック" w:eastAsia="ＭＳ ゴシック" w:hAnsi="ＭＳ ゴシック" w:cs="ＭＳ Ｐゴシック" w:hint="eastAsia"/>
                <w:kern w:val="0"/>
                <w:sz w:val="20"/>
                <w:szCs w:val="20"/>
              </w:rPr>
              <w:t>の影響で</w:t>
            </w:r>
            <w:r w:rsidR="00906F05">
              <w:rPr>
                <w:rFonts w:ascii="ＭＳ ゴシック" w:eastAsia="ＭＳ ゴシック" w:hAnsi="ＭＳ ゴシック" w:cs="ＭＳ Ｐゴシック" w:hint="eastAsia"/>
                <w:kern w:val="0"/>
                <w:sz w:val="20"/>
                <w:szCs w:val="20"/>
              </w:rPr>
              <w:t>11月になった）。</w:t>
            </w:r>
            <w:r w:rsidRPr="009A071E">
              <w:rPr>
                <w:rFonts w:ascii="ＭＳ ゴシック" w:eastAsia="ＭＳ ゴシック" w:hAnsi="ＭＳ ゴシック" w:cs="ＭＳ Ｐゴシック" w:hint="eastAsia"/>
                <w:kern w:val="0"/>
                <w:sz w:val="20"/>
                <w:szCs w:val="20"/>
              </w:rPr>
              <w:t>その際、被災地を椿の花でいっぱいにする「レッドカーペット・プロジェクト」に参加し、支援活動をおこなった。生徒が製作した「包丁」や「線香」、及び地場産業の「支援品」</w:t>
            </w:r>
            <w:r w:rsidR="00906F05">
              <w:rPr>
                <w:rFonts w:ascii="ＭＳ ゴシック" w:eastAsia="ＭＳ ゴシック" w:hAnsi="ＭＳ ゴシック" w:cs="ＭＳ Ｐゴシック" w:hint="eastAsia"/>
                <w:kern w:val="0"/>
                <w:sz w:val="20"/>
                <w:szCs w:val="20"/>
              </w:rPr>
              <w:t>の</w:t>
            </w:r>
            <w:r w:rsidRPr="009A071E">
              <w:rPr>
                <w:rFonts w:ascii="ＭＳ ゴシック" w:eastAsia="ＭＳ ゴシック" w:hAnsi="ＭＳ ゴシック" w:cs="ＭＳ Ｐゴシック" w:hint="eastAsia"/>
                <w:kern w:val="0"/>
                <w:sz w:val="20"/>
                <w:szCs w:val="20"/>
              </w:rPr>
              <w:t>寄贈</w:t>
            </w:r>
            <w:r w:rsidR="00906F05">
              <w:rPr>
                <w:rFonts w:ascii="ＭＳ ゴシック" w:eastAsia="ＭＳ ゴシック" w:hAnsi="ＭＳ ゴシック" w:cs="ＭＳ Ｐゴシック" w:hint="eastAsia"/>
                <w:kern w:val="0"/>
                <w:sz w:val="20"/>
                <w:szCs w:val="20"/>
              </w:rPr>
              <w:t>も行った</w:t>
            </w:r>
            <w:r w:rsidRPr="009A071E">
              <w:rPr>
                <w:rFonts w:ascii="ＭＳ ゴシック" w:eastAsia="ＭＳ ゴシック" w:hAnsi="ＭＳ ゴシック" w:cs="ＭＳ Ｐゴシック" w:hint="eastAsia"/>
                <w:kern w:val="0"/>
                <w:sz w:val="20"/>
                <w:szCs w:val="20"/>
              </w:rPr>
              <w:t>。この事業をとおして、本校生徒は「ボランティア」に対する意識と「自己有用感」が高められた。</w:t>
            </w:r>
          </w:p>
          <w:p w:rsidR="009A071E" w:rsidRPr="009A071E" w:rsidRDefault="009A071E" w:rsidP="00B96A82">
            <w:pPr>
              <w:widowControl/>
              <w:spacing w:line="280" w:lineRule="exact"/>
              <w:ind w:firstLineChars="100" w:firstLine="200"/>
              <w:rPr>
                <w:rFonts w:ascii="ＭＳ ゴシック" w:eastAsia="ＭＳ ゴシック" w:hAnsi="ＭＳ ゴシック" w:cs="ＭＳ Ｐゴシック"/>
                <w:kern w:val="0"/>
                <w:sz w:val="20"/>
                <w:szCs w:val="20"/>
              </w:rPr>
            </w:pPr>
            <w:r w:rsidRPr="009A071E">
              <w:rPr>
                <w:rFonts w:ascii="ＭＳ ゴシック" w:eastAsia="ＭＳ ゴシック" w:hAnsi="ＭＳ ゴシック" w:cs="ＭＳ Ｐゴシック" w:hint="eastAsia"/>
                <w:kern w:val="0"/>
                <w:sz w:val="20"/>
                <w:szCs w:val="20"/>
              </w:rPr>
              <w:t>「東日本大震災」から10年、様々な支援活動をすることが</w:t>
            </w:r>
            <w:r w:rsidR="00906F05">
              <w:rPr>
                <w:rFonts w:ascii="ＭＳ ゴシック" w:eastAsia="ＭＳ ゴシック" w:hAnsi="ＭＳ ゴシック" w:cs="ＭＳ Ｐゴシック" w:hint="eastAsia"/>
                <w:kern w:val="0"/>
                <w:sz w:val="20"/>
                <w:szCs w:val="20"/>
              </w:rPr>
              <w:t>でき</w:t>
            </w:r>
            <w:r w:rsidRPr="009A071E">
              <w:rPr>
                <w:rFonts w:ascii="ＭＳ ゴシック" w:eastAsia="ＭＳ ゴシック" w:hAnsi="ＭＳ ゴシック" w:cs="ＭＳ Ｐゴシック" w:hint="eastAsia"/>
                <w:kern w:val="0"/>
                <w:sz w:val="20"/>
                <w:szCs w:val="20"/>
              </w:rPr>
              <w:t>た。今後も支援活動を続け、風化させないように、この活動を全国発信していきたい。</w:t>
            </w:r>
          </w:p>
        </w:tc>
      </w:tr>
    </w:tbl>
    <w:p w:rsidR="00EC3DCD" w:rsidRDefault="00EC3DCD"/>
    <w:p w:rsidR="00EC3DCD" w:rsidRDefault="00EC3DCD">
      <w:pPr>
        <w:widowControl/>
        <w:jc w:val="left"/>
      </w:pPr>
      <w:r>
        <w:br w:type="page"/>
      </w:r>
    </w:p>
    <w:p w:rsidR="00B62C9E" w:rsidRPr="00EC3DCD" w:rsidRDefault="00EC3DCD">
      <w:pPr>
        <w:rPr>
          <w:rFonts w:ascii="Meiryo UI" w:eastAsia="Meiryo UI" w:hAnsi="Meiryo UI"/>
          <w:b/>
          <w:sz w:val="20"/>
        </w:rPr>
      </w:pPr>
      <w:r w:rsidRPr="00EC3DCD">
        <w:rPr>
          <w:rFonts w:ascii="Meiryo UI" w:eastAsia="Meiryo UI" w:hAnsi="Meiryo UI" w:hint="eastAsia"/>
          <w:b/>
          <w:sz w:val="20"/>
        </w:rPr>
        <w:lastRenderedPageBreak/>
        <w:t>３．事業費報告</w:t>
      </w:r>
    </w:p>
    <w:p w:rsidR="00EC3DCD" w:rsidRDefault="00EC3DCD">
      <w:r w:rsidRPr="00EC3DCD">
        <w:rPr>
          <w:noProof/>
        </w:rPr>
        <w:drawing>
          <wp:anchor distT="0" distB="0" distL="114300" distR="114300" simplePos="0" relativeHeight="251658240" behindDoc="0" locked="0" layoutInCell="1" allowOverlap="1">
            <wp:simplePos x="542925" y="838200"/>
            <wp:positionH relativeFrom="column">
              <wp:align>center</wp:align>
            </wp:positionH>
            <wp:positionV relativeFrom="paragraph">
              <wp:posOffset>68580</wp:posOffset>
            </wp:positionV>
            <wp:extent cx="6317640" cy="9008280"/>
            <wp:effectExtent l="0" t="0" r="6985"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17640" cy="9008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3DCD" w:rsidRPr="009A071E" w:rsidRDefault="00EC3DCD"/>
    <w:sectPr w:rsidR="00EC3DCD" w:rsidRPr="009A071E" w:rsidSect="009A071E">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6573C"/>
    <w:multiLevelType w:val="hybridMultilevel"/>
    <w:tmpl w:val="6922990C"/>
    <w:lvl w:ilvl="0" w:tplc="5680BE20">
      <w:start w:val="1"/>
      <w:numFmt w:val="bullet"/>
      <w:lvlText w:val="・"/>
      <w:lvlJc w:val="left"/>
      <w:pPr>
        <w:ind w:left="396" w:hanging="360"/>
      </w:pPr>
      <w:rPr>
        <w:rFonts w:ascii="ＭＳ ゴシック" w:eastAsia="ＭＳ ゴシック" w:hAnsi="ＭＳ ゴシック" w:cs="ＭＳ Ｐゴシック"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1" w15:restartNumberingAfterBreak="0">
    <w:nsid w:val="39901B8E"/>
    <w:multiLevelType w:val="hybridMultilevel"/>
    <w:tmpl w:val="AA04C5FE"/>
    <w:lvl w:ilvl="0" w:tplc="E5CC867E">
      <w:start w:val="1"/>
      <w:numFmt w:val="bullet"/>
      <w:lvlText w:val="※"/>
      <w:lvlJc w:val="left"/>
      <w:pPr>
        <w:ind w:left="511" w:hanging="420"/>
      </w:pPr>
      <w:rPr>
        <w:rFonts w:ascii="游明朝" w:eastAsia="游明朝" w:hAnsi="游明朝"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2" w15:restartNumberingAfterBreak="0">
    <w:nsid w:val="615C603B"/>
    <w:multiLevelType w:val="hybridMultilevel"/>
    <w:tmpl w:val="8FB8321C"/>
    <w:lvl w:ilvl="0" w:tplc="90E063D6">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1E"/>
    <w:rsid w:val="001E179A"/>
    <w:rsid w:val="002C7025"/>
    <w:rsid w:val="0051224C"/>
    <w:rsid w:val="007918AB"/>
    <w:rsid w:val="00906F05"/>
    <w:rsid w:val="009A071E"/>
    <w:rsid w:val="00B62C9E"/>
    <w:rsid w:val="00B96A82"/>
    <w:rsid w:val="00C86001"/>
    <w:rsid w:val="00EC3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6AACFA"/>
  <w15:chartTrackingRefBased/>
  <w15:docId w15:val="{0CFDF227-1099-4F6F-8F94-F174C60E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7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86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4</cp:revision>
  <cp:lastPrinted>2021-10-21T11:19:00Z</cp:lastPrinted>
  <dcterms:created xsi:type="dcterms:W3CDTF">2021-07-20T11:34:00Z</dcterms:created>
  <dcterms:modified xsi:type="dcterms:W3CDTF">2021-10-21T11:20:00Z</dcterms:modified>
</cp:coreProperties>
</file>