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26" w:rsidRPr="00B24A26" w:rsidRDefault="00B24A26" w:rsidP="00B24A26">
      <w:pPr>
        <w:rPr>
          <w:rFonts w:asciiTheme="minorEastAsia" w:hAnsiTheme="minorEastAsia"/>
          <w:sz w:val="24"/>
          <w:szCs w:val="24"/>
        </w:rPr>
      </w:pPr>
      <w:r w:rsidRPr="00B24A26">
        <w:rPr>
          <w:rFonts w:asciiTheme="minorEastAsia" w:hAnsiTheme="minorEastAsia" w:hint="eastAsia"/>
          <w:sz w:val="24"/>
          <w:szCs w:val="24"/>
        </w:rPr>
        <w:t>議題</w:t>
      </w:r>
      <w:r w:rsidR="00FD45A8">
        <w:rPr>
          <w:rFonts w:asciiTheme="minorEastAsia" w:hAnsiTheme="minorEastAsia" w:hint="eastAsia"/>
          <w:sz w:val="24"/>
          <w:szCs w:val="24"/>
        </w:rPr>
        <w:t>２</w:t>
      </w:r>
      <w:r w:rsidRPr="00B24A26">
        <w:rPr>
          <w:rFonts w:asciiTheme="minorEastAsia" w:hAnsiTheme="minorEastAsia" w:hint="eastAsia"/>
          <w:sz w:val="24"/>
          <w:szCs w:val="24"/>
        </w:rPr>
        <w:t>（</w:t>
      </w:r>
      <w:r w:rsidRPr="00B24A26">
        <w:rPr>
          <w:rFonts w:hint="eastAsia"/>
          <w:sz w:val="24"/>
        </w:rPr>
        <w:t>委員会決裁事項（規則第３条第１号）</w:t>
      </w:r>
      <w:r w:rsidRPr="00B24A26">
        <w:rPr>
          <w:rFonts w:asciiTheme="minorEastAsia" w:hAnsiTheme="minorEastAsia" w:hint="eastAsia"/>
          <w:sz w:val="24"/>
          <w:szCs w:val="24"/>
        </w:rPr>
        <w:t>）</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jc w:val="center"/>
        <w:rPr>
          <w:rFonts w:asciiTheme="minorEastAsia" w:hAnsiTheme="minorEastAsia"/>
          <w:sz w:val="24"/>
          <w:szCs w:val="24"/>
        </w:rPr>
      </w:pPr>
      <w:r w:rsidRPr="00B24A26">
        <w:rPr>
          <w:rFonts w:asciiTheme="minorEastAsia" w:hAnsiTheme="minorEastAsia" w:hint="eastAsia"/>
          <w:sz w:val="24"/>
          <w:szCs w:val="24"/>
        </w:rPr>
        <w:t>大阪府立学校条例及び大阪府立高等学校・大阪市立高等学校再編整備計画に基づく</w:t>
      </w:r>
    </w:p>
    <w:p w:rsidR="00B24A26" w:rsidRPr="00B24A26" w:rsidRDefault="00B24A26" w:rsidP="00B24A26">
      <w:pPr>
        <w:jc w:val="center"/>
        <w:rPr>
          <w:rFonts w:asciiTheme="minorEastAsia" w:hAnsiTheme="minorEastAsia"/>
          <w:sz w:val="24"/>
          <w:szCs w:val="24"/>
        </w:rPr>
      </w:pPr>
      <w:r w:rsidRPr="00B24A26">
        <w:rPr>
          <w:rFonts w:asciiTheme="minorEastAsia" w:hAnsiTheme="minorEastAsia" w:hint="eastAsia"/>
          <w:sz w:val="24"/>
          <w:szCs w:val="24"/>
        </w:rPr>
        <w:t>平成</w:t>
      </w:r>
      <w:r w:rsidRPr="00B24A26">
        <w:rPr>
          <w:rFonts w:asciiTheme="minorEastAsia" w:eastAsiaTheme="minorEastAsia" w:hAnsiTheme="minorEastAsia" w:hint="eastAsia"/>
          <w:sz w:val="24"/>
          <w:szCs w:val="24"/>
        </w:rPr>
        <w:t>29</w:t>
      </w:r>
      <w:r w:rsidRPr="00B24A26">
        <w:rPr>
          <w:rFonts w:asciiTheme="minorEastAsia" w:hAnsiTheme="minorEastAsia" w:hint="eastAsia"/>
          <w:sz w:val="24"/>
          <w:szCs w:val="24"/>
        </w:rPr>
        <w:t>年度実施対象校（案）について</w:t>
      </w:r>
    </w:p>
    <w:p w:rsidR="00B24A26" w:rsidRPr="002D7129"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ind w:firstLineChars="100" w:firstLine="240"/>
        <w:rPr>
          <w:rFonts w:asciiTheme="minorEastAsia" w:hAnsiTheme="minorEastAsia"/>
          <w:sz w:val="24"/>
          <w:szCs w:val="24"/>
        </w:rPr>
      </w:pPr>
      <w:r w:rsidRPr="00B24A26">
        <w:rPr>
          <w:rFonts w:asciiTheme="minorEastAsia" w:hAnsiTheme="minorEastAsia" w:hint="eastAsia"/>
          <w:sz w:val="24"/>
          <w:szCs w:val="24"/>
        </w:rPr>
        <w:t>標記について、別紙のとおり方針を示し周知を行うことを決定する。</w:t>
      </w:r>
    </w:p>
    <w:p w:rsidR="00B24A26" w:rsidRPr="00B24A26" w:rsidRDefault="00B24A26" w:rsidP="00B24A26">
      <w:pPr>
        <w:ind w:firstLineChars="100" w:firstLine="240"/>
        <w:rPr>
          <w:rFonts w:asciiTheme="minorEastAsia" w:hAnsiTheme="minorEastAsia"/>
          <w:sz w:val="24"/>
          <w:szCs w:val="24"/>
        </w:rPr>
      </w:pPr>
      <w:r w:rsidRPr="00B24A26">
        <w:rPr>
          <w:rFonts w:asciiTheme="minorEastAsia" w:hAnsiTheme="minorEastAsia" w:hint="eastAsia"/>
          <w:sz w:val="24"/>
          <w:szCs w:val="24"/>
        </w:rPr>
        <w:t>その上で、様々な意見を踏まえ、11月の教育委員会会議において最終決定する。</w:t>
      </w:r>
    </w:p>
    <w:p w:rsidR="00B24A26" w:rsidRPr="00A67585"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ind w:firstLineChars="200" w:firstLine="480"/>
        <w:rPr>
          <w:rFonts w:asciiTheme="minorEastAsia" w:hAnsiTheme="minorEastAsia"/>
          <w:sz w:val="24"/>
          <w:szCs w:val="24"/>
        </w:rPr>
      </w:pPr>
      <w:r w:rsidRPr="00B24A26">
        <w:rPr>
          <w:rFonts w:asciiTheme="minorEastAsia" w:hAnsiTheme="minorEastAsia" w:hint="eastAsia"/>
          <w:sz w:val="24"/>
          <w:szCs w:val="24"/>
        </w:rPr>
        <w:t>平成</w:t>
      </w:r>
      <w:r w:rsidRPr="00B24A26">
        <w:rPr>
          <w:rFonts w:asciiTheme="minorEastAsia" w:eastAsiaTheme="minorEastAsia" w:hAnsiTheme="minorEastAsia" w:hint="eastAsia"/>
          <w:sz w:val="24"/>
          <w:szCs w:val="24"/>
        </w:rPr>
        <w:t>29</w:t>
      </w:r>
      <w:r w:rsidRPr="00B24A26">
        <w:rPr>
          <w:rFonts w:asciiTheme="minorEastAsia" w:hAnsiTheme="minorEastAsia" w:hint="eastAsia"/>
          <w:sz w:val="24"/>
          <w:szCs w:val="24"/>
        </w:rPr>
        <w:t>年９月１日</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wordWrap w:val="0"/>
        <w:jc w:val="right"/>
        <w:rPr>
          <w:rFonts w:asciiTheme="minorEastAsia" w:hAnsiTheme="minorEastAsia"/>
          <w:sz w:val="24"/>
          <w:szCs w:val="24"/>
        </w:rPr>
      </w:pPr>
      <w:r w:rsidRPr="00B24A26">
        <w:rPr>
          <w:rFonts w:asciiTheme="minorEastAsia" w:hAnsiTheme="minorEastAsia" w:hint="eastAsia"/>
          <w:sz w:val="24"/>
          <w:szCs w:val="24"/>
        </w:rPr>
        <w:t xml:space="preserve">大阪府教育委員会　　　　　　</w:t>
      </w:r>
    </w:p>
    <w:p w:rsidR="00B24A26" w:rsidRPr="00B24A26" w:rsidRDefault="00B24A26" w:rsidP="00B24A26">
      <w:pPr>
        <w:wordWrap w:val="0"/>
        <w:jc w:val="right"/>
        <w:rPr>
          <w:rFonts w:asciiTheme="minorEastAsia" w:hAnsiTheme="minorEastAsia"/>
          <w:sz w:val="24"/>
        </w:rPr>
      </w:pPr>
      <w:r w:rsidRPr="00B24A26">
        <w:rPr>
          <w:rFonts w:asciiTheme="minorEastAsia" w:hAnsiTheme="minorEastAsia" w:hint="eastAsia"/>
          <w:sz w:val="24"/>
        </w:rPr>
        <w:t xml:space="preserve">　　　　</w:t>
      </w:r>
    </w:p>
    <w:p w:rsidR="00B24A26" w:rsidRPr="00B24A26" w:rsidRDefault="00B24A26" w:rsidP="00B24A26">
      <w:pPr>
        <w:rPr>
          <w:rFonts w:asciiTheme="minorEastAsia" w:hAnsiTheme="minorEastAsia"/>
        </w:rPr>
      </w:pPr>
    </w:p>
    <w:p w:rsidR="00B24A26" w:rsidRPr="00B24A26" w:rsidRDefault="00B24A26" w:rsidP="00B24A26">
      <w:pPr>
        <w:rPr>
          <w:rFonts w:asciiTheme="minorEastAsia" w:hAnsiTheme="minorEastAsia"/>
        </w:rPr>
      </w:pPr>
    </w:p>
    <w:p w:rsidR="00B24A26" w:rsidRPr="00B24A26" w:rsidRDefault="00B24A26" w:rsidP="00B24A26">
      <w:pPr>
        <w:rPr>
          <w:rFonts w:asciiTheme="minorEastAsia" w:hAnsiTheme="minorEastAsia"/>
        </w:rPr>
      </w:pPr>
    </w:p>
    <w:p w:rsidR="00B24A26" w:rsidRPr="00B24A26" w:rsidRDefault="00B24A26" w:rsidP="00B24A26">
      <w:pPr>
        <w:widowControl/>
        <w:jc w:val="left"/>
        <w:rPr>
          <w:rFonts w:asciiTheme="minorEastAsia" w:hAnsiTheme="minorEastAsia"/>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sz w:val="24"/>
        </w:rPr>
      </w:pPr>
      <w:r w:rsidRPr="00B24A26">
        <w:rPr>
          <w:rFonts w:asciiTheme="minorEastAsia" w:hAnsiTheme="minorEastAsia"/>
          <w:noProof/>
        </w:rPr>
        <mc:AlternateContent>
          <mc:Choice Requires="wps">
            <w:drawing>
              <wp:anchor distT="0" distB="0" distL="114300" distR="114300" simplePos="0" relativeHeight="251948032" behindDoc="0" locked="0" layoutInCell="1" allowOverlap="1" wp14:anchorId="20DB5499" wp14:editId="1949449B">
                <wp:simplePos x="0" y="0"/>
                <wp:positionH relativeFrom="column">
                  <wp:posOffset>2595245</wp:posOffset>
                </wp:positionH>
                <wp:positionV relativeFrom="paragraph">
                  <wp:posOffset>509270</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24A26" w:rsidRDefault="00FD45A8" w:rsidP="00B24A26">
                            <w:pPr>
                              <w:jc w:val="center"/>
                            </w:pPr>
                            <w:r>
                              <w:rPr>
                                <w:rFonts w:hint="eastAsia"/>
                              </w:rPr>
                              <w:t>２</w:t>
                            </w:r>
                            <w:r w:rsidR="00B24A26">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04.35pt;margin-top:40.1pt;width:73.5pt;height:23.2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" filled="f" stroked="f" strokeweight="2pt">
                <v:textbox>
                  <w:txbxContent>
                    <w:p w:rsidR="00B24A26" w:rsidRDefault="00FD45A8" w:rsidP="00B24A26">
                      <w:pPr>
                        <w:jc w:val="center"/>
                      </w:pPr>
                      <w:r>
                        <w:rPr>
                          <w:rFonts w:hint="eastAsia"/>
                        </w:rPr>
                        <w:t>２</w:t>
                      </w:r>
                      <w:r w:rsidR="00B24A26">
                        <w:rPr>
                          <w:rFonts w:hint="eastAsia"/>
                        </w:rPr>
                        <w:t>－１</w:t>
                      </w:r>
                    </w:p>
                  </w:txbxContent>
                </v:textbox>
              </v:rect>
            </w:pict>
          </mc:Fallback>
        </mc:AlternateContent>
      </w:r>
    </w:p>
    <w:p w:rsidR="00B24A26" w:rsidRPr="00B24A26" w:rsidRDefault="00B24A26" w:rsidP="00B24A26">
      <w:pPr>
        <w:kinsoku w:val="0"/>
        <w:wordWrap w:val="0"/>
        <w:overflowPunct w:val="0"/>
        <w:snapToGrid w:val="0"/>
        <w:spacing w:line="368" w:lineRule="exact"/>
        <w:ind w:right="1152"/>
        <w:rPr>
          <w:rFonts w:ascii="ＭＳ ゴシック" w:eastAsia="ＭＳ ゴシック" w:hAnsi="ＭＳ ゴシック"/>
        </w:rPr>
      </w:pPr>
      <w:r w:rsidRPr="00B24A26">
        <w:rPr>
          <w:rFonts w:ascii="ＭＳ ゴシック" w:eastAsia="ＭＳ ゴシック" w:hAnsi="ＭＳ ゴシック" w:hint="eastAsia"/>
          <w:sz w:val="24"/>
        </w:rPr>
        <w:lastRenderedPageBreak/>
        <w:t>１　平成29年度の方針</w:t>
      </w:r>
    </w:p>
    <w:p w:rsidR="00B24A26" w:rsidRPr="00B24A26"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平成29年度は、特色ある教育活動を他校に継承・発展させる機能統合による学校の再編、普通科総合選択制から総合学科への改編に着手する。</w:t>
      </w:r>
    </w:p>
    <w:p w:rsidR="00B24A26" w:rsidRPr="00B24A26"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w:t>
      </w: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B24A26" w:rsidRPr="00B24A26" w:rsidRDefault="00B24A26" w:rsidP="00B24A26">
      <w:pPr>
        <w:kinsoku w:val="0"/>
        <w:overflowPunct w:val="0"/>
        <w:snapToGrid w:val="0"/>
        <w:spacing w:line="260" w:lineRule="exact"/>
        <w:rPr>
          <w:rFonts w:ascii="ＭＳ ゴシック" w:eastAsia="ＭＳ ゴシック" w:hAnsi="ＭＳ ゴシック"/>
          <w:sz w:val="24"/>
        </w:rPr>
      </w:pPr>
    </w:p>
    <w:p w:rsidR="000B225E" w:rsidRPr="00B24A26" w:rsidRDefault="000B225E" w:rsidP="000B225E">
      <w:pPr>
        <w:kinsoku w:val="0"/>
        <w:overflowPunct w:val="0"/>
        <w:snapToGrid w:val="0"/>
        <w:spacing w:line="260" w:lineRule="exact"/>
        <w:rPr>
          <w:rFonts w:ascii="ＭＳ ゴシック" w:eastAsia="ＭＳ ゴシック" w:hAnsi="ＭＳ ゴシック"/>
          <w:sz w:val="24"/>
        </w:rPr>
      </w:pPr>
    </w:p>
    <w:p w:rsidR="000B225E" w:rsidRPr="00B24A26" w:rsidRDefault="000B225E" w:rsidP="000B225E">
      <w:pPr>
        <w:kinsoku w:val="0"/>
        <w:overflowPunct w:val="0"/>
        <w:snapToGrid w:val="0"/>
        <w:spacing w:line="260" w:lineRule="exact"/>
        <w:rPr>
          <w:rFonts w:asciiTheme="majorEastAsia" w:eastAsiaTheme="majorEastAsia" w:hAnsiTheme="majorEastAsia"/>
          <w:sz w:val="24"/>
        </w:rPr>
      </w:pPr>
      <w:r w:rsidRPr="00B24A26">
        <w:rPr>
          <w:rFonts w:ascii="ＭＳ ゴシック" w:eastAsia="ＭＳ ゴシック" w:hAnsi="ＭＳ ゴシック" w:hint="eastAsia"/>
          <w:sz w:val="24"/>
        </w:rPr>
        <w:t xml:space="preserve">２　</w:t>
      </w:r>
      <w:r w:rsidRPr="00B24A26">
        <w:rPr>
          <w:rFonts w:asciiTheme="majorEastAsia" w:eastAsiaTheme="majorEastAsia" w:hAnsiTheme="majorEastAsia" w:hint="eastAsia"/>
          <w:sz w:val="22"/>
          <w:szCs w:val="22"/>
        </w:rPr>
        <w:t>機能統合により再編する学校</w:t>
      </w:r>
    </w:p>
    <w:p w:rsidR="000B225E" w:rsidRPr="00B24A26" w:rsidRDefault="000B225E" w:rsidP="000B225E">
      <w:pPr>
        <w:kinsoku w:val="0"/>
        <w:overflowPunct w:val="0"/>
        <w:snapToGrid w:val="0"/>
        <w:spacing w:line="400" w:lineRule="exact"/>
        <w:ind w:firstLineChars="100" w:firstLine="240"/>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0B225E" w:rsidRPr="00B24A26" w:rsidTr="00A3050B">
        <w:trPr>
          <w:trHeight w:val="306"/>
        </w:trPr>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機能統合先となる学校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募集停止時期</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w:t>
            </w:r>
          </w:p>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実施時期</w:t>
            </w:r>
          </w:p>
        </w:tc>
      </w:tr>
      <w:tr w:rsidR="000B225E" w:rsidRPr="00B24A26" w:rsidTr="00A3050B">
        <w:trPr>
          <w:trHeight w:val="585"/>
        </w:trPr>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2C58DA"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2C58DA" w:rsidRPr="002C58DA">
                    <w:rPr>
                      <w:rFonts w:hAnsi="ＭＳ 明朝"/>
                      <w:sz w:val="10"/>
                      <w:szCs w:val="20"/>
                    </w:rPr>
                    <w:t>かしわらひがし</w:t>
                  </w:r>
                </w:rt>
                <w:rubyBase>
                  <w:r w:rsidR="002C58DA">
                    <w:rPr>
                      <w:rFonts w:hAnsi="ＭＳ 明朝"/>
                      <w:sz w:val="20"/>
                      <w:szCs w:val="20"/>
                    </w:rPr>
                    <w:t>柏原東</w:t>
                  </w:r>
                </w:rubyBase>
              </w:ruby>
            </w:r>
            <w:r w:rsidR="000B225E"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（柏原市）</w:t>
            </w:r>
          </w:p>
          <w:p w:rsidR="000B225E" w:rsidRPr="00B24A26" w:rsidRDefault="000B225E" w:rsidP="00A3050B">
            <w:pPr>
              <w:kinsoku w:val="0"/>
              <w:overflowPunct w:val="0"/>
              <w:snapToGrid w:val="0"/>
              <w:spacing w:line="320" w:lineRule="exact"/>
              <w:jc w:val="center"/>
              <w:rPr>
                <w:rFonts w:hAnsi="ＭＳ 明朝"/>
                <w:sz w:val="20"/>
                <w:szCs w:val="20"/>
              </w:rPr>
            </w:pPr>
          </w:p>
        </w:tc>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やお</w:t>
                  </w:r>
                </w:rt>
                <w:rubyBase>
                  <w:r w:rsidR="000B225E">
                    <w:rPr>
                      <w:rFonts w:hAnsi="ＭＳ 明朝"/>
                      <w:sz w:val="20"/>
                      <w:szCs w:val="20"/>
                    </w:rPr>
                    <w:t>八尾</w:t>
                  </w:r>
                </w:rubyBase>
              </w:ruby>
            </w: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すい</w:t>
                  </w:r>
                </w:rt>
                <w:rubyBase>
                  <w:r w:rsidR="000B225E">
                    <w:rPr>
                      <w:rFonts w:hAnsi="ＭＳ 明朝"/>
                      <w:sz w:val="20"/>
                      <w:szCs w:val="20"/>
                    </w:rPr>
                    <w:t>翠</w:t>
                  </w:r>
                </w:rubyBase>
              </w:ruby>
            </w: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しょう</w:t>
                  </w:r>
                </w:rt>
                <w:rubyBase>
                  <w:r w:rsidR="000B225E">
                    <w:rPr>
                      <w:rFonts w:hAnsi="ＭＳ 明朝"/>
                      <w:sz w:val="20"/>
                      <w:szCs w:val="20"/>
                    </w:rPr>
                    <w:t>翔</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（八尾市）</w:t>
            </w:r>
          </w:p>
          <w:p w:rsidR="000B225E" w:rsidRPr="00B24A26" w:rsidRDefault="000B225E" w:rsidP="00A3050B">
            <w:pPr>
              <w:kinsoku w:val="0"/>
              <w:overflowPunct w:val="0"/>
              <w:snapToGrid w:val="0"/>
              <w:spacing w:line="260" w:lineRule="exact"/>
              <w:jc w:val="center"/>
              <w:rPr>
                <w:rFonts w:hAnsi="ＭＳ 明朝"/>
                <w:sz w:val="20"/>
                <w:szCs w:val="20"/>
              </w:rPr>
            </w:pP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r w:rsidR="000B225E" w:rsidRPr="00B24A26" w:rsidTr="00A3050B">
        <w:trPr>
          <w:trHeight w:val="585"/>
        </w:trPr>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ながのきた</w:t>
                  </w:r>
                </w:rt>
                <w:rubyBase>
                  <w:r w:rsidR="000B225E">
                    <w:rPr>
                      <w:rFonts w:hAnsi="ＭＳ 明朝"/>
                      <w:sz w:val="20"/>
                      <w:szCs w:val="20"/>
                    </w:rPr>
                    <w:t>長野北</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0B225E" w:rsidRPr="00B24A26" w:rsidRDefault="000B225E" w:rsidP="00A3050B">
            <w:pPr>
              <w:kinsoku w:val="0"/>
              <w:overflowPunct w:val="0"/>
              <w:snapToGrid w:val="0"/>
              <w:spacing w:line="240" w:lineRule="exact"/>
              <w:jc w:val="center"/>
              <w:rPr>
                <w:rFonts w:hAnsi="ＭＳ 明朝"/>
                <w:sz w:val="20"/>
                <w:szCs w:val="20"/>
              </w:rPr>
            </w:pPr>
          </w:p>
        </w:tc>
        <w:tc>
          <w:tcPr>
            <w:tcW w:w="2263" w:type="dxa"/>
            <w:vAlign w:val="center"/>
          </w:tcPr>
          <w:p w:rsidR="000B225E" w:rsidRDefault="000B225E" w:rsidP="00A3050B">
            <w:pPr>
              <w:kinsoku w:val="0"/>
              <w:overflowPunct w:val="0"/>
              <w:snapToGrid w:val="0"/>
              <w:spacing w:line="320" w:lineRule="exact"/>
              <w:jc w:val="center"/>
              <w:rPr>
                <w:rFonts w:hAnsi="ＭＳ 明朝"/>
                <w:sz w:val="20"/>
                <w:szCs w:val="20"/>
              </w:rPr>
            </w:pPr>
          </w:p>
          <w:p w:rsidR="000B225E" w:rsidRPr="00B24A26" w:rsidRDefault="000B225E" w:rsidP="00A3050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0B225E" w:rsidRPr="005E319D">
                    <w:rPr>
                      <w:rFonts w:hAnsi="ＭＳ 明朝"/>
                      <w:sz w:val="10"/>
                      <w:szCs w:val="20"/>
                    </w:rPr>
                    <w:t>ながの</w:t>
                  </w:r>
                </w:rt>
                <w:rubyBase>
                  <w:r w:rsidR="000B225E">
                    <w:rPr>
                      <w:rFonts w:hAnsi="ＭＳ 明朝"/>
                      <w:sz w:val="20"/>
                      <w:szCs w:val="20"/>
                    </w:rPr>
                    <w:t>長野</w:t>
                  </w:r>
                </w:rubyBase>
              </w:ruby>
            </w:r>
            <w:r w:rsidRPr="00B24A26">
              <w:rPr>
                <w:rFonts w:hAnsi="ＭＳ 明朝" w:hint="eastAsia"/>
                <w:sz w:val="20"/>
                <w:szCs w:val="20"/>
              </w:rPr>
              <w:t>高校</w:t>
            </w:r>
          </w:p>
          <w:p w:rsidR="000B225E"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0B225E" w:rsidRPr="00B24A26" w:rsidRDefault="000B225E" w:rsidP="00A3050B">
            <w:pPr>
              <w:kinsoku w:val="0"/>
              <w:overflowPunct w:val="0"/>
              <w:snapToGrid w:val="0"/>
              <w:spacing w:line="260" w:lineRule="exact"/>
              <w:jc w:val="center"/>
              <w:rPr>
                <w:rFonts w:hAnsi="ＭＳ 明朝"/>
                <w:sz w:val="20"/>
                <w:szCs w:val="20"/>
              </w:rPr>
            </w:pP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0B225E" w:rsidRPr="00B24A26" w:rsidRDefault="000B225E"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bl>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p>
    <w:p w:rsidR="000B225E" w:rsidRPr="00B24A26" w:rsidRDefault="000B225E" w:rsidP="000B225E">
      <w:pPr>
        <w:kinsoku w:val="0"/>
        <w:overflowPunct w:val="0"/>
        <w:snapToGrid w:val="0"/>
        <w:spacing w:line="400" w:lineRule="exact"/>
        <w:ind w:firstLineChars="100" w:firstLine="220"/>
        <w:rPr>
          <w:rFonts w:ascii="ＭＳ ゴシック" w:eastAsia="ＭＳ ゴシック" w:hAnsi="ＭＳ ゴシック"/>
          <w:sz w:val="22"/>
          <w:szCs w:val="22"/>
        </w:rPr>
      </w:pPr>
      <w:r w:rsidRPr="00B24A26">
        <w:rPr>
          <w:rFonts w:ascii="ＭＳ ゴシック" w:eastAsia="ＭＳ ゴシック" w:hAnsi="ＭＳ ゴシック" w:hint="eastAsia"/>
          <w:sz w:val="22"/>
          <w:szCs w:val="22"/>
        </w:rPr>
        <w:t xml:space="preserve"> </w:t>
      </w:r>
    </w:p>
    <w:p w:rsidR="000B225E" w:rsidRPr="00B24A26" w:rsidRDefault="000B225E" w:rsidP="000B225E">
      <w:pPr>
        <w:kinsoku w:val="0"/>
        <w:overflowPunct w:val="0"/>
        <w:snapToGrid w:val="0"/>
        <w:spacing w:line="260" w:lineRule="exact"/>
        <w:rPr>
          <w:rFonts w:asciiTheme="majorEastAsia" w:eastAsiaTheme="majorEastAsia" w:hAnsiTheme="majorEastAsia"/>
          <w:sz w:val="22"/>
          <w:szCs w:val="22"/>
        </w:rPr>
      </w:pPr>
      <w:r w:rsidRPr="00B24A26">
        <w:rPr>
          <w:rFonts w:ascii="ＭＳ ゴシック" w:eastAsia="ＭＳ ゴシック" w:hAnsi="ＭＳ ゴシック" w:hint="eastAsia"/>
          <w:sz w:val="24"/>
          <w:szCs w:val="24"/>
        </w:rPr>
        <w:t xml:space="preserve">３ </w:t>
      </w:r>
      <w:r w:rsidRPr="00B24A26">
        <w:rPr>
          <w:rFonts w:ascii="ＭＳ ゴシック" w:eastAsia="ＭＳ ゴシック" w:hAnsi="ＭＳ ゴシック" w:hint="eastAsia"/>
          <w:sz w:val="22"/>
          <w:szCs w:val="22"/>
        </w:rPr>
        <w:t xml:space="preserve"> </w:t>
      </w:r>
      <w:r w:rsidRPr="00B24A26">
        <w:rPr>
          <w:rFonts w:asciiTheme="majorEastAsia" w:eastAsiaTheme="majorEastAsia" w:hAnsiTheme="majorEastAsia" w:hint="eastAsia"/>
          <w:sz w:val="22"/>
          <w:szCs w:val="22"/>
        </w:rPr>
        <w:t>普通科総合選択制から総合学科に改編する学校</w:t>
      </w:r>
    </w:p>
    <w:p w:rsidR="000B225E" w:rsidRPr="00B24A26" w:rsidRDefault="000B225E" w:rsidP="000B225E">
      <w:pPr>
        <w:kinsoku w:val="0"/>
        <w:overflowPunct w:val="0"/>
        <w:snapToGrid w:val="0"/>
        <w:spacing w:line="260" w:lineRule="exact"/>
        <w:rPr>
          <w:rFonts w:asciiTheme="minorEastAsia" w:eastAsiaTheme="minorEastAsia" w:hAnsiTheme="minorEastAsia"/>
          <w:sz w:val="22"/>
          <w:szCs w:val="22"/>
        </w:rPr>
      </w:pPr>
    </w:p>
    <w:tbl>
      <w:tblPr>
        <w:tblW w:w="678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4536"/>
      </w:tblGrid>
      <w:tr w:rsidR="00493DCD" w:rsidRPr="00B24A26" w:rsidTr="00493DCD">
        <w:trPr>
          <w:trHeight w:val="442"/>
        </w:trPr>
        <w:tc>
          <w:tcPr>
            <w:tcW w:w="2248" w:type="dxa"/>
            <w:vAlign w:val="center"/>
          </w:tcPr>
          <w:p w:rsidR="00493DCD" w:rsidRDefault="00493DCD" w:rsidP="00493DCD">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493DCD" w:rsidRPr="00B24A26" w:rsidRDefault="00493DCD" w:rsidP="00493DCD">
            <w:pPr>
              <w:kinsoku w:val="0"/>
              <w:overflowPunct w:val="0"/>
              <w:snapToGrid w:val="0"/>
              <w:spacing w:line="260" w:lineRule="exact"/>
              <w:jc w:val="center"/>
              <w:rPr>
                <w:rFonts w:hAnsi="ＭＳ 明朝"/>
                <w:sz w:val="20"/>
                <w:szCs w:val="20"/>
              </w:rPr>
            </w:pPr>
            <w:r>
              <w:rPr>
                <w:rFonts w:hAnsi="ＭＳ 明朝" w:hint="eastAsia"/>
                <w:sz w:val="20"/>
                <w:szCs w:val="20"/>
              </w:rPr>
              <w:t>（所在地）</w:t>
            </w:r>
          </w:p>
        </w:tc>
        <w:tc>
          <w:tcPr>
            <w:tcW w:w="4536" w:type="dxa"/>
            <w:vAlign w:val="center"/>
          </w:tcPr>
          <w:p w:rsidR="00493DCD" w:rsidRPr="00B24A26" w:rsidRDefault="00493DCD" w:rsidP="00A3050B">
            <w:pPr>
              <w:kinsoku w:val="0"/>
              <w:overflowPunct w:val="0"/>
              <w:snapToGrid w:val="0"/>
              <w:spacing w:line="260" w:lineRule="exact"/>
              <w:jc w:val="center"/>
              <w:rPr>
                <w:rFonts w:hAnsi="ＭＳ 明朝"/>
                <w:sz w:val="20"/>
                <w:szCs w:val="20"/>
              </w:rPr>
            </w:pPr>
            <w:r w:rsidRPr="00B24A26">
              <w:rPr>
                <w:rFonts w:hAnsi="ＭＳ 明朝" w:hint="eastAsia"/>
                <w:sz w:val="20"/>
                <w:szCs w:val="20"/>
              </w:rPr>
              <w:t>改編時期</w:t>
            </w:r>
          </w:p>
        </w:tc>
      </w:tr>
      <w:tr w:rsidR="00493DCD" w:rsidRPr="00B24A26" w:rsidTr="00493DCD">
        <w:trPr>
          <w:trHeight w:val="623"/>
        </w:trPr>
        <w:tc>
          <w:tcPr>
            <w:tcW w:w="2248" w:type="dxa"/>
            <w:vAlign w:val="center"/>
          </w:tcPr>
          <w:p w:rsidR="00493DCD" w:rsidRPr="00B24A26" w:rsidRDefault="00493DCD" w:rsidP="00493DCD">
            <w:pPr>
              <w:kinsoku w:val="0"/>
              <w:overflowPunct w:val="0"/>
              <w:snapToGrid w:val="0"/>
              <w:spacing w:line="320" w:lineRule="exact"/>
              <w:ind w:firstLineChars="50" w:firstLine="100"/>
              <w:jc w:val="center"/>
              <w:rPr>
                <w:rFonts w:hAnsi="ＭＳ 明朝"/>
                <w:sz w:val="20"/>
                <w:szCs w:val="20"/>
                <w:vertAlign w:val="subscript"/>
              </w:rPr>
            </w:pPr>
          </w:p>
          <w:p w:rsidR="00493DCD" w:rsidRDefault="00493DCD" w:rsidP="00493DCD">
            <w:pPr>
              <w:kinsoku w:val="0"/>
              <w:overflowPunct w:val="0"/>
              <w:snapToGrid w:val="0"/>
              <w:spacing w:line="320" w:lineRule="exact"/>
              <w:ind w:firstLineChars="50" w:firstLine="100"/>
              <w:jc w:val="center"/>
              <w:rPr>
                <w:rFonts w:hAnsi="ＭＳ 明朝"/>
                <w:sz w:val="20"/>
                <w:szCs w:val="20"/>
              </w:rPr>
            </w:pPr>
            <w:r>
              <w:rPr>
                <w:rFonts w:hAnsi="ＭＳ 明朝"/>
                <w:sz w:val="20"/>
                <w:szCs w:val="20"/>
              </w:rPr>
              <w:ruby>
                <w:rubyPr>
                  <w:rubyAlign w:val="distributeSpace"/>
                  <w:hps w:val="10"/>
                  <w:hpsRaise w:val="18"/>
                  <w:hpsBaseText w:val="20"/>
                  <w:lid w:val="ja-JP"/>
                </w:rubyPr>
                <w:rt>
                  <w:r w:rsidR="00493DCD" w:rsidRPr="005E319D">
                    <w:rPr>
                      <w:rFonts w:hAnsi="ＭＳ 明朝"/>
                      <w:sz w:val="10"/>
                      <w:szCs w:val="20"/>
                    </w:rPr>
                    <w:t>ひらかた</w:t>
                  </w:r>
                </w:rt>
                <w:rubyBase>
                  <w:r w:rsidR="00493DCD">
                    <w:rPr>
                      <w:rFonts w:hAnsi="ＭＳ 明朝"/>
                      <w:sz w:val="20"/>
                      <w:szCs w:val="20"/>
                    </w:rPr>
                    <w:t>枚方</w:t>
                  </w:r>
                </w:rubyBase>
              </w:ruby>
            </w:r>
            <w:r w:rsidRPr="00B24A26">
              <w:rPr>
                <w:rFonts w:hAnsi="ＭＳ 明朝" w:hint="eastAsia"/>
                <w:sz w:val="20"/>
                <w:szCs w:val="20"/>
              </w:rPr>
              <w:t>なぎさ高校</w:t>
            </w:r>
          </w:p>
          <w:p w:rsidR="00493DCD" w:rsidRDefault="00493DCD" w:rsidP="00493DCD">
            <w:pPr>
              <w:kinsoku w:val="0"/>
              <w:overflowPunct w:val="0"/>
              <w:snapToGrid w:val="0"/>
              <w:spacing w:line="320" w:lineRule="exact"/>
              <w:ind w:firstLineChars="50" w:firstLine="100"/>
              <w:jc w:val="center"/>
              <w:rPr>
                <w:rFonts w:hAnsi="ＭＳ 明朝"/>
                <w:sz w:val="20"/>
                <w:szCs w:val="20"/>
              </w:rPr>
            </w:pPr>
            <w:r>
              <w:rPr>
                <w:rFonts w:hAnsi="ＭＳ 明朝" w:hint="eastAsia"/>
                <w:sz w:val="20"/>
                <w:szCs w:val="20"/>
              </w:rPr>
              <w:t>（枚方市）</w:t>
            </w:r>
          </w:p>
          <w:p w:rsidR="00493DCD" w:rsidRPr="00B24A26" w:rsidRDefault="00493DCD" w:rsidP="00493DCD">
            <w:pPr>
              <w:kinsoku w:val="0"/>
              <w:overflowPunct w:val="0"/>
              <w:snapToGrid w:val="0"/>
              <w:spacing w:line="320" w:lineRule="exact"/>
              <w:ind w:firstLineChars="50" w:firstLine="100"/>
              <w:jc w:val="center"/>
              <w:rPr>
                <w:rFonts w:hAnsi="ＭＳ 明朝"/>
                <w:sz w:val="20"/>
                <w:szCs w:val="20"/>
              </w:rPr>
            </w:pPr>
          </w:p>
        </w:tc>
        <w:tc>
          <w:tcPr>
            <w:tcW w:w="4536" w:type="dxa"/>
            <w:vAlign w:val="center"/>
          </w:tcPr>
          <w:p w:rsidR="00493DCD" w:rsidRPr="00B24A26" w:rsidRDefault="00493DCD" w:rsidP="00CF6B4D">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平成31年度入学者から</w:t>
            </w:r>
          </w:p>
        </w:tc>
      </w:tr>
    </w:tbl>
    <w:p w:rsidR="000B225E" w:rsidRPr="00B24A26" w:rsidRDefault="000B225E" w:rsidP="000B225E">
      <w:pPr>
        <w:spacing w:line="100" w:lineRule="exact"/>
        <w:ind w:firstLineChars="100" w:firstLine="220"/>
        <w:rPr>
          <w:rFonts w:ascii="ＭＳ ゴシック" w:eastAsia="ＭＳ ゴシック" w:hAnsi="ＭＳ ゴシック"/>
          <w:sz w:val="22"/>
          <w:szCs w:val="22"/>
        </w:rPr>
      </w:pPr>
    </w:p>
    <w:p w:rsidR="000B225E" w:rsidRPr="00B24A26" w:rsidRDefault="000B225E" w:rsidP="000B225E">
      <w:pPr>
        <w:widowControl/>
        <w:jc w:val="left"/>
        <w:rPr>
          <w:rFonts w:ascii="ＭＳ ゴシック" w:eastAsia="ＭＳ ゴシック" w:hAnsi="ＭＳ ゴシック"/>
          <w:sz w:val="24"/>
        </w:rPr>
      </w:pPr>
    </w:p>
    <w:p w:rsidR="000B225E" w:rsidRPr="00B24A26" w:rsidRDefault="000B225E" w:rsidP="000B225E">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0B225E" w:rsidRDefault="000B225E" w:rsidP="009D4724">
      <w:pPr>
        <w:widowControl/>
        <w:jc w:val="left"/>
        <w:rPr>
          <w:rFonts w:ascii="ＭＳ ゴシック" w:eastAsia="ＭＳ ゴシック" w:hAnsi="ＭＳ ゴシック"/>
          <w:sz w:val="24"/>
        </w:rPr>
      </w:pPr>
    </w:p>
    <w:p w:rsidR="00C972D5" w:rsidRDefault="00C972D5" w:rsidP="009D4724">
      <w:pPr>
        <w:widowControl/>
        <w:jc w:val="left"/>
        <w:rPr>
          <w:rFonts w:ascii="ＭＳ ゴシック" w:eastAsia="ＭＳ ゴシック" w:hAnsi="ＭＳ ゴシック"/>
          <w:sz w:val="24"/>
        </w:rPr>
      </w:pPr>
    </w:p>
    <w:p w:rsidR="00C972D5" w:rsidRDefault="00493DCD" w:rsidP="009D4724">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959296" behindDoc="0" locked="0" layoutInCell="1" allowOverlap="1">
                <wp:simplePos x="0" y="0"/>
                <wp:positionH relativeFrom="column">
                  <wp:posOffset>2796394</wp:posOffset>
                </wp:positionH>
                <wp:positionV relativeFrom="paragraph">
                  <wp:posOffset>328930</wp:posOffset>
                </wp:positionV>
                <wp:extent cx="693336" cy="321548"/>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3336" cy="3215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margin-left:220.2pt;margin-top:25.9pt;width:54.6pt;height:25.3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" fillcolor="white [3201]" stroked="f" strokeweight="2pt">
                <v:textbo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２</w:t>
                      </w:r>
                    </w:p>
                  </w:txbxContent>
                </v:textbox>
              </v:rect>
            </w:pict>
          </mc:Fallback>
        </mc:AlternateContent>
      </w:r>
    </w:p>
    <w:p w:rsidR="00C972D5" w:rsidRDefault="00C972D5" w:rsidP="00C972D5">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４　対象校の選定理由</w:t>
      </w:r>
    </w:p>
    <w:p w:rsidR="00C972D5" w:rsidRPr="00C70370" w:rsidRDefault="00C972D5" w:rsidP="00C972D5">
      <w:pPr>
        <w:kinsoku w:val="0"/>
        <w:wordWrap w:val="0"/>
        <w:overflowPunct w:val="0"/>
        <w:snapToGrid w:val="0"/>
        <w:spacing w:line="321" w:lineRule="exact"/>
        <w:ind w:firstLineChars="100" w:firstLine="220"/>
        <w:rPr>
          <w:rFonts w:asciiTheme="majorEastAsia" w:eastAsiaTheme="majorEastAsia" w:hAnsiTheme="majorEastAsia"/>
          <w:sz w:val="22"/>
          <w:szCs w:val="22"/>
        </w:rPr>
      </w:pPr>
    </w:p>
    <w:p w:rsidR="00C972D5" w:rsidRDefault="00C972D5" w:rsidP="00C972D5">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C70370">
        <w:rPr>
          <w:rFonts w:asciiTheme="majorEastAsia" w:eastAsiaTheme="majorEastAsia" w:hAnsiTheme="majorEastAsia" w:hint="eastAsia"/>
          <w:sz w:val="22"/>
          <w:szCs w:val="22"/>
        </w:rPr>
        <w:t>機能統合による再編整備</w:t>
      </w:r>
    </w:p>
    <w:p w:rsidR="0046141D" w:rsidRPr="0046141D" w:rsidRDefault="0046141D" w:rsidP="0046141D">
      <w:pPr>
        <w:kinsoku w:val="0"/>
        <w:wordWrap w:val="0"/>
        <w:overflowPunct w:val="0"/>
        <w:snapToGrid w:val="0"/>
        <w:spacing w:line="321" w:lineRule="exact"/>
        <w:rPr>
          <w:rFonts w:asciiTheme="majorEastAsia" w:eastAsiaTheme="majorEastAsia" w:hAnsiTheme="majorEastAsia"/>
          <w:sz w:val="22"/>
          <w:szCs w:val="22"/>
        </w:rPr>
      </w:pPr>
    </w:p>
    <w:p w:rsidR="00C972D5" w:rsidRPr="00C52550" w:rsidRDefault="00C70370" w:rsidP="0046141D">
      <w:pPr>
        <w:pStyle w:val="ad"/>
        <w:numPr>
          <w:ilvl w:val="1"/>
          <w:numId w:val="28"/>
        </w:numPr>
        <w:spacing w:line="340" w:lineRule="exact"/>
        <w:ind w:leftChars="0" w:left="709" w:hanging="283"/>
        <w:rPr>
          <w:rFonts w:ascii="Century"/>
          <w:color w:val="000000" w:themeColor="text1"/>
          <w:sz w:val="22"/>
          <w:szCs w:val="22"/>
        </w:rPr>
      </w:pPr>
      <w:r w:rsidRPr="00C70370">
        <w:rPr>
          <w:rFonts w:asciiTheme="majorEastAsia" w:eastAsiaTheme="majorEastAsia" w:hAnsiTheme="majorEastAsia" w:hint="eastAsia"/>
          <w:color w:val="000000" w:themeColor="text1"/>
          <w:sz w:val="22"/>
          <w:szCs w:val="22"/>
        </w:rPr>
        <w:t>柏原東高校と八尾翠翔高校</w:t>
      </w:r>
    </w:p>
    <w:p w:rsidR="00C52550" w:rsidRPr="00C52550" w:rsidRDefault="00C52550" w:rsidP="00C52550">
      <w:pPr>
        <w:spacing w:line="340" w:lineRule="exact"/>
        <w:rPr>
          <w:rFonts w:ascii="Century"/>
          <w:color w:val="000000" w:themeColor="text1"/>
          <w:sz w:val="22"/>
          <w:szCs w:val="22"/>
        </w:rPr>
      </w:pPr>
    </w:p>
    <w:p w:rsidR="002C58DA" w:rsidRDefault="002C58DA" w:rsidP="002C58DA">
      <w:pPr>
        <w:ind w:leftChars="200" w:left="641" w:hangingChars="100" w:hanging="221"/>
        <w:rPr>
          <w:sz w:val="22"/>
          <w:szCs w:val="22"/>
        </w:rPr>
      </w:pPr>
      <w:r>
        <w:rPr>
          <w:rFonts w:hint="eastAsia"/>
          <w:b/>
          <w:sz w:val="22"/>
          <w:szCs w:val="22"/>
        </w:rPr>
        <w:t xml:space="preserve">・　</w:t>
      </w:r>
      <w:r>
        <w:rPr>
          <w:rFonts w:asciiTheme="majorEastAsia" w:eastAsiaTheme="majorEastAsia" w:hAnsiTheme="majorEastAsia" w:hint="eastAsia"/>
          <w:b/>
          <w:sz w:val="22"/>
          <w:szCs w:val="22"/>
        </w:rPr>
        <w:t>柏原東高校</w:t>
      </w:r>
      <w:r>
        <w:rPr>
          <w:rFonts w:hint="eastAsia"/>
          <w:sz w:val="22"/>
          <w:szCs w:val="22"/>
        </w:rPr>
        <w:t>は、中河内地域</w:t>
      </w:r>
      <w:r w:rsidRPr="001A78D8">
        <w:rPr>
          <w:rFonts w:hint="eastAsia"/>
          <w:sz w:val="22"/>
          <w:szCs w:val="22"/>
        </w:rPr>
        <w:t>の生徒急増に対応するため、昭和</w:t>
      </w:r>
      <w:r>
        <w:rPr>
          <w:rFonts w:hint="eastAsia"/>
          <w:sz w:val="22"/>
          <w:szCs w:val="22"/>
        </w:rPr>
        <w:t>52</w:t>
      </w:r>
      <w:r w:rsidRPr="001A78D8">
        <w:rPr>
          <w:rFonts w:hint="eastAsia"/>
          <w:sz w:val="22"/>
          <w:szCs w:val="22"/>
        </w:rPr>
        <w:t>年に</w:t>
      </w:r>
      <w:r>
        <w:rPr>
          <w:rFonts w:hint="eastAsia"/>
          <w:sz w:val="22"/>
          <w:szCs w:val="22"/>
        </w:rPr>
        <w:t>普通科として</w:t>
      </w:r>
      <w:r w:rsidRPr="001A78D8">
        <w:rPr>
          <w:rFonts w:hint="eastAsia"/>
          <w:sz w:val="22"/>
          <w:szCs w:val="22"/>
        </w:rPr>
        <w:t>開校し、</w:t>
      </w:r>
      <w:r>
        <w:rPr>
          <w:rFonts w:hint="eastAsia"/>
          <w:sz w:val="22"/>
          <w:szCs w:val="22"/>
        </w:rPr>
        <w:t>基礎学力向上</w:t>
      </w:r>
      <w:r w:rsidRPr="00361E66">
        <w:rPr>
          <w:rFonts w:hint="eastAsia"/>
          <w:sz w:val="22"/>
          <w:szCs w:val="22"/>
        </w:rPr>
        <w:t>のための</w:t>
      </w:r>
      <w:r w:rsidRPr="00C96E7A">
        <w:rPr>
          <w:rFonts w:hint="eastAsia"/>
          <w:sz w:val="22"/>
          <w:szCs w:val="22"/>
        </w:rPr>
        <w:t>「B-up</w:t>
      </w:r>
      <w:r>
        <w:rPr>
          <w:rFonts w:hint="eastAsia"/>
          <w:sz w:val="22"/>
          <w:szCs w:val="22"/>
        </w:rPr>
        <w:t>タイム」の</w:t>
      </w:r>
      <w:r w:rsidRPr="00361E66">
        <w:rPr>
          <w:rFonts w:hint="eastAsia"/>
          <w:sz w:val="22"/>
          <w:szCs w:val="22"/>
        </w:rPr>
        <w:t>実施や</w:t>
      </w:r>
      <w:r>
        <w:rPr>
          <w:rFonts w:hint="eastAsia"/>
          <w:sz w:val="22"/>
          <w:szCs w:val="22"/>
        </w:rPr>
        <w:t>就職をめざす生徒のための３年間一貫したキャリア教育の実施など学校の魅力向上に努めるとともに、</w:t>
      </w:r>
      <w:r w:rsidRPr="00C96E7A">
        <w:rPr>
          <w:rFonts w:hint="eastAsia"/>
          <w:sz w:val="22"/>
          <w:szCs w:val="22"/>
        </w:rPr>
        <w:t>柏原市立</w:t>
      </w:r>
      <w:r>
        <w:rPr>
          <w:rFonts w:hint="eastAsia"/>
          <w:sz w:val="22"/>
          <w:szCs w:val="22"/>
        </w:rPr>
        <w:t>の７</w:t>
      </w:r>
      <w:r w:rsidRPr="00C96E7A">
        <w:rPr>
          <w:rFonts w:hint="eastAsia"/>
          <w:sz w:val="22"/>
          <w:szCs w:val="22"/>
        </w:rPr>
        <w:t>中学校</w:t>
      </w:r>
      <w:r w:rsidRPr="00361E66">
        <w:rPr>
          <w:rFonts w:hint="eastAsia"/>
          <w:sz w:val="22"/>
          <w:szCs w:val="22"/>
        </w:rPr>
        <w:t>と</w:t>
      </w:r>
      <w:r>
        <w:rPr>
          <w:rFonts w:hint="eastAsia"/>
          <w:sz w:val="22"/>
          <w:szCs w:val="22"/>
        </w:rPr>
        <w:t>は</w:t>
      </w:r>
      <w:r w:rsidRPr="00226522">
        <w:rPr>
          <w:rFonts w:hint="eastAsia"/>
          <w:sz w:val="22"/>
          <w:szCs w:val="22"/>
        </w:rPr>
        <w:t>高校教員が出向いて行う連携授業（</w:t>
      </w:r>
      <w:r>
        <w:rPr>
          <w:rFonts w:hint="eastAsia"/>
          <w:sz w:val="22"/>
          <w:szCs w:val="22"/>
        </w:rPr>
        <w:t>書写</w:t>
      </w:r>
      <w:r w:rsidRPr="00C96E7A">
        <w:rPr>
          <w:rFonts w:hint="eastAsia"/>
          <w:sz w:val="22"/>
          <w:szCs w:val="22"/>
        </w:rPr>
        <w:t>）や部活動</w:t>
      </w:r>
      <w:r>
        <w:rPr>
          <w:rFonts w:hint="eastAsia"/>
          <w:sz w:val="22"/>
          <w:szCs w:val="22"/>
        </w:rPr>
        <w:t>での中高合同練習の実施など中高連携の取組みを行</w:t>
      </w:r>
      <w:r w:rsidRPr="00361E66">
        <w:rPr>
          <w:rFonts w:hint="eastAsia"/>
          <w:sz w:val="22"/>
          <w:szCs w:val="22"/>
        </w:rPr>
        <w:t>ってきた。</w:t>
      </w:r>
    </w:p>
    <w:p w:rsidR="002C58DA" w:rsidRDefault="002C58DA" w:rsidP="002C58DA">
      <w:pPr>
        <w:ind w:leftChars="300" w:left="630" w:firstLineChars="100" w:firstLine="220"/>
        <w:rPr>
          <w:sz w:val="22"/>
          <w:szCs w:val="22"/>
        </w:rPr>
      </w:pPr>
      <w:r>
        <w:rPr>
          <w:rFonts w:hint="eastAsia"/>
          <w:sz w:val="22"/>
          <w:szCs w:val="22"/>
        </w:rPr>
        <w:t>また、同校は、同じ柏原市内に立地する大阪教育大学とさまざまな教育活動を通じて連携してきたことを特色の一つとしており、将来教員をめざす同大学の学生の教育実習やインターンシップ（学校行事や登校指導の見学体験等）を高校が受け入れる一方で、高校の放課後等に行う大学進学のための</w:t>
      </w:r>
      <w:r w:rsidR="00C84DBF">
        <w:rPr>
          <w:rFonts w:hint="eastAsia"/>
          <w:sz w:val="22"/>
          <w:szCs w:val="22"/>
        </w:rPr>
        <w:t>英語や数学などの</w:t>
      </w:r>
      <w:r>
        <w:rPr>
          <w:rFonts w:hint="eastAsia"/>
          <w:sz w:val="22"/>
          <w:szCs w:val="22"/>
        </w:rPr>
        <w:t>講習では学習補助で大学生にサポートしてもらうなど、両者にとって互いにプラスとなる取組みを行ってきた。</w:t>
      </w:r>
    </w:p>
    <w:p w:rsidR="002C58DA" w:rsidRPr="001A78D8" w:rsidRDefault="002C58DA" w:rsidP="002C58DA">
      <w:pPr>
        <w:ind w:leftChars="300" w:left="630" w:firstLineChars="100" w:firstLine="220"/>
        <w:rPr>
          <w:sz w:val="22"/>
          <w:szCs w:val="22"/>
        </w:rPr>
      </w:pPr>
      <w:r>
        <w:rPr>
          <w:rFonts w:hint="eastAsia"/>
          <w:sz w:val="22"/>
          <w:szCs w:val="22"/>
        </w:rPr>
        <w:t>しかし、</w:t>
      </w:r>
      <w:r w:rsidRPr="001A78D8">
        <w:rPr>
          <w:rFonts w:hint="eastAsia"/>
          <w:sz w:val="22"/>
          <w:szCs w:val="22"/>
        </w:rPr>
        <w:t>学校や関係者の尽力にもかかわらず、中学</w:t>
      </w:r>
      <w:r>
        <w:rPr>
          <w:rFonts w:hint="eastAsia"/>
          <w:sz w:val="22"/>
          <w:szCs w:val="22"/>
        </w:rPr>
        <w:t>校</w:t>
      </w:r>
      <w:r w:rsidRPr="001A78D8">
        <w:rPr>
          <w:rFonts w:hint="eastAsia"/>
          <w:sz w:val="22"/>
          <w:szCs w:val="22"/>
        </w:rPr>
        <w:t>卒業者数が減少する中、</w:t>
      </w:r>
      <w:r>
        <w:rPr>
          <w:rFonts w:hint="eastAsia"/>
          <w:sz w:val="22"/>
          <w:szCs w:val="22"/>
        </w:rPr>
        <w:t>柏原東高校では</w:t>
      </w:r>
      <w:r w:rsidRPr="001A78D8">
        <w:rPr>
          <w:rFonts w:hint="eastAsia"/>
          <w:sz w:val="22"/>
          <w:szCs w:val="22"/>
        </w:rPr>
        <w:t>平成2</w:t>
      </w:r>
      <w:r>
        <w:rPr>
          <w:rFonts w:hint="eastAsia"/>
          <w:sz w:val="22"/>
          <w:szCs w:val="22"/>
        </w:rPr>
        <w:t>7</w:t>
      </w:r>
      <w:r w:rsidRPr="001A78D8">
        <w:rPr>
          <w:rFonts w:hint="eastAsia"/>
          <w:sz w:val="22"/>
          <w:szCs w:val="22"/>
        </w:rPr>
        <w:t>年度</w:t>
      </w:r>
      <w:r>
        <w:rPr>
          <w:rFonts w:hint="eastAsia"/>
          <w:sz w:val="22"/>
          <w:szCs w:val="22"/>
        </w:rPr>
        <w:t>以降３年連続して入学を志願する者が定員に満たない状況が続いており、また、同校の在籍生徒の主たる居住地の行政区（八尾市、柏原市、東大阪市）における今後の中学校卒業者数も減少傾向にあることから、同校を志願する者の数の改善が見込めない状況となっている。</w:t>
      </w:r>
    </w:p>
    <w:p w:rsidR="002C58DA" w:rsidRPr="00C96E7A" w:rsidRDefault="002C58DA" w:rsidP="002C58DA">
      <w:pPr>
        <w:rPr>
          <w:sz w:val="22"/>
          <w:szCs w:val="22"/>
        </w:rPr>
      </w:pPr>
    </w:p>
    <w:p w:rsidR="002C58DA" w:rsidRDefault="002C58DA" w:rsidP="002C58DA">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w:t>
      </w:r>
      <w:r>
        <w:rPr>
          <w:rFonts w:ascii="Century" w:hint="eastAsia"/>
          <w:color w:val="000000" w:themeColor="text1"/>
          <w:sz w:val="22"/>
          <w:szCs w:val="22"/>
        </w:rPr>
        <w:t xml:space="preserve">　同校の北西約</w:t>
      </w:r>
      <w:r>
        <w:rPr>
          <w:rFonts w:hAnsi="ＭＳ 明朝" w:hint="eastAsia"/>
          <w:color w:val="000000" w:themeColor="text1"/>
          <w:sz w:val="22"/>
          <w:szCs w:val="22"/>
        </w:rPr>
        <w:t>３</w:t>
      </w:r>
      <w:r>
        <w:rPr>
          <w:rFonts w:ascii="Century" w:hint="eastAsia"/>
          <w:color w:val="000000" w:themeColor="text1"/>
          <w:sz w:val="22"/>
          <w:szCs w:val="22"/>
        </w:rPr>
        <w:t>㎞に立地する</w:t>
      </w:r>
      <w:r>
        <w:rPr>
          <w:rFonts w:asciiTheme="majorEastAsia" w:eastAsiaTheme="majorEastAsia" w:hAnsiTheme="majorEastAsia" w:hint="eastAsia"/>
          <w:b/>
          <w:color w:val="000000" w:themeColor="text1"/>
          <w:sz w:val="22"/>
          <w:szCs w:val="22"/>
        </w:rPr>
        <w:t>八尾翠翔</w:t>
      </w:r>
      <w:r w:rsidRPr="00882BFD">
        <w:rPr>
          <w:rFonts w:asciiTheme="majorEastAsia" w:eastAsiaTheme="majorEastAsia" w:hAnsiTheme="majorEastAsia" w:hint="eastAsia"/>
          <w:b/>
          <w:color w:val="000000" w:themeColor="text1"/>
          <w:sz w:val="22"/>
          <w:szCs w:val="22"/>
        </w:rPr>
        <w:t>高校</w:t>
      </w:r>
      <w:r w:rsidRPr="00882BFD">
        <w:rPr>
          <w:rFonts w:ascii="Century" w:hint="eastAsia"/>
          <w:color w:val="000000" w:themeColor="text1"/>
          <w:sz w:val="22"/>
          <w:szCs w:val="22"/>
        </w:rPr>
        <w:t>は、</w:t>
      </w:r>
      <w:r w:rsidRPr="00C96E7A">
        <w:rPr>
          <w:rFonts w:ascii="Century" w:hint="eastAsia"/>
          <w:color w:val="000000" w:themeColor="text1"/>
          <w:sz w:val="22"/>
          <w:szCs w:val="22"/>
        </w:rPr>
        <w:t>平成</w:t>
      </w:r>
      <w:r w:rsidRPr="009476F0">
        <w:rPr>
          <w:rFonts w:asciiTheme="minorEastAsia" w:eastAsiaTheme="minorEastAsia" w:hAnsiTheme="minorEastAsia" w:hint="eastAsia"/>
          <w:color w:val="000000" w:themeColor="text1"/>
          <w:sz w:val="22"/>
          <w:szCs w:val="22"/>
        </w:rPr>
        <w:t>27</w:t>
      </w:r>
      <w:r>
        <w:rPr>
          <w:rFonts w:ascii="Century" w:hint="eastAsia"/>
          <w:color w:val="000000" w:themeColor="text1"/>
          <w:sz w:val="22"/>
          <w:szCs w:val="22"/>
        </w:rPr>
        <w:t>年</w:t>
      </w:r>
      <w:r w:rsidRPr="00B22D2E">
        <w:rPr>
          <w:rFonts w:ascii="Century" w:hint="eastAsia"/>
          <w:sz w:val="22"/>
          <w:szCs w:val="22"/>
        </w:rPr>
        <w:t>度に普</w:t>
      </w:r>
      <w:r w:rsidRPr="00C96E7A">
        <w:rPr>
          <w:rFonts w:ascii="Century" w:hint="eastAsia"/>
          <w:color w:val="000000" w:themeColor="text1"/>
          <w:sz w:val="22"/>
          <w:szCs w:val="22"/>
        </w:rPr>
        <w:t>通科総合選択制から普通科専門コース設置校に改編し、</w:t>
      </w:r>
      <w:r>
        <w:rPr>
          <w:rFonts w:ascii="Century" w:hint="eastAsia"/>
          <w:color w:val="000000" w:themeColor="text1"/>
          <w:sz w:val="22"/>
          <w:szCs w:val="22"/>
        </w:rPr>
        <w:t>人文ステップアップ</w:t>
      </w:r>
      <w:r w:rsidRPr="00C96E7A">
        <w:rPr>
          <w:rFonts w:ascii="Century" w:hint="eastAsia"/>
          <w:color w:val="000000" w:themeColor="text1"/>
          <w:sz w:val="22"/>
          <w:szCs w:val="22"/>
        </w:rPr>
        <w:t>専門コース</w:t>
      </w:r>
      <w:r w:rsidRPr="00462E1E">
        <w:rPr>
          <w:rFonts w:ascii="Century" w:hint="eastAsia"/>
          <w:color w:val="FF0000"/>
          <w:sz w:val="22"/>
          <w:szCs w:val="22"/>
        </w:rPr>
        <w:t>、</w:t>
      </w:r>
      <w:r>
        <w:rPr>
          <w:rFonts w:ascii="Century" w:hint="eastAsia"/>
          <w:color w:val="000000" w:themeColor="text1"/>
          <w:sz w:val="22"/>
          <w:szCs w:val="22"/>
        </w:rPr>
        <w:t>理数ステップアップ専門コース、</w:t>
      </w:r>
      <w:r w:rsidRPr="005D5A6D">
        <w:rPr>
          <w:rFonts w:ascii="Century" w:hint="eastAsia"/>
          <w:color w:val="000000" w:themeColor="text1"/>
          <w:sz w:val="22"/>
          <w:szCs w:val="22"/>
        </w:rPr>
        <w:t>スポーツリーダー専門コース</w:t>
      </w:r>
      <w:r w:rsidRPr="00B22D2E">
        <w:rPr>
          <w:rFonts w:ascii="Century" w:hint="eastAsia"/>
          <w:sz w:val="22"/>
          <w:szCs w:val="22"/>
        </w:rPr>
        <w:t>及び総合</w:t>
      </w:r>
      <w:r>
        <w:rPr>
          <w:rFonts w:ascii="Century" w:hint="eastAsia"/>
          <w:color w:val="000000" w:themeColor="text1"/>
          <w:sz w:val="22"/>
          <w:szCs w:val="22"/>
        </w:rPr>
        <w:t>系を</w:t>
      </w:r>
      <w:r w:rsidRPr="00C96E7A">
        <w:rPr>
          <w:rFonts w:ascii="Century" w:hint="eastAsia"/>
          <w:color w:val="000000" w:themeColor="text1"/>
          <w:sz w:val="22"/>
          <w:szCs w:val="22"/>
        </w:rPr>
        <w:t>設けて</w:t>
      </w:r>
      <w:r>
        <w:rPr>
          <w:rFonts w:ascii="Century" w:hint="eastAsia"/>
          <w:color w:val="000000" w:themeColor="text1"/>
          <w:sz w:val="22"/>
          <w:szCs w:val="22"/>
        </w:rPr>
        <w:t>、</w:t>
      </w:r>
      <w:r w:rsidRPr="00C96E7A">
        <w:rPr>
          <w:rFonts w:ascii="Century" w:hint="eastAsia"/>
          <w:color w:val="000000" w:themeColor="text1"/>
          <w:sz w:val="22"/>
          <w:szCs w:val="22"/>
        </w:rPr>
        <w:t>生徒の</w:t>
      </w:r>
      <w:r>
        <w:rPr>
          <w:rFonts w:ascii="Century" w:hint="eastAsia"/>
          <w:color w:val="000000" w:themeColor="text1"/>
          <w:sz w:val="22"/>
          <w:szCs w:val="22"/>
        </w:rPr>
        <w:t>多様な</w:t>
      </w:r>
      <w:r w:rsidRPr="00C96E7A">
        <w:rPr>
          <w:rFonts w:ascii="Century" w:hint="eastAsia"/>
          <w:color w:val="000000" w:themeColor="text1"/>
          <w:sz w:val="22"/>
          <w:szCs w:val="22"/>
        </w:rPr>
        <w:t>進路希望に対応した学習指導を行っている。</w:t>
      </w:r>
    </w:p>
    <w:p w:rsidR="002C58DA"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xml:space="preserve">　　また、平成</w:t>
      </w:r>
      <w:r w:rsidRPr="009476F0">
        <w:rPr>
          <w:rFonts w:asciiTheme="minorEastAsia" w:eastAsiaTheme="minorEastAsia" w:hAnsiTheme="minorEastAsia" w:hint="eastAsia"/>
          <w:color w:val="000000" w:themeColor="text1"/>
          <w:sz w:val="22"/>
          <w:szCs w:val="22"/>
        </w:rPr>
        <w:t>18</w:t>
      </w:r>
      <w:r>
        <w:rPr>
          <w:rFonts w:ascii="Century" w:hint="eastAsia"/>
          <w:color w:val="000000" w:themeColor="text1"/>
          <w:sz w:val="22"/>
          <w:szCs w:val="22"/>
        </w:rPr>
        <w:t>年度</w:t>
      </w:r>
      <w:r w:rsidRPr="00B22D2E">
        <w:rPr>
          <w:rFonts w:ascii="Century" w:hint="eastAsia"/>
          <w:sz w:val="22"/>
          <w:szCs w:val="22"/>
        </w:rPr>
        <w:t>から「</w:t>
      </w:r>
      <w:r>
        <w:rPr>
          <w:rFonts w:ascii="Century" w:hint="eastAsia"/>
          <w:color w:val="000000" w:themeColor="text1"/>
          <w:sz w:val="22"/>
          <w:szCs w:val="22"/>
        </w:rPr>
        <w:t>ともに学びともに育つ」教育を推進する「知的障がい生徒自立支援コース」を設置し、人間性豊かな人材の育成をめざしている。</w:t>
      </w:r>
    </w:p>
    <w:p w:rsidR="002C58DA" w:rsidRDefault="002C58DA" w:rsidP="002C58DA">
      <w:pPr>
        <w:spacing w:line="340" w:lineRule="exact"/>
        <w:ind w:leftChars="200" w:left="640" w:hangingChars="100" w:hanging="220"/>
        <w:rPr>
          <w:rFonts w:ascii="Century"/>
          <w:color w:val="000000" w:themeColor="text1"/>
          <w:sz w:val="22"/>
          <w:szCs w:val="22"/>
        </w:rPr>
      </w:pPr>
    </w:p>
    <w:p w:rsidR="002C58DA" w:rsidRPr="003003E8"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大阪教育大学においては、学習支援や課外活動支援の実施など、引き続き地域の府立高校と連携していく意向を持っていることから、これまで柏原東高校との間で培ってきた緊密な連携関係を</w:t>
      </w:r>
      <w:r w:rsidRPr="0031408D">
        <w:rPr>
          <w:rFonts w:ascii="Century" w:hint="eastAsia"/>
          <w:color w:val="000000" w:themeColor="text1"/>
          <w:sz w:val="22"/>
          <w:szCs w:val="22"/>
        </w:rPr>
        <w:t>八尾翠翔高校</w:t>
      </w:r>
      <w:r w:rsidR="00226522">
        <w:rPr>
          <w:rFonts w:ascii="Century" w:hint="eastAsia"/>
          <w:color w:val="000000" w:themeColor="text1"/>
          <w:sz w:val="22"/>
          <w:szCs w:val="22"/>
        </w:rPr>
        <w:t>に継承・発展させ、体育や芸術の授業など</w:t>
      </w:r>
      <w:r>
        <w:rPr>
          <w:rFonts w:ascii="Century" w:hint="eastAsia"/>
          <w:color w:val="000000" w:themeColor="text1"/>
          <w:sz w:val="22"/>
          <w:szCs w:val="22"/>
        </w:rPr>
        <w:t>これまでよりも幅広い教科における学習支援をはじめ、特別支援教育や</w:t>
      </w:r>
      <w:r w:rsidRPr="00226522">
        <w:rPr>
          <w:rFonts w:ascii="Century" w:hint="eastAsia"/>
          <w:sz w:val="22"/>
          <w:szCs w:val="22"/>
        </w:rPr>
        <w:t>部</w:t>
      </w:r>
      <w:r>
        <w:rPr>
          <w:rFonts w:ascii="Century" w:hint="eastAsia"/>
          <w:color w:val="000000" w:themeColor="text1"/>
          <w:sz w:val="22"/>
          <w:szCs w:val="22"/>
        </w:rPr>
        <w:t>活動への支援など、連携内容をより充実させていく方向で同大学と協議し、実施していく。</w:t>
      </w:r>
    </w:p>
    <w:p w:rsidR="002C58DA" w:rsidRDefault="002C58DA" w:rsidP="002C58DA">
      <w:pPr>
        <w:spacing w:line="340" w:lineRule="exact"/>
        <w:rPr>
          <w:rFonts w:ascii="Century"/>
          <w:color w:val="000000" w:themeColor="text1"/>
          <w:sz w:val="22"/>
          <w:szCs w:val="22"/>
        </w:rPr>
      </w:pPr>
    </w:p>
    <w:p w:rsidR="002C58DA" w:rsidRDefault="002C58DA" w:rsidP="002C58DA">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以上のように</w:t>
      </w:r>
      <w:r w:rsidRPr="000F1A93">
        <w:rPr>
          <w:rFonts w:ascii="Century" w:hint="eastAsia"/>
          <w:color w:val="000000" w:themeColor="text1"/>
          <w:sz w:val="22"/>
          <w:szCs w:val="22"/>
        </w:rPr>
        <w:t>、柏原東高校の特色ある取組みを</w:t>
      </w:r>
      <w:r>
        <w:rPr>
          <w:rFonts w:ascii="Century" w:hint="eastAsia"/>
          <w:color w:val="000000" w:themeColor="text1"/>
          <w:sz w:val="22"/>
          <w:szCs w:val="22"/>
        </w:rPr>
        <w:t>八尾翠翔</w:t>
      </w:r>
      <w:r w:rsidRPr="000F1A93">
        <w:rPr>
          <w:rFonts w:ascii="Century" w:hint="eastAsia"/>
          <w:color w:val="000000" w:themeColor="text1"/>
          <w:sz w:val="22"/>
          <w:szCs w:val="22"/>
        </w:rPr>
        <w:t>高校に継承・発展させる機能統合を実施する。</w:t>
      </w: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rPr>
          <w:rFonts w:ascii="Century"/>
          <w:color w:val="000000" w:themeColor="text1"/>
          <w:sz w:val="22"/>
          <w:szCs w:val="22"/>
        </w:rPr>
      </w:pPr>
    </w:p>
    <w:p w:rsidR="00C972D5" w:rsidRDefault="00C972D5" w:rsidP="00C972D5">
      <w:pPr>
        <w:spacing w:line="340" w:lineRule="exact"/>
        <w:rPr>
          <w:rFonts w:ascii="Century"/>
          <w:color w:val="000000" w:themeColor="text1"/>
          <w:sz w:val="22"/>
          <w:szCs w:val="22"/>
        </w:rPr>
      </w:pPr>
    </w:p>
    <w:p w:rsidR="00C972D5" w:rsidRDefault="00493DCD" w:rsidP="00C972D5">
      <w:pPr>
        <w:spacing w:line="340" w:lineRule="exact"/>
        <w:rPr>
          <w:rFonts w:ascii="Century"/>
          <w:color w:val="000000" w:themeColor="text1"/>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1961344" behindDoc="0" locked="0" layoutInCell="1" allowOverlap="1" wp14:anchorId="227A6C2B" wp14:editId="4D947DCB">
                <wp:simplePos x="0" y="0"/>
                <wp:positionH relativeFrom="column">
                  <wp:posOffset>2767330</wp:posOffset>
                </wp:positionH>
                <wp:positionV relativeFrom="paragraph">
                  <wp:posOffset>292735</wp:posOffset>
                </wp:positionV>
                <wp:extent cx="692785" cy="321310"/>
                <wp:effectExtent l="0" t="0" r="0" b="2540"/>
                <wp:wrapNone/>
                <wp:docPr id="8" name="正方形/長方形 8"/>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8" style="position:absolute;left:0;text-align:left;margin-left:217.9pt;margin-top:23.05pt;width:54.55pt;height:25.3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" fillcolor="window" stroked="f" strokeweight="2pt">
                <v:textbo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３</w:t>
                      </w:r>
                    </w:p>
                  </w:txbxContent>
                </v:textbox>
              </v:rect>
            </w:pict>
          </mc:Fallback>
        </mc:AlternateContent>
      </w:r>
    </w:p>
    <w:p w:rsidR="00C972D5" w:rsidRDefault="00C972D5" w:rsidP="00C972D5">
      <w:pPr>
        <w:spacing w:line="340" w:lineRule="exact"/>
        <w:rPr>
          <w:rFonts w:ascii="Century"/>
          <w:color w:val="000000" w:themeColor="text1"/>
          <w:sz w:val="22"/>
          <w:szCs w:val="22"/>
        </w:rPr>
      </w:pPr>
    </w:p>
    <w:p w:rsidR="00C972D5" w:rsidRPr="00F952A6" w:rsidRDefault="00C972D5" w:rsidP="00C972D5">
      <w:pPr>
        <w:spacing w:line="340" w:lineRule="exact"/>
        <w:ind w:leftChars="200" w:left="630" w:hangingChars="100" w:hanging="210"/>
        <w:rPr>
          <w:rFonts w:ascii="Century"/>
          <w:color w:val="000000" w:themeColor="text1"/>
          <w:szCs w:val="22"/>
        </w:rPr>
      </w:pPr>
      <w:r>
        <w:rPr>
          <w:rFonts w:ascii="Century" w:hint="eastAsia"/>
          <w:color w:val="000000" w:themeColor="text1"/>
          <w:szCs w:val="22"/>
        </w:rPr>
        <w:t>≪参考≫</w:t>
      </w:r>
    </w:p>
    <w:p w:rsidR="00C972D5" w:rsidRPr="00F952A6" w:rsidRDefault="00C972D5" w:rsidP="00C972D5">
      <w:pPr>
        <w:ind w:firstLineChars="200" w:firstLine="440"/>
        <w:rPr>
          <w:rFonts w:ascii="Century"/>
          <w:color w:val="000000" w:themeColor="text1"/>
          <w:sz w:val="22"/>
          <w:szCs w:val="22"/>
        </w:rPr>
      </w:pPr>
      <w:r w:rsidRPr="00F952A6">
        <w:rPr>
          <w:rFonts w:ascii="Century" w:hint="eastAsia"/>
          <w:color w:val="000000" w:themeColor="text1"/>
          <w:sz w:val="22"/>
          <w:szCs w:val="22"/>
        </w:rPr>
        <w:t>１．入学者数の状況</w:t>
      </w:r>
    </w:p>
    <w:p w:rsidR="00C972D5" w:rsidRDefault="00C972D5" w:rsidP="00C972D5">
      <w:pPr>
        <w:ind w:firstLineChars="250" w:firstLine="550"/>
        <w:rPr>
          <w:rFonts w:ascii="Century"/>
          <w:color w:val="000000" w:themeColor="text1"/>
          <w:sz w:val="22"/>
          <w:szCs w:val="22"/>
        </w:rPr>
      </w:pPr>
      <w:r w:rsidRPr="00F952A6">
        <w:rPr>
          <w:rFonts w:ascii="Century" w:hint="eastAsia"/>
          <w:color w:val="000000" w:themeColor="text1"/>
          <w:sz w:val="22"/>
          <w:szCs w:val="22"/>
        </w:rPr>
        <w:t>＜</w:t>
      </w:r>
      <w:r>
        <w:rPr>
          <w:rFonts w:ascii="Century" w:hint="eastAsia"/>
          <w:color w:val="000000" w:themeColor="text1"/>
          <w:sz w:val="22"/>
          <w:szCs w:val="22"/>
        </w:rPr>
        <w:t>柏原東</w:t>
      </w:r>
      <w:r w:rsidRPr="00F952A6">
        <w:rPr>
          <w:rFonts w:ascii="Century" w:hint="eastAsia"/>
          <w:color w:val="000000" w:themeColor="text1"/>
          <w:sz w:val="22"/>
          <w:szCs w:val="22"/>
        </w:rPr>
        <w:t>高校＞</w:t>
      </w:r>
    </w:p>
    <w:p w:rsidR="0099113B" w:rsidRDefault="00ED6D73" w:rsidP="00ED6D73">
      <w:pPr>
        <w:ind w:firstLineChars="250" w:firstLine="525"/>
        <w:rPr>
          <w:rFonts w:ascii="Century"/>
          <w:color w:val="000000" w:themeColor="text1"/>
          <w:sz w:val="22"/>
          <w:szCs w:val="22"/>
        </w:rPr>
      </w:pPr>
      <w:r w:rsidRPr="00ED6D73">
        <w:rPr>
          <w:noProof/>
        </w:rPr>
        <w:drawing>
          <wp:anchor distT="0" distB="0" distL="114300" distR="114300" simplePos="0" relativeHeight="251980800" behindDoc="0" locked="0" layoutInCell="1" allowOverlap="1" wp14:anchorId="1ED22FB1" wp14:editId="007C4E34">
            <wp:simplePos x="0" y="0"/>
            <wp:positionH relativeFrom="column">
              <wp:posOffset>415374</wp:posOffset>
            </wp:positionH>
            <wp:positionV relativeFrom="paragraph">
              <wp:posOffset>21394</wp:posOffset>
            </wp:positionV>
            <wp:extent cx="6119446" cy="2110153"/>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46" cy="21101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Default="00C972D5"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99113B" w:rsidRDefault="0099113B" w:rsidP="0099113B">
      <w:pPr>
        <w:ind w:firstLineChars="300" w:firstLine="630"/>
        <w:rPr>
          <w:noProof/>
        </w:rPr>
      </w:pPr>
    </w:p>
    <w:p w:rsidR="00C972D5" w:rsidRPr="004F1A3C" w:rsidRDefault="00C972D5" w:rsidP="00C972D5">
      <w:pPr>
        <w:kinsoku w:val="0"/>
        <w:wordWrap w:val="0"/>
        <w:overflowPunct w:val="0"/>
        <w:snapToGrid w:val="0"/>
        <w:spacing w:line="321" w:lineRule="exact"/>
        <w:ind w:leftChars="200" w:left="420"/>
        <w:rPr>
          <w:color w:val="000000" w:themeColor="text1"/>
          <w:sz w:val="20"/>
          <w:szCs w:val="20"/>
        </w:rPr>
      </w:pPr>
      <w:r>
        <w:rPr>
          <w:rFonts w:hint="eastAsia"/>
          <w:color w:val="000000" w:themeColor="text1"/>
          <w:sz w:val="22"/>
          <w:szCs w:val="22"/>
        </w:rPr>
        <w:t xml:space="preserve">　  </w:t>
      </w:r>
      <w:r w:rsidRPr="004F1A3C">
        <w:rPr>
          <w:rFonts w:hint="eastAsia"/>
          <w:color w:val="000000" w:themeColor="text1"/>
          <w:sz w:val="20"/>
          <w:szCs w:val="20"/>
        </w:rPr>
        <w:t>※H27までは前期選抜・後期選抜、H28からは一般選抜として実施</w:t>
      </w: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ED6D73">
      <w:pPr>
        <w:kinsoku w:val="0"/>
        <w:wordWrap w:val="0"/>
        <w:overflowPunct w:val="0"/>
        <w:snapToGrid w:val="0"/>
        <w:spacing w:line="321" w:lineRule="exact"/>
        <w:ind w:leftChars="270" w:left="567" w:firstLineChars="50" w:firstLine="110"/>
        <w:rPr>
          <w:color w:val="000000" w:themeColor="text1"/>
          <w:sz w:val="22"/>
          <w:szCs w:val="22"/>
        </w:rPr>
      </w:pPr>
      <w:r w:rsidRPr="00F952A6">
        <w:rPr>
          <w:rFonts w:hint="eastAsia"/>
          <w:color w:val="000000" w:themeColor="text1"/>
          <w:sz w:val="22"/>
          <w:szCs w:val="22"/>
        </w:rPr>
        <w:t>＜</w:t>
      </w:r>
      <w:r>
        <w:rPr>
          <w:rFonts w:hint="eastAsia"/>
          <w:color w:val="000000" w:themeColor="text1"/>
          <w:sz w:val="22"/>
          <w:szCs w:val="22"/>
        </w:rPr>
        <w:t>八尾翠翔</w:t>
      </w:r>
      <w:r w:rsidRPr="00F952A6">
        <w:rPr>
          <w:rFonts w:hint="eastAsia"/>
          <w:color w:val="000000" w:themeColor="text1"/>
          <w:sz w:val="22"/>
          <w:szCs w:val="22"/>
        </w:rPr>
        <w:t>高校＞</w:t>
      </w:r>
    </w:p>
    <w:p w:rsidR="00C972D5" w:rsidRDefault="00ED6D73" w:rsidP="00C972D5">
      <w:pPr>
        <w:kinsoku w:val="0"/>
        <w:wordWrap w:val="0"/>
        <w:overflowPunct w:val="0"/>
        <w:snapToGrid w:val="0"/>
        <w:spacing w:line="321" w:lineRule="exact"/>
        <w:ind w:leftChars="200" w:left="420"/>
        <w:rPr>
          <w:color w:val="000000" w:themeColor="text1"/>
          <w:sz w:val="22"/>
          <w:szCs w:val="22"/>
        </w:rPr>
      </w:pPr>
      <w:r w:rsidRPr="00ED6D73">
        <w:rPr>
          <w:noProof/>
        </w:rPr>
        <w:drawing>
          <wp:anchor distT="0" distB="0" distL="114300" distR="114300" simplePos="0" relativeHeight="251981824" behindDoc="0" locked="0" layoutInCell="1" allowOverlap="1" wp14:anchorId="3B5FD9E0" wp14:editId="67364502">
            <wp:simplePos x="0" y="0"/>
            <wp:positionH relativeFrom="column">
              <wp:posOffset>415374</wp:posOffset>
            </wp:positionH>
            <wp:positionV relativeFrom="paragraph">
              <wp:posOffset>51170</wp:posOffset>
            </wp:positionV>
            <wp:extent cx="6119446" cy="10952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46" cy="109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C972D5" w:rsidRDefault="00C972D5" w:rsidP="00C972D5">
      <w:pPr>
        <w:kinsoku w:val="0"/>
        <w:wordWrap w:val="0"/>
        <w:overflowPunct w:val="0"/>
        <w:snapToGrid w:val="0"/>
        <w:spacing w:line="321" w:lineRule="exact"/>
        <w:ind w:leftChars="200" w:left="420"/>
        <w:rPr>
          <w:color w:val="000000" w:themeColor="text1"/>
          <w:sz w:val="22"/>
          <w:szCs w:val="22"/>
        </w:rPr>
      </w:pPr>
    </w:p>
    <w:p w:rsidR="00476182" w:rsidRDefault="00C972D5" w:rsidP="00C972D5">
      <w:pPr>
        <w:kinsoku w:val="0"/>
        <w:wordWrap w:val="0"/>
        <w:overflowPunct w:val="0"/>
        <w:snapToGrid w:val="0"/>
        <w:spacing w:line="360" w:lineRule="exact"/>
        <w:ind w:leftChars="200" w:left="420"/>
        <w:rPr>
          <w:color w:val="000000" w:themeColor="text1"/>
          <w:sz w:val="22"/>
          <w:szCs w:val="22"/>
        </w:rPr>
      </w:pPr>
      <w:r>
        <w:rPr>
          <w:rFonts w:hint="eastAsia"/>
          <w:color w:val="000000" w:themeColor="text1"/>
          <w:sz w:val="22"/>
          <w:szCs w:val="22"/>
        </w:rPr>
        <w:t xml:space="preserve">　  </w:t>
      </w:r>
    </w:p>
    <w:p w:rsidR="00C972D5" w:rsidRPr="004F1A3C" w:rsidRDefault="00C972D5" w:rsidP="00CF6B4D">
      <w:pPr>
        <w:kinsoku w:val="0"/>
        <w:wordWrap w:val="0"/>
        <w:overflowPunct w:val="0"/>
        <w:snapToGrid w:val="0"/>
        <w:spacing w:line="360" w:lineRule="exact"/>
        <w:ind w:leftChars="200" w:left="420" w:firstLineChars="200" w:firstLine="4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Default="00C972D5" w:rsidP="00C972D5">
      <w:pPr>
        <w:kinsoku w:val="0"/>
        <w:wordWrap w:val="0"/>
        <w:overflowPunct w:val="0"/>
        <w:snapToGrid w:val="0"/>
        <w:spacing w:line="321" w:lineRule="exact"/>
        <w:ind w:leftChars="200" w:left="420"/>
        <w:rPr>
          <w:color w:val="000000" w:themeColor="text1"/>
          <w:sz w:val="22"/>
          <w:szCs w:val="22"/>
        </w:rPr>
      </w:pPr>
      <w:r>
        <w:rPr>
          <w:rFonts w:hint="eastAsia"/>
          <w:color w:val="000000" w:themeColor="text1"/>
          <w:sz w:val="22"/>
          <w:szCs w:val="22"/>
        </w:rPr>
        <w:t xml:space="preserve">　　　　　</w:t>
      </w:r>
    </w:p>
    <w:p w:rsidR="00C972D5" w:rsidRPr="00CF6B4D" w:rsidRDefault="00C972D5" w:rsidP="00CF6B4D">
      <w:pPr>
        <w:ind w:leftChars="200" w:left="860" w:hangingChars="200" w:hanging="440"/>
        <w:jc w:val="left"/>
        <w:rPr>
          <w:rFonts w:ascii="Century"/>
          <w:color w:val="000000" w:themeColor="text1"/>
          <w:sz w:val="22"/>
          <w:szCs w:val="22"/>
        </w:rPr>
      </w:pPr>
      <w:r w:rsidRPr="00F952A6">
        <w:rPr>
          <w:rFonts w:ascii="Century" w:hint="eastAsia"/>
          <w:color w:val="000000" w:themeColor="text1"/>
          <w:sz w:val="22"/>
          <w:szCs w:val="22"/>
        </w:rPr>
        <w:t>２．全入学者に占める</w:t>
      </w:r>
      <w:r>
        <w:rPr>
          <w:rFonts w:ascii="Century" w:hint="eastAsia"/>
          <w:color w:val="000000" w:themeColor="text1"/>
          <w:sz w:val="22"/>
          <w:szCs w:val="22"/>
        </w:rPr>
        <w:t>３</w:t>
      </w:r>
      <w:r w:rsidRPr="00B81117">
        <w:rPr>
          <w:rFonts w:ascii="Century" w:hint="eastAsia"/>
          <w:color w:val="000000" w:themeColor="text1"/>
          <w:sz w:val="22"/>
          <w:szCs w:val="22"/>
        </w:rPr>
        <w:t>つの行政区（</w:t>
      </w:r>
      <w:r>
        <w:rPr>
          <w:rFonts w:ascii="Century" w:hint="eastAsia"/>
          <w:color w:val="000000" w:themeColor="text1"/>
          <w:sz w:val="22"/>
          <w:szCs w:val="22"/>
        </w:rPr>
        <w:t>八尾市</w:t>
      </w:r>
      <w:r w:rsidRPr="00F952A6">
        <w:rPr>
          <w:rFonts w:ascii="Century" w:hint="eastAsia"/>
          <w:color w:val="000000" w:themeColor="text1"/>
          <w:sz w:val="22"/>
          <w:szCs w:val="22"/>
        </w:rPr>
        <w:t>、</w:t>
      </w:r>
      <w:r>
        <w:rPr>
          <w:rFonts w:ascii="Century" w:hint="eastAsia"/>
          <w:color w:val="000000" w:themeColor="text1"/>
          <w:sz w:val="22"/>
          <w:szCs w:val="22"/>
        </w:rPr>
        <w:t>柏原市</w:t>
      </w:r>
      <w:r w:rsidRPr="00F952A6">
        <w:rPr>
          <w:rFonts w:ascii="Century" w:hint="eastAsia"/>
          <w:color w:val="000000" w:themeColor="text1"/>
          <w:sz w:val="22"/>
          <w:szCs w:val="22"/>
        </w:rPr>
        <w:t>、</w:t>
      </w:r>
      <w:r>
        <w:rPr>
          <w:rFonts w:ascii="Century" w:hint="eastAsia"/>
          <w:color w:val="000000" w:themeColor="text1"/>
          <w:sz w:val="22"/>
          <w:szCs w:val="22"/>
        </w:rPr>
        <w:t>東大阪市</w:t>
      </w:r>
      <w:r w:rsidRPr="00F952A6">
        <w:rPr>
          <w:rFonts w:ascii="Century" w:hint="eastAsia"/>
          <w:color w:val="000000" w:themeColor="text1"/>
          <w:sz w:val="22"/>
          <w:szCs w:val="22"/>
        </w:rPr>
        <w:t>）から両校に入学した生徒の割合</w:t>
      </w:r>
      <w:r>
        <w:rPr>
          <w:rFonts w:hint="eastAsia"/>
          <w:color w:val="000000" w:themeColor="text1"/>
          <w:sz w:val="22"/>
          <w:szCs w:val="22"/>
        </w:rPr>
        <w:t>（H29</w:t>
      </w:r>
      <w:r w:rsidRPr="00F952A6">
        <w:rPr>
          <w:rFonts w:hint="eastAsia"/>
          <w:color w:val="000000" w:themeColor="text1"/>
          <w:sz w:val="22"/>
          <w:szCs w:val="22"/>
        </w:rPr>
        <w:t>年度）</w:t>
      </w:r>
    </w:p>
    <w:tbl>
      <w:tblPr>
        <w:tblStyle w:val="a4"/>
        <w:tblW w:w="9497" w:type="dxa"/>
        <w:tblInd w:w="817" w:type="dxa"/>
        <w:tblLook w:val="04A0" w:firstRow="1" w:lastRow="0" w:firstColumn="1" w:lastColumn="0" w:noHBand="0" w:noVBand="1"/>
      </w:tblPr>
      <w:tblGrid>
        <w:gridCol w:w="3260"/>
        <w:gridCol w:w="3119"/>
        <w:gridCol w:w="3118"/>
      </w:tblGrid>
      <w:tr w:rsidR="00C972D5" w:rsidTr="00F06F72">
        <w:tc>
          <w:tcPr>
            <w:tcW w:w="3260" w:type="dxa"/>
          </w:tcPr>
          <w:p w:rsidR="00C972D5" w:rsidRDefault="00C972D5" w:rsidP="00F06F72">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9" w:type="dxa"/>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柏原東</w:t>
            </w:r>
            <w:r w:rsidRPr="009F45A0">
              <w:rPr>
                <w:rFonts w:hint="eastAsia"/>
                <w:color w:val="000000" w:themeColor="text1"/>
                <w:sz w:val="22"/>
                <w:szCs w:val="22"/>
              </w:rPr>
              <w:t>高校</w:t>
            </w:r>
          </w:p>
        </w:tc>
        <w:tc>
          <w:tcPr>
            <w:tcW w:w="3118" w:type="dxa"/>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八尾翠翔</w:t>
            </w:r>
            <w:r w:rsidRPr="009F45A0">
              <w:rPr>
                <w:rFonts w:hint="eastAsia"/>
                <w:color w:val="000000" w:themeColor="text1"/>
                <w:sz w:val="22"/>
                <w:szCs w:val="22"/>
              </w:rPr>
              <w:t>高校</w:t>
            </w:r>
          </w:p>
        </w:tc>
      </w:tr>
      <w:tr w:rsidR="00C972D5" w:rsidTr="00F06F72">
        <w:trPr>
          <w:trHeight w:val="652"/>
        </w:trPr>
        <w:tc>
          <w:tcPr>
            <w:tcW w:w="3260" w:type="dxa"/>
            <w:vAlign w:val="center"/>
          </w:tcPr>
          <w:p w:rsidR="00C972D5" w:rsidRPr="009F45A0"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八尾市</w:t>
            </w:r>
          </w:p>
          <w:p w:rsidR="00C972D5" w:rsidRPr="009F45A0"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柏原市</w:t>
            </w:r>
          </w:p>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東大阪市</w:t>
            </w:r>
          </w:p>
        </w:tc>
        <w:tc>
          <w:tcPr>
            <w:tcW w:w="3119" w:type="dxa"/>
            <w:vAlign w:val="center"/>
          </w:tcPr>
          <w:p w:rsidR="00C972D5" w:rsidRDefault="00C972D5" w:rsidP="00F06F72">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79.3</w:t>
            </w:r>
            <w:r w:rsidRPr="009F45A0">
              <w:rPr>
                <w:color w:val="000000" w:themeColor="text1"/>
                <w:sz w:val="22"/>
                <w:szCs w:val="22"/>
              </w:rPr>
              <w:t>%</w:t>
            </w:r>
          </w:p>
        </w:tc>
        <w:tc>
          <w:tcPr>
            <w:tcW w:w="3118" w:type="dxa"/>
            <w:vAlign w:val="center"/>
          </w:tcPr>
          <w:p w:rsidR="00C972D5" w:rsidRDefault="00C972D5" w:rsidP="00F06F72">
            <w:pPr>
              <w:kinsoku w:val="0"/>
              <w:overflowPunct w:val="0"/>
              <w:snapToGrid w:val="0"/>
              <w:spacing w:line="321" w:lineRule="exact"/>
              <w:jc w:val="center"/>
              <w:rPr>
                <w:color w:val="000000" w:themeColor="text1"/>
                <w:sz w:val="22"/>
                <w:szCs w:val="22"/>
              </w:rPr>
            </w:pPr>
            <w:r>
              <w:rPr>
                <w:rFonts w:hint="eastAsia"/>
                <w:color w:val="000000" w:themeColor="text1"/>
                <w:sz w:val="22"/>
                <w:szCs w:val="22"/>
              </w:rPr>
              <w:t>90.8</w:t>
            </w:r>
            <w:r w:rsidRPr="009F45A0">
              <w:rPr>
                <w:color w:val="000000" w:themeColor="text1"/>
                <w:sz w:val="22"/>
                <w:szCs w:val="22"/>
              </w:rPr>
              <w:t>%</w:t>
            </w:r>
          </w:p>
        </w:tc>
      </w:tr>
    </w:tbl>
    <w:p w:rsidR="00C972D5" w:rsidRDefault="00C972D5" w:rsidP="00C972D5">
      <w:pPr>
        <w:rPr>
          <w:color w:val="000000" w:themeColor="text1"/>
          <w:sz w:val="22"/>
          <w:szCs w:val="22"/>
        </w:rPr>
      </w:pPr>
    </w:p>
    <w:p w:rsidR="00C972D5" w:rsidRPr="00F952A6" w:rsidRDefault="00C972D5" w:rsidP="00C972D5">
      <w:pPr>
        <w:kinsoku w:val="0"/>
        <w:wordWrap w:val="0"/>
        <w:overflowPunct w:val="0"/>
        <w:snapToGrid w:val="0"/>
        <w:spacing w:line="321" w:lineRule="exact"/>
        <w:ind w:leftChars="100" w:left="430" w:hangingChars="100" w:hanging="220"/>
        <w:rPr>
          <w:color w:val="000000" w:themeColor="text1"/>
          <w:sz w:val="22"/>
          <w:szCs w:val="22"/>
        </w:rPr>
      </w:pPr>
    </w:p>
    <w:p w:rsidR="00C972D5" w:rsidRPr="00AB4653" w:rsidRDefault="00C972D5" w:rsidP="00C972D5">
      <w:pPr>
        <w:kinsoku w:val="0"/>
        <w:wordWrap w:val="0"/>
        <w:overflowPunct w:val="0"/>
        <w:snapToGrid w:val="0"/>
        <w:spacing w:line="321" w:lineRule="exact"/>
        <w:ind w:leftChars="200" w:left="420"/>
        <w:rPr>
          <w:color w:val="000000" w:themeColor="text1"/>
          <w:sz w:val="22"/>
          <w:szCs w:val="22"/>
        </w:rPr>
      </w:pPr>
      <w:r w:rsidRPr="00AB4653">
        <w:rPr>
          <w:rFonts w:hint="eastAsia"/>
          <w:color w:val="000000" w:themeColor="text1"/>
          <w:sz w:val="22"/>
          <w:szCs w:val="22"/>
        </w:rPr>
        <w:t>３．今後の中学校卒業者数の見込み</w:t>
      </w:r>
    </w:p>
    <w:p w:rsidR="00C972D5" w:rsidRDefault="00C972D5" w:rsidP="00C972D5">
      <w:pPr>
        <w:kinsoku w:val="0"/>
        <w:wordWrap w:val="0"/>
        <w:overflowPunct w:val="0"/>
        <w:snapToGrid w:val="0"/>
        <w:spacing w:line="321" w:lineRule="exact"/>
        <w:ind w:firstLineChars="400" w:firstLine="880"/>
        <w:rPr>
          <w:color w:val="000000" w:themeColor="text1"/>
          <w:sz w:val="22"/>
          <w:szCs w:val="22"/>
        </w:rPr>
      </w:pPr>
      <w:r>
        <w:rPr>
          <w:rFonts w:hint="eastAsia"/>
          <w:color w:val="000000" w:themeColor="text1"/>
          <w:sz w:val="22"/>
          <w:szCs w:val="22"/>
        </w:rPr>
        <w:t>≪八尾市、柏原市、東大阪市</w:t>
      </w:r>
      <w:r w:rsidRPr="00100323">
        <w:rPr>
          <w:rFonts w:hint="eastAsia"/>
          <w:color w:val="000000" w:themeColor="text1"/>
          <w:sz w:val="22"/>
          <w:szCs w:val="22"/>
        </w:rPr>
        <w:t>の合計≫</w:t>
      </w:r>
    </w:p>
    <w:p w:rsidR="00C972D5" w:rsidRDefault="00D4105F" w:rsidP="00D4105F">
      <w:pPr>
        <w:kinsoku w:val="0"/>
        <w:wordWrap w:val="0"/>
        <w:overflowPunct w:val="0"/>
        <w:snapToGrid w:val="0"/>
        <w:spacing w:line="321" w:lineRule="exact"/>
        <w:ind w:firstLineChars="400" w:firstLine="840"/>
        <w:rPr>
          <w:color w:val="000000" w:themeColor="text1"/>
          <w:sz w:val="8"/>
          <w:szCs w:val="22"/>
        </w:rPr>
      </w:pPr>
      <w:r w:rsidRPr="00D4105F">
        <w:rPr>
          <w:noProof/>
        </w:rPr>
        <w:drawing>
          <wp:anchor distT="0" distB="0" distL="114300" distR="114300" simplePos="0" relativeHeight="251973632" behindDoc="0" locked="0" layoutInCell="1" allowOverlap="1" wp14:anchorId="0C510EB0" wp14:editId="1CAD303C">
            <wp:simplePos x="0" y="0"/>
            <wp:positionH relativeFrom="column">
              <wp:posOffset>445135</wp:posOffset>
            </wp:positionH>
            <wp:positionV relativeFrom="paragraph">
              <wp:posOffset>76312</wp:posOffset>
            </wp:positionV>
            <wp:extent cx="5928527" cy="381838"/>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527" cy="381838"/>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D5">
        <w:rPr>
          <w:rFonts w:hint="eastAsia"/>
          <w:color w:val="000000" w:themeColor="text1"/>
          <w:sz w:val="8"/>
          <w:szCs w:val="22"/>
        </w:rPr>
        <w:t xml:space="preserve">　　　　</w:t>
      </w:r>
    </w:p>
    <w:p w:rsidR="00C972D5" w:rsidRPr="002634E1" w:rsidRDefault="00C972D5" w:rsidP="00C972D5">
      <w:pPr>
        <w:kinsoku w:val="0"/>
        <w:wordWrap w:val="0"/>
        <w:overflowPunct w:val="0"/>
        <w:snapToGrid w:val="0"/>
        <w:spacing w:line="180" w:lineRule="atLeast"/>
        <w:ind w:firstLineChars="400" w:firstLine="320"/>
        <w:rPr>
          <w:color w:val="000000" w:themeColor="text1"/>
          <w:sz w:val="8"/>
          <w:szCs w:val="22"/>
        </w:rPr>
      </w:pPr>
    </w:p>
    <w:p w:rsidR="00C972D5" w:rsidRDefault="00C972D5" w:rsidP="00C972D5">
      <w:pPr>
        <w:pStyle w:val="ad"/>
        <w:kinsoku w:val="0"/>
        <w:wordWrap w:val="0"/>
        <w:overflowPunct w:val="0"/>
        <w:snapToGrid w:val="0"/>
        <w:spacing w:line="321" w:lineRule="exact"/>
        <w:ind w:leftChars="0" w:left="1200"/>
        <w:rPr>
          <w:color w:val="000000" w:themeColor="text1"/>
          <w:sz w:val="20"/>
          <w:szCs w:val="20"/>
        </w:rPr>
      </w:pPr>
    </w:p>
    <w:p w:rsidR="00C972D5" w:rsidRPr="005F0A36" w:rsidRDefault="00C972D5" w:rsidP="00D4105F">
      <w:pPr>
        <w:pStyle w:val="ad"/>
        <w:kinsoku w:val="0"/>
        <w:wordWrap w:val="0"/>
        <w:overflowPunct w:val="0"/>
        <w:snapToGrid w:val="0"/>
        <w:spacing w:line="321" w:lineRule="exact"/>
        <w:ind w:left="1040" w:hangingChars="100" w:hanging="200"/>
        <w:rPr>
          <w:color w:val="000000" w:themeColor="text1"/>
          <w:sz w:val="20"/>
          <w:szCs w:val="20"/>
        </w:rPr>
      </w:pPr>
      <w:r>
        <w:rPr>
          <w:rFonts w:hint="eastAsia"/>
          <w:color w:val="000000" w:themeColor="text1"/>
          <w:sz w:val="20"/>
          <w:szCs w:val="20"/>
        </w:rPr>
        <w:t>※</w:t>
      </w:r>
      <w:r w:rsidRPr="005F0A36">
        <w:rPr>
          <w:rFonts w:hint="eastAsia"/>
          <w:color w:val="000000" w:themeColor="text1"/>
          <w:sz w:val="20"/>
          <w:szCs w:val="20"/>
        </w:rPr>
        <w:t>平成29年３月～</w:t>
      </w:r>
      <w:r>
        <w:rPr>
          <w:rFonts w:hint="eastAsia"/>
          <w:color w:val="000000" w:themeColor="text1"/>
          <w:sz w:val="20"/>
          <w:szCs w:val="20"/>
        </w:rPr>
        <w:t>37</w:t>
      </w:r>
      <w:r w:rsidRPr="005F0A36">
        <w:rPr>
          <w:rFonts w:hint="eastAsia"/>
          <w:color w:val="000000" w:themeColor="text1"/>
          <w:sz w:val="20"/>
          <w:szCs w:val="20"/>
        </w:rPr>
        <w:t>年３月の中学校卒業者数は、学校基本調査（平成28</w:t>
      </w:r>
      <w:r>
        <w:rPr>
          <w:rFonts w:hint="eastAsia"/>
          <w:color w:val="000000" w:themeColor="text1"/>
          <w:sz w:val="20"/>
          <w:szCs w:val="20"/>
        </w:rPr>
        <w:t>年５月１日現在）による</w:t>
      </w:r>
      <w:r w:rsidRPr="005F0A36">
        <w:rPr>
          <w:rFonts w:hint="eastAsia"/>
          <w:color w:val="000000" w:themeColor="text1"/>
          <w:sz w:val="20"/>
          <w:szCs w:val="20"/>
        </w:rPr>
        <w:t>府内公立小・中学校在籍児童・生徒数から推計したもの。</w:t>
      </w:r>
    </w:p>
    <w:p w:rsidR="00C972D5" w:rsidRDefault="00C972D5" w:rsidP="00C972D5">
      <w:pPr>
        <w:kinsoku w:val="0"/>
        <w:wordWrap w:val="0"/>
        <w:overflowPunct w:val="0"/>
        <w:snapToGrid w:val="0"/>
        <w:spacing w:line="321" w:lineRule="exact"/>
        <w:rPr>
          <w:color w:val="000000" w:themeColor="text1"/>
          <w:sz w:val="18"/>
        </w:rPr>
      </w:pPr>
    </w:p>
    <w:p w:rsidR="00C972D5" w:rsidRPr="00DA171F" w:rsidRDefault="00D4105F" w:rsidP="00C972D5">
      <w:pPr>
        <w:kinsoku w:val="0"/>
        <w:wordWrap w:val="0"/>
        <w:overflowPunct w:val="0"/>
        <w:snapToGrid w:val="0"/>
        <w:spacing w:line="321" w:lineRule="exact"/>
        <w:rPr>
          <w:color w:val="000000" w:themeColor="text1"/>
          <w:sz w:val="18"/>
        </w:rPr>
      </w:pPr>
      <w:r>
        <w:rPr>
          <w:rFonts w:ascii="ＭＳ ゴシック" w:eastAsia="ＭＳ ゴシック" w:hAnsi="ＭＳ ゴシック"/>
          <w:noProof/>
          <w:sz w:val="24"/>
        </w:rPr>
        <mc:AlternateContent>
          <mc:Choice Requires="wps">
            <w:drawing>
              <wp:anchor distT="0" distB="0" distL="114300" distR="114300" simplePos="0" relativeHeight="251963392" behindDoc="0" locked="0" layoutInCell="1" allowOverlap="1" wp14:anchorId="70B074AF" wp14:editId="3C795370">
                <wp:simplePos x="0" y="0"/>
                <wp:positionH relativeFrom="column">
                  <wp:posOffset>2778760</wp:posOffset>
                </wp:positionH>
                <wp:positionV relativeFrom="paragraph">
                  <wp:posOffset>255005</wp:posOffset>
                </wp:positionV>
                <wp:extent cx="692785" cy="32131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9" style="position:absolute;left:0;text-align:left;margin-left:218.8pt;margin-top:20.1pt;width:54.55pt;height:25.3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" fillcolor="window" stroked="f" strokeweight="2pt">
                <v:textbo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４</w:t>
                      </w:r>
                    </w:p>
                  </w:txbxContent>
                </v:textbox>
              </v:rect>
            </w:pict>
          </mc:Fallback>
        </mc:AlternateContent>
      </w:r>
    </w:p>
    <w:p w:rsidR="00C972D5" w:rsidRDefault="00C972D5" w:rsidP="00C972D5">
      <w:pPr>
        <w:kinsoku w:val="0"/>
        <w:wordWrap w:val="0"/>
        <w:overflowPunct w:val="0"/>
        <w:snapToGrid w:val="0"/>
        <w:spacing w:line="321" w:lineRule="exact"/>
        <w:rPr>
          <w:color w:val="000000" w:themeColor="text1"/>
          <w:sz w:val="18"/>
        </w:rPr>
      </w:pPr>
    </w:p>
    <w:p w:rsidR="00C70370" w:rsidRPr="00C52550" w:rsidRDefault="00C70370" w:rsidP="0046141D">
      <w:pPr>
        <w:pStyle w:val="ad"/>
        <w:numPr>
          <w:ilvl w:val="1"/>
          <w:numId w:val="28"/>
        </w:numPr>
        <w:spacing w:line="340" w:lineRule="exact"/>
        <w:ind w:leftChars="0" w:left="709" w:hanging="283"/>
        <w:rPr>
          <w:rFonts w:ascii="Century"/>
          <w:color w:val="000000" w:themeColor="text1"/>
          <w:sz w:val="22"/>
          <w:szCs w:val="22"/>
        </w:rPr>
      </w:pPr>
      <w:r>
        <w:rPr>
          <w:rFonts w:asciiTheme="majorEastAsia" w:eastAsiaTheme="majorEastAsia" w:hAnsiTheme="majorEastAsia" w:hint="eastAsia"/>
          <w:color w:val="000000" w:themeColor="text1"/>
          <w:sz w:val="22"/>
          <w:szCs w:val="22"/>
        </w:rPr>
        <w:lastRenderedPageBreak/>
        <w:t>長野北</w:t>
      </w:r>
      <w:r w:rsidRPr="00C70370">
        <w:rPr>
          <w:rFonts w:asciiTheme="majorEastAsia" w:eastAsiaTheme="majorEastAsia" w:hAnsiTheme="majorEastAsia" w:hint="eastAsia"/>
          <w:color w:val="000000" w:themeColor="text1"/>
          <w:sz w:val="22"/>
          <w:szCs w:val="22"/>
        </w:rPr>
        <w:t>高校と</w:t>
      </w:r>
      <w:r>
        <w:rPr>
          <w:rFonts w:asciiTheme="majorEastAsia" w:eastAsiaTheme="majorEastAsia" w:hAnsiTheme="majorEastAsia" w:hint="eastAsia"/>
          <w:color w:val="000000" w:themeColor="text1"/>
          <w:sz w:val="22"/>
          <w:szCs w:val="22"/>
        </w:rPr>
        <w:t>長野</w:t>
      </w:r>
      <w:r w:rsidRPr="00C70370">
        <w:rPr>
          <w:rFonts w:asciiTheme="majorEastAsia" w:eastAsiaTheme="majorEastAsia" w:hAnsiTheme="majorEastAsia" w:hint="eastAsia"/>
          <w:color w:val="000000" w:themeColor="text1"/>
          <w:sz w:val="22"/>
          <w:szCs w:val="22"/>
        </w:rPr>
        <w:t>高校</w:t>
      </w:r>
    </w:p>
    <w:p w:rsidR="00C52550" w:rsidRPr="00C52550" w:rsidRDefault="00C52550" w:rsidP="00C52550">
      <w:pPr>
        <w:spacing w:line="340" w:lineRule="exact"/>
        <w:rPr>
          <w:rFonts w:ascii="Century"/>
          <w:color w:val="000000" w:themeColor="text1"/>
          <w:sz w:val="22"/>
          <w:szCs w:val="22"/>
        </w:rPr>
      </w:pPr>
    </w:p>
    <w:p w:rsidR="00B46632" w:rsidRDefault="00B46632" w:rsidP="00B46632">
      <w:pPr>
        <w:ind w:leftChars="200" w:left="641" w:hangingChars="100" w:hanging="221"/>
        <w:rPr>
          <w:sz w:val="22"/>
          <w:szCs w:val="22"/>
        </w:rPr>
      </w:pPr>
      <w:r>
        <w:rPr>
          <w:rFonts w:hint="eastAsia"/>
          <w:b/>
          <w:sz w:val="22"/>
          <w:szCs w:val="22"/>
        </w:rPr>
        <w:t xml:space="preserve">・　</w:t>
      </w:r>
      <w:r>
        <w:rPr>
          <w:rFonts w:asciiTheme="majorEastAsia" w:eastAsiaTheme="majorEastAsia" w:hAnsiTheme="majorEastAsia" w:hint="eastAsia"/>
          <w:b/>
          <w:sz w:val="22"/>
          <w:szCs w:val="22"/>
        </w:rPr>
        <w:t>長野北高校</w:t>
      </w:r>
      <w:r>
        <w:rPr>
          <w:rFonts w:hint="eastAsia"/>
          <w:sz w:val="22"/>
          <w:szCs w:val="22"/>
        </w:rPr>
        <w:t>は、南河内地域の生徒急増に対応するため、昭和</w:t>
      </w:r>
      <w:r>
        <w:rPr>
          <w:rFonts w:asciiTheme="minorEastAsia" w:eastAsiaTheme="minorEastAsia" w:hAnsiTheme="minorEastAsia" w:hint="eastAsia"/>
          <w:sz w:val="22"/>
          <w:szCs w:val="22"/>
        </w:rPr>
        <w:t>49</w:t>
      </w:r>
      <w:r>
        <w:rPr>
          <w:rFonts w:hint="eastAsia"/>
          <w:sz w:val="22"/>
          <w:szCs w:val="22"/>
        </w:rPr>
        <w:t>年に普通科として開校し、習熟度別少人数授業により基礎基本の学力を定着させる取組みをはじめ、南河内地域の歴史・文化遺産・自然・食文化など地域資源の魅力を地元を探訪しながら学ぶ「郷土学」を実施するとともに</w:t>
      </w:r>
      <w:r w:rsidR="00B474A7">
        <w:rPr>
          <w:rFonts w:hint="eastAsia"/>
          <w:sz w:val="22"/>
          <w:szCs w:val="22"/>
        </w:rPr>
        <w:t>、</w:t>
      </w:r>
      <w:r>
        <w:rPr>
          <w:rFonts w:hint="eastAsia"/>
          <w:sz w:val="22"/>
          <w:szCs w:val="22"/>
        </w:rPr>
        <w:t>河内長野市選挙管理委員会との連携等に</w:t>
      </w:r>
      <w:r w:rsidR="00FC5953">
        <w:rPr>
          <w:rFonts w:hint="eastAsia"/>
          <w:sz w:val="22"/>
          <w:szCs w:val="22"/>
        </w:rPr>
        <w:t>よって地域社会に積極的に参加する意識や</w:t>
      </w:r>
      <w:r w:rsidR="006D053B">
        <w:rPr>
          <w:rFonts w:hint="eastAsia"/>
          <w:sz w:val="22"/>
          <w:szCs w:val="22"/>
        </w:rPr>
        <w:t>態度を</w:t>
      </w:r>
      <w:r w:rsidR="00FC5953">
        <w:rPr>
          <w:rFonts w:hint="eastAsia"/>
          <w:sz w:val="22"/>
          <w:szCs w:val="22"/>
        </w:rPr>
        <w:t>育んでいく</w:t>
      </w:r>
      <w:r>
        <w:rPr>
          <w:rFonts w:hint="eastAsia"/>
          <w:sz w:val="22"/>
          <w:szCs w:val="22"/>
        </w:rPr>
        <w:t>シチズンシップ教育を実践するなど学校の魅力向上に努めてきた。また、あいさつ運動やクリーンキャンペーンへの参画など地域と連携した取組みにより、地域のリーダーを育成する活動を行ってきた。</w:t>
      </w:r>
    </w:p>
    <w:p w:rsidR="00B46632" w:rsidRDefault="00B46632" w:rsidP="00B46632">
      <w:pPr>
        <w:ind w:leftChars="300" w:left="630"/>
        <w:rPr>
          <w:sz w:val="22"/>
          <w:szCs w:val="22"/>
        </w:rPr>
      </w:pPr>
      <w:r>
        <w:rPr>
          <w:rFonts w:hint="eastAsia"/>
          <w:sz w:val="22"/>
          <w:szCs w:val="22"/>
        </w:rPr>
        <w:t xml:space="preserve">　しかし、学校や関係者の尽力にもかかわらず、中学校卒業者数が減少する中、同校では平成27年度以降３年連続して入学を志願する者が定員に満たない状況が続いており、また、同校の在籍生徒の主たる居住地の行政区（河内長野市、富田林市、大阪狭山市）における今後の中学校卒業者数も減少傾向にあることから、同校を志願する者の数の改善が見込めない状況となっている。</w:t>
      </w:r>
    </w:p>
    <w:p w:rsidR="00B46632" w:rsidRDefault="00B46632" w:rsidP="00B46632">
      <w:pPr>
        <w:spacing w:line="340" w:lineRule="exact"/>
        <w:ind w:leftChars="200" w:left="640" w:hangingChars="100" w:hanging="220"/>
        <w:rPr>
          <w:rFonts w:ascii="Century"/>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sz w:val="22"/>
          <w:szCs w:val="22"/>
        </w:rPr>
        <w:t>・　同校から</w:t>
      </w:r>
      <w:r>
        <w:rPr>
          <w:rFonts w:asciiTheme="minorEastAsia" w:eastAsiaTheme="minorEastAsia" w:hAnsiTheme="minorEastAsia" w:hint="eastAsia"/>
          <w:sz w:val="22"/>
          <w:szCs w:val="22"/>
        </w:rPr>
        <w:t>約1.8㎞に立</w:t>
      </w:r>
      <w:r>
        <w:rPr>
          <w:rFonts w:ascii="Century" w:hint="eastAsia"/>
          <w:sz w:val="22"/>
          <w:szCs w:val="22"/>
        </w:rPr>
        <w:t>地する</w:t>
      </w:r>
      <w:r>
        <w:rPr>
          <w:rFonts w:asciiTheme="majorEastAsia" w:eastAsiaTheme="majorEastAsia" w:hAnsiTheme="majorEastAsia" w:hint="eastAsia"/>
          <w:b/>
          <w:sz w:val="22"/>
          <w:szCs w:val="22"/>
        </w:rPr>
        <w:t>長野高校</w:t>
      </w:r>
      <w:r>
        <w:rPr>
          <w:rFonts w:ascii="Century" w:hint="eastAsia"/>
          <w:sz w:val="22"/>
          <w:szCs w:val="22"/>
        </w:rPr>
        <w:t>は、普通科とともに国際教養科を併設し、ハイレベルな英語を身につける英語コースと、生徒の興味関心に応じてドイツ語やフランス語などの第二外国語を学習し異文化への理解</w:t>
      </w:r>
      <w:r>
        <w:rPr>
          <w:rFonts w:ascii="Century" w:hint="eastAsia"/>
          <w:color w:val="000000" w:themeColor="text1"/>
          <w:sz w:val="22"/>
          <w:szCs w:val="22"/>
        </w:rPr>
        <w:t>を深める国際コースを設定し</w:t>
      </w:r>
      <w:r>
        <w:rPr>
          <w:rFonts w:ascii="Century" w:hint="eastAsia"/>
          <w:color w:val="FF0000"/>
          <w:sz w:val="22"/>
          <w:szCs w:val="22"/>
        </w:rPr>
        <w:t>、</w:t>
      </w:r>
      <w:r>
        <w:rPr>
          <w:rFonts w:ascii="Century" w:hint="eastAsia"/>
          <w:color w:val="000000" w:themeColor="text1"/>
          <w:sz w:val="22"/>
          <w:szCs w:val="22"/>
        </w:rPr>
        <w:t>英語教育や国際理解教育の充実を図っている。</w:t>
      </w:r>
    </w:p>
    <w:p w:rsidR="00B46632" w:rsidRDefault="00B46632" w:rsidP="00B46632">
      <w:pPr>
        <w:spacing w:line="340" w:lineRule="exact"/>
        <w:ind w:leftChars="200" w:left="640" w:hangingChars="100" w:hanging="220"/>
        <w:rPr>
          <w:rFonts w:ascii="Century"/>
          <w:color w:val="000000" w:themeColor="text1"/>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その長野高校の教育課程に長野北高校がこれまで「郷土学」として行ってきた南河内の地域資源の魅力を学ぶ内容</w:t>
      </w:r>
      <w:r w:rsidR="00493DCD">
        <w:rPr>
          <w:rFonts w:ascii="Century" w:hint="eastAsia"/>
          <w:color w:val="000000" w:themeColor="text1"/>
          <w:sz w:val="22"/>
          <w:szCs w:val="22"/>
        </w:rPr>
        <w:t>を設け、さらにそれを英語で紹介するカリキュラムを取り入れるなど</w:t>
      </w:r>
      <w:r>
        <w:rPr>
          <w:rFonts w:ascii="Century" w:hint="eastAsia"/>
          <w:color w:val="000000" w:themeColor="text1"/>
          <w:sz w:val="22"/>
          <w:szCs w:val="22"/>
        </w:rPr>
        <w:t>南河内地域の魅力発信につながる教育の充実を図ることにより、グローバル化が進む社会でしなやかに生きていく力を育成する。あわせて、長野北高校の強みである</w:t>
      </w:r>
      <w:r>
        <w:rPr>
          <w:rFonts w:ascii="Century" w:hint="eastAsia"/>
          <w:sz w:val="22"/>
          <w:szCs w:val="22"/>
        </w:rPr>
        <w:t>シチズンシップ教育や、あいさつ運動など地域と連携した実践</w:t>
      </w:r>
      <w:r>
        <w:rPr>
          <w:rFonts w:ascii="Century" w:hint="eastAsia"/>
          <w:color w:val="000000" w:themeColor="text1"/>
          <w:sz w:val="22"/>
          <w:szCs w:val="22"/>
        </w:rPr>
        <w:t>を長野高校において行っていく。</w:t>
      </w:r>
    </w:p>
    <w:p w:rsidR="00B46632" w:rsidRDefault="00B46632" w:rsidP="00B46632">
      <w:pPr>
        <w:spacing w:line="340" w:lineRule="exact"/>
        <w:ind w:leftChars="200" w:left="640" w:hangingChars="100" w:hanging="220"/>
        <w:rPr>
          <w:rFonts w:ascii="Century"/>
          <w:color w:val="000000" w:themeColor="text1"/>
          <w:sz w:val="22"/>
          <w:szCs w:val="22"/>
        </w:rPr>
      </w:pPr>
    </w:p>
    <w:p w:rsidR="00B46632" w:rsidRDefault="00B46632" w:rsidP="00B46632">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以上のように、長野北高校の特色ある取組みを長野高校に継承・発展させる機能統合を実施する。</w:t>
      </w:r>
    </w:p>
    <w:p w:rsidR="00C972D5" w:rsidRPr="00B46632" w:rsidRDefault="00C972D5" w:rsidP="00B46632">
      <w:pPr>
        <w:spacing w:line="340" w:lineRule="exact"/>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40" w:hangingChars="100" w:hanging="220"/>
        <w:rPr>
          <w:rFonts w:ascii="Century"/>
          <w:color w:val="000000" w:themeColor="text1"/>
          <w:sz w:val="22"/>
          <w:szCs w:val="22"/>
        </w:rPr>
      </w:pPr>
    </w:p>
    <w:p w:rsidR="00C972D5" w:rsidRPr="00B24A26" w:rsidRDefault="00D4105F" w:rsidP="00D4105F">
      <w:pPr>
        <w:spacing w:line="340" w:lineRule="exact"/>
        <w:ind w:leftChars="200" w:left="660" w:hangingChars="100" w:hanging="240"/>
        <w:rPr>
          <w:rFonts w:ascii="Century"/>
          <w:color w:val="000000" w:themeColor="text1"/>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1965440" behindDoc="0" locked="0" layoutInCell="1" allowOverlap="1" wp14:anchorId="49F16541" wp14:editId="4CC64C7F">
                <wp:simplePos x="0" y="0"/>
                <wp:positionH relativeFrom="column">
                  <wp:posOffset>2749550</wp:posOffset>
                </wp:positionH>
                <wp:positionV relativeFrom="paragraph">
                  <wp:posOffset>229347</wp:posOffset>
                </wp:positionV>
                <wp:extent cx="692785" cy="32131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0" style="position:absolute;left:0;text-align:left;margin-left:216.5pt;margin-top:18.05pt;width:54.55pt;height:25.3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" fillcolor="window" stroked="f" strokeweight="2pt">
                <v:textbo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５</w:t>
                      </w:r>
                    </w:p>
                  </w:txbxContent>
                </v:textbox>
              </v:rect>
            </w:pict>
          </mc:Fallback>
        </mc:AlternateContent>
      </w:r>
    </w:p>
    <w:p w:rsidR="00C972D5" w:rsidRPr="00B24A26" w:rsidRDefault="00C972D5" w:rsidP="00D4105F">
      <w:pPr>
        <w:spacing w:line="340" w:lineRule="exact"/>
        <w:ind w:leftChars="200" w:left="640" w:hangingChars="100" w:hanging="220"/>
        <w:rPr>
          <w:rFonts w:ascii="Century"/>
          <w:color w:val="000000" w:themeColor="text1"/>
          <w:sz w:val="22"/>
          <w:szCs w:val="22"/>
        </w:rPr>
      </w:pPr>
    </w:p>
    <w:p w:rsidR="00C972D5" w:rsidRPr="00B24A26" w:rsidRDefault="00C972D5" w:rsidP="00C972D5">
      <w:pPr>
        <w:spacing w:line="340" w:lineRule="exact"/>
        <w:ind w:leftChars="200" w:left="630" w:hangingChars="100" w:hanging="210"/>
        <w:rPr>
          <w:rFonts w:ascii="Century"/>
          <w:color w:val="000000" w:themeColor="text1"/>
          <w:szCs w:val="22"/>
        </w:rPr>
      </w:pPr>
      <w:r w:rsidRPr="00B24A26">
        <w:rPr>
          <w:rFonts w:ascii="Century" w:hint="eastAsia"/>
          <w:color w:val="000000" w:themeColor="text1"/>
          <w:szCs w:val="22"/>
        </w:rPr>
        <w:lastRenderedPageBreak/>
        <w:t>≪参考≫</w:t>
      </w:r>
    </w:p>
    <w:p w:rsidR="00C972D5" w:rsidRPr="00B24A26" w:rsidRDefault="00C972D5" w:rsidP="00C972D5">
      <w:pPr>
        <w:ind w:firstLineChars="200" w:firstLine="440"/>
        <w:rPr>
          <w:rFonts w:ascii="Century"/>
          <w:color w:val="000000" w:themeColor="text1"/>
          <w:sz w:val="22"/>
          <w:szCs w:val="22"/>
        </w:rPr>
      </w:pPr>
      <w:r w:rsidRPr="00B24A26">
        <w:rPr>
          <w:rFonts w:ascii="Century" w:hint="eastAsia"/>
          <w:color w:val="000000" w:themeColor="text1"/>
          <w:sz w:val="22"/>
          <w:szCs w:val="22"/>
        </w:rPr>
        <w:t>１．入学者数の状況</w:t>
      </w:r>
    </w:p>
    <w:p w:rsidR="00C972D5" w:rsidRDefault="00C972D5" w:rsidP="002E32A5">
      <w:pPr>
        <w:ind w:firstLineChars="200" w:firstLine="440"/>
        <w:rPr>
          <w:rFonts w:ascii="Century"/>
          <w:color w:val="000000" w:themeColor="text1"/>
          <w:sz w:val="22"/>
          <w:szCs w:val="22"/>
        </w:rPr>
      </w:pPr>
      <w:r w:rsidRPr="00B24A26">
        <w:rPr>
          <w:rFonts w:ascii="Century" w:hint="eastAsia"/>
          <w:color w:val="000000" w:themeColor="text1"/>
          <w:sz w:val="22"/>
          <w:szCs w:val="22"/>
        </w:rPr>
        <w:t>＜長野北高校＞</w:t>
      </w:r>
    </w:p>
    <w:p w:rsidR="00C972D5" w:rsidRDefault="00ED6D73" w:rsidP="00ED6D73">
      <w:pPr>
        <w:ind w:firstLineChars="300" w:firstLine="630"/>
        <w:rPr>
          <w:rFonts w:ascii="Century"/>
          <w:color w:val="000000" w:themeColor="text1"/>
          <w:sz w:val="22"/>
          <w:szCs w:val="22"/>
        </w:rPr>
      </w:pPr>
      <w:r w:rsidRPr="00ED6D73">
        <w:rPr>
          <w:noProof/>
        </w:rPr>
        <w:drawing>
          <wp:inline distT="0" distB="0" distL="0" distR="0" wp14:anchorId="5F74BC30" wp14:editId="1C64666A">
            <wp:extent cx="6119446" cy="2069960"/>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70191"/>
                    </a:xfrm>
                    <a:prstGeom prst="rect">
                      <a:avLst/>
                    </a:prstGeom>
                    <a:noFill/>
                    <a:ln>
                      <a:noFill/>
                    </a:ln>
                  </pic:spPr>
                </pic:pic>
              </a:graphicData>
            </a:graphic>
          </wp:inline>
        </w:drawing>
      </w:r>
    </w:p>
    <w:p w:rsidR="00C972D5" w:rsidRPr="004F1A3C" w:rsidRDefault="00C972D5" w:rsidP="00C972D5">
      <w:pPr>
        <w:kinsoku w:val="0"/>
        <w:wordWrap w:val="0"/>
        <w:overflowPunct w:val="0"/>
        <w:snapToGrid w:val="0"/>
        <w:spacing w:line="321" w:lineRule="exact"/>
        <w:ind w:firstLineChars="400" w:firstLine="8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Pr="00B24A26" w:rsidRDefault="00C972D5" w:rsidP="00C972D5">
      <w:pPr>
        <w:ind w:firstLineChars="300" w:firstLine="630"/>
        <w:rPr>
          <w:noProof/>
        </w:rPr>
      </w:pP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r>
        <w:rPr>
          <w:rFonts w:hint="eastAsia"/>
          <w:color w:val="000000" w:themeColor="text1"/>
          <w:sz w:val="22"/>
          <w:szCs w:val="22"/>
        </w:rPr>
        <w:t>＜長野高校</w:t>
      </w:r>
      <w:r w:rsidRPr="00B24A26">
        <w:rPr>
          <w:rFonts w:hint="eastAsia"/>
          <w:color w:val="000000" w:themeColor="text1"/>
          <w:sz w:val="22"/>
          <w:szCs w:val="22"/>
        </w:rPr>
        <w:t>＞</w:t>
      </w:r>
    </w:p>
    <w:p w:rsidR="00C972D5" w:rsidRPr="00B24A26" w:rsidRDefault="00ED6D73" w:rsidP="00C972D5">
      <w:pPr>
        <w:kinsoku w:val="0"/>
        <w:wordWrap w:val="0"/>
        <w:overflowPunct w:val="0"/>
        <w:snapToGrid w:val="0"/>
        <w:spacing w:line="321" w:lineRule="exact"/>
        <w:ind w:leftChars="200" w:left="420"/>
        <w:rPr>
          <w:color w:val="000000" w:themeColor="text1"/>
          <w:sz w:val="22"/>
          <w:szCs w:val="22"/>
        </w:rPr>
      </w:pPr>
      <w:r w:rsidRPr="00ED6D73">
        <w:rPr>
          <w:noProof/>
        </w:rPr>
        <w:drawing>
          <wp:anchor distT="0" distB="0" distL="114300" distR="114300" simplePos="0" relativeHeight="251982848" behindDoc="0" locked="0" layoutInCell="1" allowOverlap="1">
            <wp:simplePos x="0" y="0"/>
            <wp:positionH relativeFrom="column">
              <wp:posOffset>395277</wp:posOffset>
            </wp:positionH>
            <wp:positionV relativeFrom="paragraph">
              <wp:posOffset>27591</wp:posOffset>
            </wp:positionV>
            <wp:extent cx="6105209" cy="2069961"/>
            <wp:effectExtent l="0" t="0" r="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7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p>
    <w:p w:rsidR="00C972D5" w:rsidRPr="00B24A26" w:rsidRDefault="00C972D5" w:rsidP="00C972D5">
      <w:pPr>
        <w:kinsoku w:val="0"/>
        <w:wordWrap w:val="0"/>
        <w:overflowPunct w:val="0"/>
        <w:snapToGrid w:val="0"/>
        <w:spacing w:line="321" w:lineRule="exact"/>
        <w:ind w:leftChars="200" w:left="420"/>
        <w:rPr>
          <w:color w:val="000000" w:themeColor="text1"/>
          <w:sz w:val="22"/>
          <w:szCs w:val="22"/>
        </w:rPr>
      </w:pPr>
    </w:p>
    <w:p w:rsidR="00C972D5" w:rsidRPr="00B24A26" w:rsidRDefault="00C972D5" w:rsidP="00C972D5">
      <w:pPr>
        <w:kinsoku w:val="0"/>
        <w:wordWrap w:val="0"/>
        <w:overflowPunct w:val="0"/>
        <w:snapToGrid w:val="0"/>
        <w:spacing w:line="321" w:lineRule="exact"/>
        <w:rPr>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B24A26" w:rsidRDefault="00C972D5" w:rsidP="00C972D5">
      <w:pPr>
        <w:ind w:leftChars="200" w:left="860" w:hangingChars="200" w:hanging="440"/>
        <w:rPr>
          <w:rFonts w:ascii="Century"/>
          <w:color w:val="000000" w:themeColor="text1"/>
          <w:sz w:val="22"/>
          <w:szCs w:val="22"/>
        </w:rPr>
      </w:pPr>
    </w:p>
    <w:p w:rsidR="00C972D5" w:rsidRPr="004F1A3C" w:rsidRDefault="00C972D5" w:rsidP="00C972D5">
      <w:pPr>
        <w:kinsoku w:val="0"/>
        <w:wordWrap w:val="0"/>
        <w:overflowPunct w:val="0"/>
        <w:snapToGrid w:val="0"/>
        <w:spacing w:line="321" w:lineRule="exact"/>
        <w:ind w:firstLineChars="400" w:firstLine="800"/>
        <w:rPr>
          <w:color w:val="000000" w:themeColor="text1"/>
          <w:sz w:val="20"/>
          <w:szCs w:val="20"/>
        </w:rPr>
      </w:pPr>
      <w:r w:rsidRPr="004F1A3C">
        <w:rPr>
          <w:rFonts w:hint="eastAsia"/>
          <w:color w:val="000000" w:themeColor="text1"/>
          <w:sz w:val="20"/>
          <w:szCs w:val="20"/>
        </w:rPr>
        <w:t>※H27までは前期選抜・後期選抜、H28からは一般選抜として実施</w:t>
      </w:r>
    </w:p>
    <w:p w:rsidR="00C972D5" w:rsidRDefault="00C972D5" w:rsidP="00C972D5">
      <w:pPr>
        <w:ind w:leftChars="200" w:left="860" w:hangingChars="200" w:hanging="440"/>
        <w:rPr>
          <w:rFonts w:ascii="Century"/>
          <w:color w:val="000000" w:themeColor="text1"/>
          <w:sz w:val="22"/>
          <w:szCs w:val="22"/>
        </w:rPr>
      </w:pPr>
    </w:p>
    <w:p w:rsidR="00C972D5" w:rsidRPr="00B24A26" w:rsidRDefault="00C972D5" w:rsidP="00344188">
      <w:pPr>
        <w:ind w:leftChars="200" w:left="860" w:hangingChars="200" w:hanging="440"/>
        <w:rPr>
          <w:color w:val="000000" w:themeColor="text1"/>
          <w:sz w:val="22"/>
          <w:szCs w:val="22"/>
        </w:rPr>
      </w:pPr>
      <w:r w:rsidRPr="00B24A26">
        <w:rPr>
          <w:rFonts w:ascii="Century" w:hint="eastAsia"/>
          <w:color w:val="000000" w:themeColor="text1"/>
          <w:sz w:val="22"/>
          <w:szCs w:val="22"/>
        </w:rPr>
        <w:t>２．全入学者に占める３つの行政区（河内長野市、富田林市、大阪狭山市）から両校に入学した生徒の割合（</w:t>
      </w:r>
      <w:r w:rsidRPr="00B24A26">
        <w:rPr>
          <w:rFonts w:hint="eastAsia"/>
          <w:color w:val="000000" w:themeColor="text1"/>
          <w:sz w:val="22"/>
          <w:szCs w:val="22"/>
        </w:rPr>
        <w:t>H29年度）</w:t>
      </w:r>
    </w:p>
    <w:p w:rsidR="00C972D5" w:rsidRPr="00B24A26" w:rsidRDefault="00ED6D73" w:rsidP="00ED6D73">
      <w:pPr>
        <w:ind w:leftChars="200" w:left="840" w:hangingChars="200" w:hanging="420"/>
        <w:rPr>
          <w:color w:val="000000" w:themeColor="text1"/>
          <w:sz w:val="22"/>
          <w:szCs w:val="22"/>
        </w:rPr>
      </w:pPr>
      <w:r w:rsidRPr="00ED6D73">
        <w:rPr>
          <w:noProof/>
        </w:rPr>
        <w:drawing>
          <wp:anchor distT="0" distB="0" distL="114300" distR="114300" simplePos="0" relativeHeight="251983872" behindDoc="0" locked="0" layoutInCell="1" allowOverlap="1">
            <wp:simplePos x="0" y="0"/>
            <wp:positionH relativeFrom="column">
              <wp:posOffset>398033</wp:posOffset>
            </wp:positionH>
            <wp:positionV relativeFrom="paragraph">
              <wp:posOffset>32385</wp:posOffset>
            </wp:positionV>
            <wp:extent cx="6120130" cy="82694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269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ind w:leftChars="200" w:left="860" w:hangingChars="200" w:hanging="440"/>
        <w:rPr>
          <w:color w:val="000000" w:themeColor="text1"/>
          <w:sz w:val="22"/>
          <w:szCs w:val="22"/>
        </w:rPr>
      </w:pPr>
    </w:p>
    <w:p w:rsidR="00C972D5" w:rsidRPr="00B24A26" w:rsidRDefault="00C972D5" w:rsidP="00C972D5">
      <w:pPr>
        <w:ind w:leftChars="200" w:left="860" w:hangingChars="200" w:hanging="440"/>
        <w:rPr>
          <w:color w:val="000000" w:themeColor="text1"/>
          <w:sz w:val="22"/>
          <w:szCs w:val="22"/>
        </w:rPr>
      </w:pPr>
    </w:p>
    <w:p w:rsidR="00C972D5" w:rsidRDefault="00C972D5" w:rsidP="00C972D5">
      <w:pPr>
        <w:ind w:leftChars="200" w:left="860" w:hangingChars="200" w:hanging="440"/>
        <w:rPr>
          <w:color w:val="000000" w:themeColor="text1"/>
          <w:sz w:val="22"/>
          <w:szCs w:val="22"/>
        </w:rPr>
      </w:pPr>
    </w:p>
    <w:p w:rsidR="00CC101C" w:rsidRPr="00B24A26" w:rsidRDefault="00CC101C" w:rsidP="00C972D5">
      <w:pPr>
        <w:ind w:leftChars="200" w:left="860" w:hangingChars="200" w:hanging="440"/>
        <w:rPr>
          <w:color w:val="000000" w:themeColor="text1"/>
          <w:sz w:val="22"/>
          <w:szCs w:val="22"/>
        </w:rPr>
      </w:pPr>
    </w:p>
    <w:p w:rsidR="00C972D5" w:rsidRPr="00B24A26" w:rsidRDefault="00C972D5" w:rsidP="00C972D5">
      <w:pPr>
        <w:kinsoku w:val="0"/>
        <w:wordWrap w:val="0"/>
        <w:overflowPunct w:val="0"/>
        <w:snapToGrid w:val="0"/>
        <w:spacing w:line="321" w:lineRule="exact"/>
        <w:ind w:firstLineChars="200" w:firstLine="440"/>
        <w:rPr>
          <w:color w:val="000000" w:themeColor="text1"/>
          <w:sz w:val="22"/>
          <w:szCs w:val="22"/>
        </w:rPr>
      </w:pPr>
      <w:r w:rsidRPr="00B24A26">
        <w:rPr>
          <w:rFonts w:hint="eastAsia"/>
          <w:color w:val="000000" w:themeColor="text1"/>
          <w:sz w:val="22"/>
          <w:szCs w:val="22"/>
        </w:rPr>
        <w:t>３．今後の中学校卒業者数の見込み</w:t>
      </w:r>
    </w:p>
    <w:p w:rsidR="00C972D5" w:rsidRPr="00B24A26" w:rsidRDefault="00C972D5" w:rsidP="00C972D5">
      <w:pPr>
        <w:kinsoku w:val="0"/>
        <w:wordWrap w:val="0"/>
        <w:overflowPunct w:val="0"/>
        <w:snapToGrid w:val="0"/>
        <w:spacing w:line="321" w:lineRule="exact"/>
        <w:ind w:firstLineChars="400" w:firstLine="880"/>
        <w:rPr>
          <w:color w:val="000000" w:themeColor="text1"/>
          <w:sz w:val="22"/>
          <w:szCs w:val="22"/>
        </w:rPr>
      </w:pPr>
      <w:r w:rsidRPr="00B24A26">
        <w:rPr>
          <w:rFonts w:hint="eastAsia"/>
          <w:color w:val="000000" w:themeColor="text1"/>
          <w:sz w:val="22"/>
          <w:szCs w:val="22"/>
        </w:rPr>
        <w:t>≪河内長野市、富田林市、大阪狭山市の合計≫</w:t>
      </w:r>
    </w:p>
    <w:p w:rsidR="00C972D5" w:rsidRPr="00B24A26" w:rsidRDefault="00ED6D73" w:rsidP="00C972D5">
      <w:pPr>
        <w:kinsoku w:val="0"/>
        <w:wordWrap w:val="0"/>
        <w:overflowPunct w:val="0"/>
        <w:snapToGrid w:val="0"/>
        <w:spacing w:line="321" w:lineRule="exact"/>
        <w:rPr>
          <w:color w:val="000000" w:themeColor="text1"/>
          <w:sz w:val="22"/>
          <w:szCs w:val="22"/>
        </w:rPr>
      </w:pPr>
      <w:r w:rsidRPr="00ED6D73">
        <w:rPr>
          <w:noProof/>
        </w:rPr>
        <w:drawing>
          <wp:anchor distT="0" distB="0" distL="114300" distR="114300" simplePos="0" relativeHeight="251984896" behindDoc="0" locked="0" layoutInCell="1" allowOverlap="1">
            <wp:simplePos x="0" y="0"/>
            <wp:positionH relativeFrom="column">
              <wp:posOffset>384810</wp:posOffset>
            </wp:positionH>
            <wp:positionV relativeFrom="paragraph">
              <wp:posOffset>51323</wp:posOffset>
            </wp:positionV>
            <wp:extent cx="6119446" cy="452176"/>
            <wp:effectExtent l="0" t="0" r="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46" cy="452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D5" w:rsidRPr="00B24A26" w:rsidRDefault="00C972D5" w:rsidP="00C972D5">
      <w:pPr>
        <w:kinsoku w:val="0"/>
        <w:wordWrap w:val="0"/>
        <w:overflowPunct w:val="0"/>
        <w:snapToGrid w:val="0"/>
        <w:spacing w:line="321" w:lineRule="exact"/>
        <w:rPr>
          <w:color w:val="000000" w:themeColor="text1"/>
          <w:sz w:val="22"/>
          <w:szCs w:val="22"/>
        </w:rPr>
      </w:pPr>
    </w:p>
    <w:p w:rsidR="00C972D5" w:rsidRDefault="00C972D5" w:rsidP="00C972D5">
      <w:pPr>
        <w:kinsoku w:val="0"/>
        <w:wordWrap w:val="0"/>
        <w:overflowPunct w:val="0"/>
        <w:snapToGrid w:val="0"/>
        <w:spacing w:line="321" w:lineRule="exact"/>
        <w:ind w:firstLineChars="400" w:firstLine="800"/>
        <w:rPr>
          <w:color w:val="000000" w:themeColor="text1"/>
          <w:sz w:val="20"/>
          <w:szCs w:val="20"/>
        </w:rPr>
      </w:pPr>
    </w:p>
    <w:p w:rsidR="00895E6F" w:rsidRPr="005F0A36" w:rsidRDefault="00493DCD" w:rsidP="00895E6F">
      <w:pPr>
        <w:pStyle w:val="ad"/>
        <w:kinsoku w:val="0"/>
        <w:wordWrap w:val="0"/>
        <w:overflowPunct w:val="0"/>
        <w:snapToGrid w:val="0"/>
        <w:spacing w:line="321" w:lineRule="exact"/>
        <w:ind w:left="1080" w:hangingChars="100" w:hanging="240"/>
        <w:rPr>
          <w:color w:val="000000" w:themeColor="text1"/>
          <w:sz w:val="20"/>
          <w:szCs w:val="20"/>
        </w:rPr>
      </w:pPr>
      <w:r>
        <w:rPr>
          <w:rFonts w:ascii="ＭＳ ゴシック" w:eastAsia="ＭＳ ゴシック" w:hAnsi="ＭＳ ゴシック"/>
          <w:noProof/>
          <w:sz w:val="24"/>
        </w:rPr>
        <mc:AlternateContent>
          <mc:Choice Requires="wps">
            <w:drawing>
              <wp:anchor distT="0" distB="0" distL="114300" distR="114300" simplePos="0" relativeHeight="251967488" behindDoc="0" locked="0" layoutInCell="1" allowOverlap="1" wp14:anchorId="439DEF13" wp14:editId="1CE996FA">
                <wp:simplePos x="0" y="0"/>
                <wp:positionH relativeFrom="column">
                  <wp:posOffset>2821940</wp:posOffset>
                </wp:positionH>
                <wp:positionV relativeFrom="paragraph">
                  <wp:posOffset>606948</wp:posOffset>
                </wp:positionV>
                <wp:extent cx="692785" cy="321310"/>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1" style="position:absolute;left:0;text-align:left;margin-left:222.2pt;margin-top:47.8pt;width:54.55pt;height:25.3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" fillcolor="window" stroked="f" strokeweight="2pt">
                <v:textbox>
                  <w:txbxContent>
                    <w:p w:rsidR="00493DCD" w:rsidRPr="00493DCD" w:rsidRDefault="00FD45A8" w:rsidP="00493DCD">
                      <w:pPr>
                        <w:rPr>
                          <w:sz w:val="24"/>
                        </w:rPr>
                      </w:pPr>
                      <w:r>
                        <w:rPr>
                          <w:rFonts w:hint="eastAsia"/>
                          <w:sz w:val="24"/>
                        </w:rPr>
                        <w:t>２</w:t>
                      </w:r>
                      <w:r w:rsidR="00493DCD">
                        <w:rPr>
                          <w:rFonts w:hint="eastAsia"/>
                          <w:sz w:val="24"/>
                        </w:rPr>
                        <w:t>-</w:t>
                      </w:r>
                      <w:r w:rsidR="00AD78AA">
                        <w:rPr>
                          <w:rFonts w:hint="eastAsia"/>
                          <w:sz w:val="24"/>
                        </w:rPr>
                        <w:t>６</w:t>
                      </w:r>
                    </w:p>
                  </w:txbxContent>
                </v:textbox>
              </v:rect>
            </w:pict>
          </mc:Fallback>
        </mc:AlternateContent>
      </w:r>
      <w:r w:rsidR="00895E6F">
        <w:rPr>
          <w:rFonts w:hint="eastAsia"/>
          <w:color w:val="000000" w:themeColor="text1"/>
          <w:sz w:val="20"/>
          <w:szCs w:val="20"/>
        </w:rPr>
        <w:t>※</w:t>
      </w:r>
      <w:r w:rsidR="00895E6F" w:rsidRPr="005F0A36">
        <w:rPr>
          <w:rFonts w:hint="eastAsia"/>
          <w:color w:val="000000" w:themeColor="text1"/>
          <w:sz w:val="20"/>
          <w:szCs w:val="20"/>
        </w:rPr>
        <w:t>平成29年３月～</w:t>
      </w:r>
      <w:r w:rsidR="00895E6F">
        <w:rPr>
          <w:rFonts w:hint="eastAsia"/>
          <w:color w:val="000000" w:themeColor="text1"/>
          <w:sz w:val="20"/>
          <w:szCs w:val="20"/>
        </w:rPr>
        <w:t>37</w:t>
      </w:r>
      <w:r w:rsidR="00895E6F" w:rsidRPr="005F0A36">
        <w:rPr>
          <w:rFonts w:hint="eastAsia"/>
          <w:color w:val="000000" w:themeColor="text1"/>
          <w:sz w:val="20"/>
          <w:szCs w:val="20"/>
        </w:rPr>
        <w:t>年３月の中学校卒業者数は、学校基本調査（平成28</w:t>
      </w:r>
      <w:r w:rsidR="00895E6F">
        <w:rPr>
          <w:rFonts w:hint="eastAsia"/>
          <w:color w:val="000000" w:themeColor="text1"/>
          <w:sz w:val="20"/>
          <w:szCs w:val="20"/>
        </w:rPr>
        <w:t>年５月１日現在）による</w:t>
      </w:r>
      <w:r w:rsidR="00895E6F" w:rsidRPr="005F0A36">
        <w:rPr>
          <w:rFonts w:hint="eastAsia"/>
          <w:color w:val="000000" w:themeColor="text1"/>
          <w:sz w:val="20"/>
          <w:szCs w:val="20"/>
        </w:rPr>
        <w:t>府内公立小・中学校在籍児童・生徒数から推計したもの。</w:t>
      </w:r>
    </w:p>
    <w:p w:rsidR="00493DCD" w:rsidRPr="00125104" w:rsidRDefault="00CF6B4D" w:rsidP="00AD78AA">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125104">
        <w:rPr>
          <w:rFonts w:asciiTheme="majorEastAsia" w:eastAsiaTheme="majorEastAsia" w:hAnsiTheme="majorEastAsia"/>
          <w:noProof/>
          <w:sz w:val="24"/>
        </w:rPr>
        <w:lastRenderedPageBreak/>
        <mc:AlternateContent>
          <mc:Choice Requires="wps">
            <w:drawing>
              <wp:anchor distT="0" distB="0" distL="114300" distR="114300" simplePos="0" relativeHeight="251972608" behindDoc="0" locked="0" layoutInCell="1" allowOverlap="1" wp14:anchorId="1A17D6B6" wp14:editId="1F94BC04">
                <wp:simplePos x="0" y="0"/>
                <wp:positionH relativeFrom="column">
                  <wp:posOffset>2702560</wp:posOffset>
                </wp:positionH>
                <wp:positionV relativeFrom="paragraph">
                  <wp:posOffset>9196705</wp:posOffset>
                </wp:positionV>
                <wp:extent cx="692785" cy="32131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rsidR="00CF6B4D" w:rsidRPr="00493DCD" w:rsidRDefault="00FD45A8" w:rsidP="00CF6B4D">
                            <w:pPr>
                              <w:rPr>
                                <w:sz w:val="24"/>
                              </w:rPr>
                            </w:pPr>
                            <w:r>
                              <w:rPr>
                                <w:rFonts w:hint="eastAsia"/>
                                <w:sz w:val="24"/>
                              </w:rPr>
                              <w:t>２</w:t>
                            </w:r>
                            <w:bookmarkStart w:id="0" w:name="_GoBack"/>
                            <w:bookmarkEnd w:id="0"/>
                            <w:r w:rsidR="00CF6B4D">
                              <w:rPr>
                                <w:rFonts w:hint="eastAsia"/>
                                <w:sz w:val="24"/>
                              </w:rPr>
                              <w:t>-</w:t>
                            </w:r>
                            <w:r w:rsidR="00AD78AA">
                              <w:rPr>
                                <w:rFonts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32" style="position:absolute;left:0;text-align:left;margin-left:212.8pt;margin-top:724.15pt;width:54.55pt;height:25.3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" fillcolor="window" stroked="f" strokeweight="2pt">
                <v:textbox>
                  <w:txbxContent>
                    <w:p w:rsidR="00CF6B4D" w:rsidRPr="00493DCD" w:rsidRDefault="00FD45A8" w:rsidP="00CF6B4D">
                      <w:pPr>
                        <w:rPr>
                          <w:sz w:val="24"/>
                        </w:rPr>
                      </w:pPr>
                      <w:r>
                        <w:rPr>
                          <w:rFonts w:hint="eastAsia"/>
                          <w:sz w:val="24"/>
                        </w:rPr>
                        <w:t>２</w:t>
                      </w:r>
                      <w:bookmarkStart w:id="1" w:name="_GoBack"/>
                      <w:bookmarkEnd w:id="1"/>
                      <w:r w:rsidR="00CF6B4D">
                        <w:rPr>
                          <w:rFonts w:hint="eastAsia"/>
                          <w:sz w:val="24"/>
                        </w:rPr>
                        <w:t>-</w:t>
                      </w:r>
                      <w:r w:rsidR="00AD78AA">
                        <w:rPr>
                          <w:rFonts w:hint="eastAsia"/>
                          <w:sz w:val="24"/>
                        </w:rPr>
                        <w:t>７</w:t>
                      </w:r>
                    </w:p>
                  </w:txbxContent>
                </v:textbox>
              </v:rect>
            </w:pict>
          </mc:Fallback>
        </mc:AlternateContent>
      </w:r>
      <w:r w:rsidR="00493DCD" w:rsidRPr="00125104">
        <w:rPr>
          <w:rFonts w:asciiTheme="majorEastAsia" w:eastAsiaTheme="majorEastAsia" w:hAnsiTheme="majorEastAsia" w:hint="eastAsia"/>
          <w:sz w:val="22"/>
          <w:szCs w:val="22"/>
        </w:rPr>
        <w:t>普通科総合選択制から総合学科への改編</w:t>
      </w:r>
    </w:p>
    <w:p w:rsidR="00AD78AA" w:rsidRDefault="00AD78AA" w:rsidP="00AD78AA">
      <w:pPr>
        <w:kinsoku w:val="0"/>
        <w:wordWrap w:val="0"/>
        <w:overflowPunct w:val="0"/>
        <w:snapToGrid w:val="0"/>
        <w:spacing w:line="321" w:lineRule="exact"/>
        <w:ind w:firstLineChars="100" w:firstLine="220"/>
        <w:rPr>
          <w:rFonts w:asciiTheme="minorEastAsia" w:eastAsiaTheme="minorEastAsia" w:hAnsiTheme="minorEastAsia"/>
          <w:sz w:val="22"/>
          <w:szCs w:val="22"/>
        </w:rPr>
      </w:pPr>
    </w:p>
    <w:p w:rsidR="00AD78AA" w:rsidRDefault="00AD78AA" w:rsidP="00AD78AA">
      <w:pPr>
        <w:ind w:leftChars="237" w:left="498"/>
        <w:rPr>
          <w:sz w:val="22"/>
          <w:szCs w:val="22"/>
        </w:rPr>
      </w:pPr>
      <w:r w:rsidRPr="000B1C78">
        <w:rPr>
          <w:rFonts w:hint="eastAsia"/>
          <w:sz w:val="22"/>
          <w:szCs w:val="22"/>
        </w:rPr>
        <w:t>・</w:t>
      </w:r>
      <w:r>
        <w:rPr>
          <w:rFonts w:hint="eastAsia"/>
          <w:sz w:val="22"/>
          <w:szCs w:val="22"/>
        </w:rPr>
        <w:t xml:space="preserve">　</w:t>
      </w:r>
      <w:r w:rsidRPr="00AE7DA0">
        <w:rPr>
          <w:rFonts w:asciiTheme="majorEastAsia" w:eastAsiaTheme="majorEastAsia" w:hAnsiTheme="majorEastAsia" w:hint="eastAsia"/>
          <w:b/>
          <w:sz w:val="22"/>
          <w:szCs w:val="22"/>
        </w:rPr>
        <w:t>枚方なぎさ高校</w:t>
      </w:r>
      <w:r w:rsidRPr="00AE7DA0">
        <w:rPr>
          <w:rFonts w:hint="eastAsia"/>
          <w:sz w:val="22"/>
          <w:szCs w:val="22"/>
        </w:rPr>
        <w:t>は、</w:t>
      </w:r>
      <w:r w:rsidRPr="00755EAE">
        <w:rPr>
          <w:rFonts w:hint="eastAsia"/>
          <w:sz w:val="22"/>
          <w:szCs w:val="22"/>
        </w:rPr>
        <w:t>普通科総合選択制の学校であり、</w:t>
      </w:r>
      <w:r>
        <w:rPr>
          <w:rFonts w:hint="eastAsia"/>
          <w:sz w:val="22"/>
          <w:szCs w:val="22"/>
        </w:rPr>
        <w:t>「</w:t>
      </w:r>
      <w:r w:rsidRPr="00AE7DA0">
        <w:rPr>
          <w:rFonts w:hint="eastAsia"/>
          <w:sz w:val="22"/>
          <w:szCs w:val="22"/>
        </w:rPr>
        <w:t>生命・人間</w:t>
      </w:r>
      <w:r>
        <w:rPr>
          <w:rFonts w:hint="eastAsia"/>
          <w:sz w:val="22"/>
          <w:szCs w:val="22"/>
        </w:rPr>
        <w:t>」「芸術・情報」「英語・</w:t>
      </w:r>
    </w:p>
    <w:p w:rsidR="00AD78AA" w:rsidRDefault="00AD78AA" w:rsidP="00AD78AA">
      <w:pPr>
        <w:ind w:leftChars="237" w:left="498" w:firstLineChars="100" w:firstLine="220"/>
        <w:rPr>
          <w:sz w:val="22"/>
          <w:szCs w:val="22"/>
        </w:rPr>
      </w:pPr>
      <w:r>
        <w:rPr>
          <w:rFonts w:hint="eastAsia"/>
          <w:sz w:val="22"/>
          <w:szCs w:val="22"/>
        </w:rPr>
        <w:t>文化」「生活・地域」「人文・社会」「</w:t>
      </w:r>
      <w:r w:rsidRPr="00AE7DA0">
        <w:rPr>
          <w:rFonts w:hint="eastAsia"/>
          <w:sz w:val="22"/>
          <w:szCs w:val="22"/>
        </w:rPr>
        <w:t>理数・自然</w:t>
      </w:r>
      <w:r>
        <w:rPr>
          <w:rFonts w:hint="eastAsia"/>
          <w:sz w:val="22"/>
          <w:szCs w:val="22"/>
        </w:rPr>
        <w:t>」</w:t>
      </w:r>
      <w:r w:rsidRPr="00AE7DA0">
        <w:rPr>
          <w:rFonts w:hint="eastAsia"/>
          <w:sz w:val="22"/>
          <w:szCs w:val="22"/>
        </w:rPr>
        <w:t>の６つのエリアを設置している。</w:t>
      </w:r>
      <w:r>
        <w:rPr>
          <w:rFonts w:hint="eastAsia"/>
          <w:sz w:val="22"/>
          <w:szCs w:val="22"/>
        </w:rPr>
        <w:t>中でも</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「生活・地域</w:t>
      </w:r>
      <w:r>
        <w:rPr>
          <w:rFonts w:hint="eastAsia"/>
          <w:sz w:val="22"/>
          <w:szCs w:val="22"/>
        </w:rPr>
        <w:t>」</w:t>
      </w:r>
      <w:r>
        <w:rPr>
          <w:rFonts w:asciiTheme="minorEastAsia" w:eastAsiaTheme="minorEastAsia" w:hAnsiTheme="minorEastAsia" w:cs="Meiryo UI" w:hint="eastAsia"/>
          <w:sz w:val="22"/>
          <w:szCs w:val="22"/>
        </w:rPr>
        <w:t>エリアでは地域の福祉関連施設や保育所等と連携した体験的な実習などによ</w:t>
      </w:r>
    </w:p>
    <w:p w:rsidR="00AD78AA" w:rsidRDefault="00AD78AA" w:rsidP="00AD78AA">
      <w:pPr>
        <w:ind w:leftChars="237" w:left="498" w:firstLineChars="100" w:firstLine="220"/>
        <w:rPr>
          <w:sz w:val="22"/>
          <w:szCs w:val="22"/>
        </w:rPr>
      </w:pPr>
      <w:r>
        <w:rPr>
          <w:rFonts w:asciiTheme="minorEastAsia" w:eastAsiaTheme="minorEastAsia" w:hAnsiTheme="minorEastAsia" w:cs="Meiryo UI" w:hint="eastAsia"/>
          <w:sz w:val="22"/>
          <w:szCs w:val="22"/>
        </w:rPr>
        <w:t>り、福祉や保育関連分野への進路を実現する力を効果的に育成するとともに「芸術・情報</w:t>
      </w:r>
      <w:r>
        <w:rPr>
          <w:rFonts w:hint="eastAsia"/>
          <w:sz w:val="22"/>
          <w:szCs w:val="22"/>
        </w:rPr>
        <w:t>」</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エリアでは２年連続で地域のアートコンテストの優勝者を輩出するなど高い成果をあげて</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いる。また、すべての生徒を対象に、様々な分野で活躍している社会人から話を聴く「職業</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講話」をはじめ、大学等との連携による「研究室探訪」や「キャンパス見学会」等への参加</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機会を設けるなど進路選択の支援を行っている。</w:t>
      </w:r>
    </w:p>
    <w:p w:rsidR="00AD78AA" w:rsidRDefault="00AD78AA" w:rsidP="00AD78AA">
      <w:pPr>
        <w:ind w:leftChars="237" w:left="498" w:firstLineChars="100" w:firstLine="220"/>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これらの教育活動を行ってきた同校の生徒の進路は大学・短大への進学者は約５割、専門</w:t>
      </w:r>
    </w:p>
    <w:p w:rsidR="00AD78AA" w:rsidRDefault="00AD78AA" w:rsidP="00AD78AA">
      <w:pPr>
        <w:ind w:leftChars="337" w:left="70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学校への進学者は約４割、就職者は約１割であり、同校を含めて枚方市内の公立高校７校がすべて普通科系高校という状況の中、</w:t>
      </w:r>
      <w:r w:rsidRPr="00AE7DA0">
        <w:rPr>
          <w:rFonts w:asciiTheme="minorEastAsia" w:eastAsiaTheme="minorEastAsia" w:hAnsiTheme="minorEastAsia" w:cs="Meiryo UI" w:hint="eastAsia"/>
          <w:sz w:val="22"/>
          <w:szCs w:val="22"/>
        </w:rPr>
        <w:t>同校は多様な進路選択ができる学校として地域からも評価されて</w:t>
      </w:r>
      <w:r>
        <w:rPr>
          <w:rFonts w:asciiTheme="minorEastAsia" w:eastAsiaTheme="minorEastAsia" w:hAnsiTheme="minorEastAsia" w:cs="Meiryo UI" w:hint="eastAsia"/>
          <w:sz w:val="22"/>
          <w:szCs w:val="22"/>
        </w:rPr>
        <w:t>いる。</w:t>
      </w:r>
    </w:p>
    <w:p w:rsidR="00AD78AA" w:rsidRDefault="00AD78AA" w:rsidP="00AD78AA">
      <w:pPr>
        <w:ind w:leftChars="316" w:left="884" w:hangingChars="100" w:hanging="220"/>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同校において、これまで以上に生徒の多様な進路実現を図っていくためには、普通科目以</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外の専門科目や学校設定科目を充実させ、自らの適性を見つめ、幅広い進路の中から自分の</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進路を決定していく力を育むことが重要であり、こうした教育をより一層効果的に進めるこ</w:t>
      </w:r>
    </w:p>
    <w:p w:rsidR="00AD78AA" w:rsidRPr="0053124C"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とができる総合学科へ改編する。</w:t>
      </w:r>
    </w:p>
    <w:p w:rsidR="00AD78AA" w:rsidRDefault="00AD78AA" w:rsidP="00AD78AA">
      <w:pPr>
        <w:ind w:leftChars="237" w:left="498"/>
        <w:rPr>
          <w:rFonts w:asciiTheme="minorEastAsia" w:eastAsiaTheme="minorEastAsia" w:hAnsiTheme="minorEastAsia" w:cs="Meiryo UI"/>
          <w:sz w:val="22"/>
          <w:szCs w:val="22"/>
        </w:rPr>
      </w:pPr>
    </w:p>
    <w:p w:rsidR="00AD78AA" w:rsidRDefault="00AD78AA" w:rsidP="00AD78AA">
      <w:pPr>
        <w:ind w:leftChars="237" w:left="498"/>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なお、同校は知的障がい生徒自立支援コース設置校であり、総合学科に改編することによ</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って、より多様な学びの中で、障がいのある生徒と障がいのない生徒の交流及び共同学習を</w:t>
      </w:r>
    </w:p>
    <w:p w:rsidR="00AD78AA" w:rsidRDefault="00AD78AA" w:rsidP="00AD78AA">
      <w:pPr>
        <w:ind w:leftChars="237" w:left="498" w:firstLineChars="100" w:firstLine="220"/>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さらに推進することができる。</w:t>
      </w:r>
    </w:p>
    <w:p w:rsidR="00AD78AA" w:rsidRPr="00F91748" w:rsidRDefault="00AD78AA" w:rsidP="00AD78AA">
      <w:pPr>
        <w:rPr>
          <w:rFonts w:asciiTheme="minorEastAsia" w:eastAsiaTheme="minorEastAsia" w:hAnsiTheme="minorEastAsia" w:cs="Meiryo UI"/>
          <w:sz w:val="22"/>
          <w:szCs w:val="22"/>
        </w:rPr>
      </w:pPr>
      <w:r>
        <w:rPr>
          <w:rFonts w:asciiTheme="minorEastAsia" w:eastAsiaTheme="minorEastAsia" w:hAnsiTheme="minorEastAsia" w:cs="Meiryo UI" w:hint="eastAsia"/>
          <w:sz w:val="22"/>
          <w:szCs w:val="22"/>
        </w:rPr>
        <w:t xml:space="preserve">　　　</w:t>
      </w:r>
    </w:p>
    <w:p w:rsidR="00AD78AA" w:rsidRPr="00D12FDC" w:rsidRDefault="00AD78AA" w:rsidP="00AD78AA">
      <w:pPr>
        <w:ind w:leftChars="316" w:left="884" w:hangingChars="100" w:hanging="220"/>
        <w:rPr>
          <w:rFonts w:asciiTheme="minorEastAsia" w:eastAsiaTheme="minorEastAsia" w:hAnsiTheme="minorEastAsia" w:cs="Meiryo UI"/>
          <w:sz w:val="22"/>
          <w:szCs w:val="22"/>
        </w:rPr>
      </w:pPr>
    </w:p>
    <w:p w:rsidR="00AD78AA" w:rsidRPr="00AE7DA0" w:rsidRDefault="00AD78AA" w:rsidP="00AD78AA">
      <w:pPr>
        <w:ind w:leftChars="316" w:left="884" w:hangingChars="100" w:hanging="220"/>
        <w:rPr>
          <w:rFonts w:asciiTheme="minorEastAsia" w:eastAsiaTheme="minorEastAsia" w:hAnsiTheme="minorEastAsia" w:cs="Meiryo UI"/>
          <w:sz w:val="22"/>
          <w:szCs w:val="22"/>
        </w:rPr>
      </w:pPr>
    </w:p>
    <w:p w:rsidR="00AD78AA" w:rsidRPr="00AD78AA" w:rsidRDefault="00AD78AA" w:rsidP="00AD78AA">
      <w:pPr>
        <w:kinsoku w:val="0"/>
        <w:wordWrap w:val="0"/>
        <w:overflowPunct w:val="0"/>
        <w:snapToGrid w:val="0"/>
        <w:spacing w:line="321" w:lineRule="exact"/>
        <w:ind w:firstLineChars="100" w:firstLine="240"/>
        <w:rPr>
          <w:rFonts w:ascii="ＭＳ ゴシック" w:eastAsia="ＭＳ ゴシック" w:hAnsi="ＭＳ ゴシック"/>
          <w:sz w:val="24"/>
        </w:rPr>
      </w:pPr>
    </w:p>
    <w:sectPr w:rsidR="00AD78AA" w:rsidRPr="00AD78AA" w:rsidSect="00072D18">
      <w:footerReference w:type="even" r:id="rId16"/>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5E" w:rsidRDefault="00EE475E">
      <w:r>
        <w:separator/>
      </w:r>
    </w:p>
  </w:endnote>
  <w:endnote w:type="continuationSeparator" w:id="0">
    <w:p w:rsidR="00EE475E" w:rsidRDefault="00E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5E" w:rsidRDefault="00EE475E">
      <w:r>
        <w:separator/>
      </w:r>
    </w:p>
  </w:footnote>
  <w:footnote w:type="continuationSeparator" w:id="0">
    <w:p w:rsidR="00EE475E" w:rsidRDefault="00EE4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90113"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14B7"/>
    <w:rsid w:val="00004DD8"/>
    <w:rsid w:val="000068B4"/>
    <w:rsid w:val="000102D0"/>
    <w:rsid w:val="000107E9"/>
    <w:rsid w:val="00012758"/>
    <w:rsid w:val="000138DC"/>
    <w:rsid w:val="00014993"/>
    <w:rsid w:val="00016A4F"/>
    <w:rsid w:val="00021F44"/>
    <w:rsid w:val="00022E86"/>
    <w:rsid w:val="00024199"/>
    <w:rsid w:val="00024E2C"/>
    <w:rsid w:val="00025001"/>
    <w:rsid w:val="0002510B"/>
    <w:rsid w:val="00026E04"/>
    <w:rsid w:val="0002734D"/>
    <w:rsid w:val="0003298A"/>
    <w:rsid w:val="00033910"/>
    <w:rsid w:val="000341DC"/>
    <w:rsid w:val="00034286"/>
    <w:rsid w:val="00036B60"/>
    <w:rsid w:val="00036F57"/>
    <w:rsid w:val="0003795D"/>
    <w:rsid w:val="000379AB"/>
    <w:rsid w:val="000428C7"/>
    <w:rsid w:val="000431BC"/>
    <w:rsid w:val="00044315"/>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49B1"/>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D"/>
    <w:rsid w:val="000B1A09"/>
    <w:rsid w:val="000B225E"/>
    <w:rsid w:val="000B2B84"/>
    <w:rsid w:val="000B480D"/>
    <w:rsid w:val="000C2EE9"/>
    <w:rsid w:val="000C7280"/>
    <w:rsid w:val="000C7A4F"/>
    <w:rsid w:val="000D1D92"/>
    <w:rsid w:val="000D2618"/>
    <w:rsid w:val="000D6AB5"/>
    <w:rsid w:val="000E0556"/>
    <w:rsid w:val="000E0E05"/>
    <w:rsid w:val="000E1D46"/>
    <w:rsid w:val="000E263C"/>
    <w:rsid w:val="000E3C7E"/>
    <w:rsid w:val="000E5380"/>
    <w:rsid w:val="000E5507"/>
    <w:rsid w:val="000F0FF1"/>
    <w:rsid w:val="000F1A93"/>
    <w:rsid w:val="000F1BD1"/>
    <w:rsid w:val="00100323"/>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92C2B"/>
    <w:rsid w:val="00192CD5"/>
    <w:rsid w:val="0019392A"/>
    <w:rsid w:val="00194355"/>
    <w:rsid w:val="00195BE9"/>
    <w:rsid w:val="001971BA"/>
    <w:rsid w:val="00197407"/>
    <w:rsid w:val="001A15D4"/>
    <w:rsid w:val="001A1A21"/>
    <w:rsid w:val="001A3607"/>
    <w:rsid w:val="001A6514"/>
    <w:rsid w:val="001A655B"/>
    <w:rsid w:val="001A7558"/>
    <w:rsid w:val="001A78D8"/>
    <w:rsid w:val="001B1319"/>
    <w:rsid w:val="001B17AF"/>
    <w:rsid w:val="001B1883"/>
    <w:rsid w:val="001B36EF"/>
    <w:rsid w:val="001B494E"/>
    <w:rsid w:val="001B498E"/>
    <w:rsid w:val="001C1C22"/>
    <w:rsid w:val="001C27F5"/>
    <w:rsid w:val="001C6291"/>
    <w:rsid w:val="001D2D20"/>
    <w:rsid w:val="001D4A59"/>
    <w:rsid w:val="001D7935"/>
    <w:rsid w:val="001E0280"/>
    <w:rsid w:val="001E3D65"/>
    <w:rsid w:val="001E5CC2"/>
    <w:rsid w:val="001E5F08"/>
    <w:rsid w:val="001E69AB"/>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6048"/>
    <w:rsid w:val="00216A3F"/>
    <w:rsid w:val="00217CCA"/>
    <w:rsid w:val="00220C1B"/>
    <w:rsid w:val="00222136"/>
    <w:rsid w:val="002221DA"/>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F17"/>
    <w:rsid w:val="002B4B41"/>
    <w:rsid w:val="002B50B7"/>
    <w:rsid w:val="002B675C"/>
    <w:rsid w:val="002B6EBD"/>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B7E"/>
    <w:rsid w:val="00340E65"/>
    <w:rsid w:val="00344188"/>
    <w:rsid w:val="003463B0"/>
    <w:rsid w:val="00352C52"/>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5173"/>
    <w:rsid w:val="0037654D"/>
    <w:rsid w:val="0038051F"/>
    <w:rsid w:val="003916B1"/>
    <w:rsid w:val="0039314E"/>
    <w:rsid w:val="00394C8E"/>
    <w:rsid w:val="00395A8D"/>
    <w:rsid w:val="00395C44"/>
    <w:rsid w:val="00397131"/>
    <w:rsid w:val="0039765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402501"/>
    <w:rsid w:val="004031E0"/>
    <w:rsid w:val="00404EE8"/>
    <w:rsid w:val="004063BC"/>
    <w:rsid w:val="00410F7A"/>
    <w:rsid w:val="004138D4"/>
    <w:rsid w:val="00416EF7"/>
    <w:rsid w:val="00417154"/>
    <w:rsid w:val="004245D0"/>
    <w:rsid w:val="00427A80"/>
    <w:rsid w:val="004300FD"/>
    <w:rsid w:val="0043156D"/>
    <w:rsid w:val="00431F50"/>
    <w:rsid w:val="004333A9"/>
    <w:rsid w:val="0043392C"/>
    <w:rsid w:val="00435A4E"/>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93DCD"/>
    <w:rsid w:val="00496D28"/>
    <w:rsid w:val="00497E40"/>
    <w:rsid w:val="004A0B36"/>
    <w:rsid w:val="004A2F59"/>
    <w:rsid w:val="004A59C4"/>
    <w:rsid w:val="004A605D"/>
    <w:rsid w:val="004B19BD"/>
    <w:rsid w:val="004B28DE"/>
    <w:rsid w:val="004B3F45"/>
    <w:rsid w:val="004B6E3C"/>
    <w:rsid w:val="004C0CB8"/>
    <w:rsid w:val="004C2B16"/>
    <w:rsid w:val="004C2E29"/>
    <w:rsid w:val="004C48F0"/>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390C"/>
    <w:rsid w:val="005904D8"/>
    <w:rsid w:val="00591CC8"/>
    <w:rsid w:val="00592A65"/>
    <w:rsid w:val="00594172"/>
    <w:rsid w:val="0059628F"/>
    <w:rsid w:val="005963BD"/>
    <w:rsid w:val="00596700"/>
    <w:rsid w:val="00596AE0"/>
    <w:rsid w:val="005A0BA3"/>
    <w:rsid w:val="005A26E3"/>
    <w:rsid w:val="005A57E0"/>
    <w:rsid w:val="005A5D63"/>
    <w:rsid w:val="005B18C9"/>
    <w:rsid w:val="005B2E1B"/>
    <w:rsid w:val="005B3FF0"/>
    <w:rsid w:val="005B4820"/>
    <w:rsid w:val="005B4BAA"/>
    <w:rsid w:val="005B5512"/>
    <w:rsid w:val="005B7A64"/>
    <w:rsid w:val="005C1DA6"/>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104C7"/>
    <w:rsid w:val="00610B81"/>
    <w:rsid w:val="006116A7"/>
    <w:rsid w:val="00612240"/>
    <w:rsid w:val="00612EAB"/>
    <w:rsid w:val="00613D88"/>
    <w:rsid w:val="0061766B"/>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2F9"/>
    <w:rsid w:val="006462D2"/>
    <w:rsid w:val="006500D2"/>
    <w:rsid w:val="00651D91"/>
    <w:rsid w:val="0065282B"/>
    <w:rsid w:val="00653EB9"/>
    <w:rsid w:val="00654E27"/>
    <w:rsid w:val="006560B1"/>
    <w:rsid w:val="00657B93"/>
    <w:rsid w:val="006614B4"/>
    <w:rsid w:val="00662318"/>
    <w:rsid w:val="00662EE1"/>
    <w:rsid w:val="00665093"/>
    <w:rsid w:val="00666CC9"/>
    <w:rsid w:val="00667EBB"/>
    <w:rsid w:val="00670D77"/>
    <w:rsid w:val="00671CEB"/>
    <w:rsid w:val="006743A3"/>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5381"/>
    <w:rsid w:val="006D053B"/>
    <w:rsid w:val="006D2C11"/>
    <w:rsid w:val="006D3923"/>
    <w:rsid w:val="006D7099"/>
    <w:rsid w:val="006D7884"/>
    <w:rsid w:val="006E58A9"/>
    <w:rsid w:val="006E7116"/>
    <w:rsid w:val="006E78F1"/>
    <w:rsid w:val="006F1588"/>
    <w:rsid w:val="006F182A"/>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32F2"/>
    <w:rsid w:val="007705CE"/>
    <w:rsid w:val="0077123C"/>
    <w:rsid w:val="007712BE"/>
    <w:rsid w:val="00771CEC"/>
    <w:rsid w:val="00774008"/>
    <w:rsid w:val="00775DE9"/>
    <w:rsid w:val="007773FA"/>
    <w:rsid w:val="00777E1F"/>
    <w:rsid w:val="007809FE"/>
    <w:rsid w:val="00781E97"/>
    <w:rsid w:val="00782633"/>
    <w:rsid w:val="00785929"/>
    <w:rsid w:val="00786661"/>
    <w:rsid w:val="00792114"/>
    <w:rsid w:val="00797211"/>
    <w:rsid w:val="007A08A4"/>
    <w:rsid w:val="007A3F45"/>
    <w:rsid w:val="007A40FF"/>
    <w:rsid w:val="007A5E78"/>
    <w:rsid w:val="007A796A"/>
    <w:rsid w:val="007B164C"/>
    <w:rsid w:val="007B32CC"/>
    <w:rsid w:val="007B775C"/>
    <w:rsid w:val="007C0250"/>
    <w:rsid w:val="007C5134"/>
    <w:rsid w:val="007C5A98"/>
    <w:rsid w:val="007D017C"/>
    <w:rsid w:val="007D0EDA"/>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2A8E"/>
    <w:rsid w:val="00863A5B"/>
    <w:rsid w:val="00864955"/>
    <w:rsid w:val="00864BF9"/>
    <w:rsid w:val="00866B56"/>
    <w:rsid w:val="008672BF"/>
    <w:rsid w:val="0087068A"/>
    <w:rsid w:val="00870D6F"/>
    <w:rsid w:val="00872A15"/>
    <w:rsid w:val="00874934"/>
    <w:rsid w:val="00875816"/>
    <w:rsid w:val="00875D26"/>
    <w:rsid w:val="0087654E"/>
    <w:rsid w:val="00880753"/>
    <w:rsid w:val="00882BFD"/>
    <w:rsid w:val="00883268"/>
    <w:rsid w:val="0088379B"/>
    <w:rsid w:val="00885001"/>
    <w:rsid w:val="00885F02"/>
    <w:rsid w:val="008909B7"/>
    <w:rsid w:val="00892872"/>
    <w:rsid w:val="00895E6F"/>
    <w:rsid w:val="008A1393"/>
    <w:rsid w:val="008A3F04"/>
    <w:rsid w:val="008A7A01"/>
    <w:rsid w:val="008A7A53"/>
    <w:rsid w:val="008B0BEB"/>
    <w:rsid w:val="008B3004"/>
    <w:rsid w:val="008B54B1"/>
    <w:rsid w:val="008B557F"/>
    <w:rsid w:val="008B5B2F"/>
    <w:rsid w:val="008B6F1F"/>
    <w:rsid w:val="008B7EDE"/>
    <w:rsid w:val="008C0A79"/>
    <w:rsid w:val="008C0C6F"/>
    <w:rsid w:val="008C22B2"/>
    <w:rsid w:val="008C3828"/>
    <w:rsid w:val="008C3B37"/>
    <w:rsid w:val="008C687A"/>
    <w:rsid w:val="008C7D2F"/>
    <w:rsid w:val="008C7E2D"/>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6F2C"/>
    <w:rsid w:val="00927F0B"/>
    <w:rsid w:val="00931220"/>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D65"/>
    <w:rsid w:val="00971AB5"/>
    <w:rsid w:val="00971C7A"/>
    <w:rsid w:val="00974D7E"/>
    <w:rsid w:val="0097591C"/>
    <w:rsid w:val="009809C6"/>
    <w:rsid w:val="00980F0F"/>
    <w:rsid w:val="009832CB"/>
    <w:rsid w:val="009844D9"/>
    <w:rsid w:val="00984906"/>
    <w:rsid w:val="009860CA"/>
    <w:rsid w:val="00986929"/>
    <w:rsid w:val="00990A60"/>
    <w:rsid w:val="00990F75"/>
    <w:rsid w:val="0099113B"/>
    <w:rsid w:val="009960A3"/>
    <w:rsid w:val="009A1908"/>
    <w:rsid w:val="009A3C87"/>
    <w:rsid w:val="009A4610"/>
    <w:rsid w:val="009A4E1A"/>
    <w:rsid w:val="009A7A5F"/>
    <w:rsid w:val="009B080E"/>
    <w:rsid w:val="009B0CB9"/>
    <w:rsid w:val="009B4933"/>
    <w:rsid w:val="009B58DC"/>
    <w:rsid w:val="009B657D"/>
    <w:rsid w:val="009C0AC7"/>
    <w:rsid w:val="009C1DE1"/>
    <w:rsid w:val="009C222C"/>
    <w:rsid w:val="009C2B06"/>
    <w:rsid w:val="009C3865"/>
    <w:rsid w:val="009C3D41"/>
    <w:rsid w:val="009C4534"/>
    <w:rsid w:val="009C55A4"/>
    <w:rsid w:val="009C65E9"/>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470F"/>
    <w:rsid w:val="00A44C65"/>
    <w:rsid w:val="00A45AA6"/>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5AA"/>
    <w:rsid w:val="00B218A3"/>
    <w:rsid w:val="00B22D2E"/>
    <w:rsid w:val="00B234DF"/>
    <w:rsid w:val="00B2433E"/>
    <w:rsid w:val="00B24607"/>
    <w:rsid w:val="00B24A26"/>
    <w:rsid w:val="00B2677E"/>
    <w:rsid w:val="00B27A5C"/>
    <w:rsid w:val="00B31092"/>
    <w:rsid w:val="00B32996"/>
    <w:rsid w:val="00B32C8A"/>
    <w:rsid w:val="00B338FB"/>
    <w:rsid w:val="00B33E60"/>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F79"/>
    <w:rsid w:val="00B740B4"/>
    <w:rsid w:val="00B74ABD"/>
    <w:rsid w:val="00B76C0E"/>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207E"/>
    <w:rsid w:val="00C63B46"/>
    <w:rsid w:val="00C64A1F"/>
    <w:rsid w:val="00C65E11"/>
    <w:rsid w:val="00C70370"/>
    <w:rsid w:val="00C71A4B"/>
    <w:rsid w:val="00C729DD"/>
    <w:rsid w:val="00C75598"/>
    <w:rsid w:val="00C764C2"/>
    <w:rsid w:val="00C775A7"/>
    <w:rsid w:val="00C77E5D"/>
    <w:rsid w:val="00C81774"/>
    <w:rsid w:val="00C82889"/>
    <w:rsid w:val="00C84DBF"/>
    <w:rsid w:val="00C86C9A"/>
    <w:rsid w:val="00C87212"/>
    <w:rsid w:val="00C931E7"/>
    <w:rsid w:val="00C95EA4"/>
    <w:rsid w:val="00C96280"/>
    <w:rsid w:val="00C96E7A"/>
    <w:rsid w:val="00C972D5"/>
    <w:rsid w:val="00C9738A"/>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8C2"/>
    <w:rsid w:val="00D0613E"/>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371F"/>
    <w:rsid w:val="00D864BB"/>
    <w:rsid w:val="00D90C73"/>
    <w:rsid w:val="00D91DFF"/>
    <w:rsid w:val="00D93811"/>
    <w:rsid w:val="00D94167"/>
    <w:rsid w:val="00D9562A"/>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7E39"/>
    <w:rsid w:val="00F1045A"/>
    <w:rsid w:val="00F129D0"/>
    <w:rsid w:val="00F14B43"/>
    <w:rsid w:val="00F161D5"/>
    <w:rsid w:val="00F16BBC"/>
    <w:rsid w:val="00F175BE"/>
    <w:rsid w:val="00F17711"/>
    <w:rsid w:val="00F24A64"/>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3CC"/>
    <w:rsid w:val="00F60814"/>
    <w:rsid w:val="00F60F93"/>
    <w:rsid w:val="00F63117"/>
    <w:rsid w:val="00F65A96"/>
    <w:rsid w:val="00F67FBC"/>
    <w:rsid w:val="00F70CE3"/>
    <w:rsid w:val="00F71F34"/>
    <w:rsid w:val="00F724E1"/>
    <w:rsid w:val="00F72C27"/>
    <w:rsid w:val="00F74530"/>
    <w:rsid w:val="00F80143"/>
    <w:rsid w:val="00F805A1"/>
    <w:rsid w:val="00F819D0"/>
    <w:rsid w:val="00F8230E"/>
    <w:rsid w:val="00F827EA"/>
    <w:rsid w:val="00F834A5"/>
    <w:rsid w:val="00F83A69"/>
    <w:rsid w:val="00F87084"/>
    <w:rsid w:val="00F91941"/>
    <w:rsid w:val="00F94F36"/>
    <w:rsid w:val="00F952A6"/>
    <w:rsid w:val="00F97EE7"/>
    <w:rsid w:val="00FA1711"/>
    <w:rsid w:val="00FA19D7"/>
    <w:rsid w:val="00FA48FD"/>
    <w:rsid w:val="00FA5B68"/>
    <w:rsid w:val="00FA78BD"/>
    <w:rsid w:val="00FB2026"/>
    <w:rsid w:val="00FB37E8"/>
    <w:rsid w:val="00FB66C7"/>
    <w:rsid w:val="00FB75A9"/>
    <w:rsid w:val="00FB79A9"/>
    <w:rsid w:val="00FC00BD"/>
    <w:rsid w:val="00FC1180"/>
    <w:rsid w:val="00FC2EF0"/>
    <w:rsid w:val="00FC3F44"/>
    <w:rsid w:val="00FC547A"/>
    <w:rsid w:val="00FC5953"/>
    <w:rsid w:val="00FD0344"/>
    <w:rsid w:val="00FD10A4"/>
    <w:rsid w:val="00FD1475"/>
    <w:rsid w:val="00FD45A8"/>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BCE0-7ED5-479F-BCED-D4D809C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631</Words>
  <Characters>3599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3</cp:revision>
  <cp:lastPrinted>2017-08-18T06:03:00Z</cp:lastPrinted>
  <dcterms:created xsi:type="dcterms:W3CDTF">2017-08-18T09:43:00Z</dcterms:created>
  <dcterms:modified xsi:type="dcterms:W3CDTF">2017-08-31T05:22:00Z</dcterms:modified>
</cp:coreProperties>
</file>