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8" w:rsidRPr="00BA73DD" w:rsidRDefault="00A1653C" w:rsidP="00D025BC">
      <w:pPr>
        <w:rPr>
          <w:rFonts w:asciiTheme="majorEastAsia" w:eastAsiaTheme="majorEastAsia" w:hAnsiTheme="majorEastAsia"/>
          <w:b/>
          <w:sz w:val="24"/>
        </w:rPr>
      </w:pPr>
      <w:r w:rsidRPr="00A1653C">
        <w:rPr>
          <w:rFonts w:asciiTheme="majorEastAsia" w:eastAsiaTheme="majorEastAsia" w:hAnsiTheme="majorEastAsia"/>
          <w:b/>
          <w:noProof/>
          <w:sz w:val="24"/>
        </w:rPr>
        <mc:AlternateContent>
          <mc:Choice Requires="wps">
            <w:drawing>
              <wp:anchor distT="0" distB="0" distL="114300" distR="114300" simplePos="0" relativeHeight="251679744" behindDoc="0" locked="0" layoutInCell="1" allowOverlap="1" wp14:editId="36B11C9B">
                <wp:simplePos x="0" y="0"/>
                <wp:positionH relativeFrom="column">
                  <wp:posOffset>5342495</wp:posOffset>
                </wp:positionH>
                <wp:positionV relativeFrom="paragraph">
                  <wp:posOffset>-422275</wp:posOffset>
                </wp:positionV>
                <wp:extent cx="793630" cy="1403985"/>
                <wp:effectExtent l="0" t="0" r="698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30" cy="1403985"/>
                        </a:xfrm>
                        <a:prstGeom prst="rect">
                          <a:avLst/>
                        </a:prstGeom>
                        <a:solidFill>
                          <a:srgbClr val="FFFFFF"/>
                        </a:solidFill>
                        <a:ln w="9525">
                          <a:noFill/>
                          <a:miter lim="800000"/>
                          <a:headEnd/>
                          <a:tailEnd/>
                        </a:ln>
                      </wps:spPr>
                      <wps:txbx>
                        <w:txbxContent>
                          <w:p w:rsidR="00A1653C" w:rsidRPr="00A1653C" w:rsidRDefault="00A1653C" w:rsidP="00A1653C">
                            <w:pPr>
                              <w:jc w:val="center"/>
                              <w:rPr>
                                <w:rFonts w:ascii="ＭＳ Ｐゴシック" w:eastAsia="ＭＳ Ｐゴシック" w:hAnsi="ＭＳ Ｐゴシック"/>
                              </w:rPr>
                            </w:pPr>
                            <w:r w:rsidRPr="00A1653C">
                              <w:rPr>
                                <w:rFonts w:ascii="ＭＳ Ｐゴシック" w:eastAsia="ＭＳ Ｐゴシック" w:hAnsi="ＭＳ Ｐゴシック"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65pt;margin-top:-33.25pt;width:6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NQQIAADMEAAAOAAAAZHJzL2Uyb0RvYy54bWysU0uOEzEQ3SNxB8t70p3fzKSVzmjIEIQ0&#10;fKSBAzhud9rC7TK2k+6wTCTEIbgCYs15+iKUnUwmwA7hhVXlcj1XvXqeXre1IhthnQSd034vpURo&#10;DoXUq5x+eL94dkWJ80wXTIEWOd0KR69nT59MG5OJAVSgCmEJgmiXNSanlfcmSxLHK1Ez1wMjNAZL&#10;sDXz6NpVUljWIHqtkkGaXiQN2MJY4MI5PL09BOks4pel4P5tWTrhicop1ubjbuO+DHsym7JsZZmp&#10;JD+Wwf6hippJjY+eoG6ZZ2Rt5V9QteQWHJS+x6FOoCwlF7EH7Kaf/tHNfcWMiL0gOc6caHL/D5a/&#10;2byzRBY5HVGiWY0j6vZfut33bvez238l3f5bt993ux/ok0GgqzEuw6x7g3m+fQ4tjj227swd8I+O&#10;aJhXTK/EjbXQVIIVWG4/ZCZnqQccF0CWzWso8F229hCB2tLWgUtkhyA6jm17GpVoPeF4eDkZXgwx&#10;wjHUH6XDydU4PsGyh2xjnX8poCbByKlFKUR0trlzPlTDsocr4TEHShYLqVR07Go5V5ZsGMpmEdcR&#10;/bdrSpMmp5PxYByRNYT8qKhaepS1knVOr9KwQjrLAhsvdBFtz6Q62FiJ0kd6AiMHbny7bONghiE3&#10;ULeEYot8WTioGH8dGhXYz5Q0qOCcuk9rZgUl6pVGzif90ShIPjqj8eUAHXseWZ5HmOYIlVNPycGc&#10;+/hNIh3mBmezkJG2x0qOJaMyI5vHXxSkf+7HW49/ffYLAAD//wMAUEsDBBQABgAIAAAAIQAlNf5J&#10;3wAAAAsBAAAPAAAAZHJzL2Rvd25yZXYueG1sTI/LTsMwEEX3SPyDNUjsWqfQWCXEqSoqNiyQKEiw&#10;dONJHBE/ZLtp+HuGFV3OzNGdc+vtbEc2YUyDdxJWywIYutbrwfUSPt6fFxtgKSun1egdSvjBBNvm&#10;+qpWlfZn94bTIfeMQlyqlASTc6g4T61Bq9LSB3R063y0KtMYe66jOlO4HfldUQhu1eDog1EBnwy2&#10;34eTlfBpzaD38fWr0+O0f+l2ZZhjkPL2Zt49Ass4538Y/vRJHRpyOvqT04mNEjbr1T2hEhZClMCI&#10;eBCCNkdCy7UA3tT8skPzCwAA//8DAFBLAQItABQABgAIAAAAIQC2gziS/gAAAOEBAAATAAAAAAAA&#10;AAAAAAAAAAAAAABbQ29udGVudF9UeXBlc10ueG1sUEsBAi0AFAAGAAgAAAAhADj9If/WAAAAlAEA&#10;AAsAAAAAAAAAAAAAAAAALwEAAF9yZWxzLy5yZWxzUEsBAi0AFAAGAAgAAAAhAH9FlI1BAgAAMwQA&#10;AA4AAAAAAAAAAAAAAAAALgIAAGRycy9lMm9Eb2MueG1sUEsBAi0AFAAGAAgAAAAhACU1/knfAAAA&#10;CwEAAA8AAAAAAAAAAAAAAAAAmwQAAGRycy9kb3ducmV2LnhtbFBLBQYAAAAABAAEAPMAAACnBQAA&#10;AAA=&#10;" stroked="f">
                <v:textbox style="mso-fit-shape-to-text:t">
                  <w:txbxContent>
                    <w:p w:rsidR="00A1653C" w:rsidRPr="00A1653C" w:rsidRDefault="00A1653C" w:rsidP="00A1653C">
                      <w:pPr>
                        <w:jc w:val="center"/>
                        <w:rPr>
                          <w:rFonts w:ascii="ＭＳ Ｐゴシック" w:eastAsia="ＭＳ Ｐゴシック" w:hAnsi="ＭＳ Ｐゴシック"/>
                        </w:rPr>
                      </w:pPr>
                      <w:r w:rsidRPr="00A1653C">
                        <w:rPr>
                          <w:rFonts w:ascii="ＭＳ Ｐゴシック" w:eastAsia="ＭＳ Ｐゴシック" w:hAnsi="ＭＳ Ｐゴシック" w:hint="eastAsia"/>
                        </w:rPr>
                        <w:t>（</w:t>
                      </w:r>
                      <w:r w:rsidRPr="00A1653C">
                        <w:rPr>
                          <w:rFonts w:ascii="ＭＳ Ｐゴシック" w:eastAsia="ＭＳ Ｐゴシック" w:hAnsi="ＭＳ Ｐゴシック" w:hint="eastAsia"/>
                        </w:rPr>
                        <w:t>別紙）</w:t>
                      </w:r>
                    </w:p>
                  </w:txbxContent>
                </v:textbox>
              </v:shape>
            </w:pict>
          </mc:Fallback>
        </mc:AlternateContent>
      </w:r>
      <w:r w:rsidR="00BA73DD" w:rsidRPr="00BA73DD">
        <w:rPr>
          <w:rFonts w:asciiTheme="majorEastAsia" w:eastAsiaTheme="majorEastAsia" w:hAnsiTheme="majorEastAsia" w:hint="eastAsia"/>
          <w:b/>
          <w:noProof/>
          <w:sz w:val="24"/>
        </w:rPr>
        <mc:AlternateContent>
          <mc:Choice Requires="wps">
            <w:drawing>
              <wp:anchor distT="0" distB="0" distL="114300" distR="114300" simplePos="0" relativeHeight="251670528" behindDoc="0" locked="0" layoutInCell="1" allowOverlap="1" wp14:anchorId="548F5FC0" wp14:editId="1B592BA8">
                <wp:simplePos x="0" y="0"/>
                <wp:positionH relativeFrom="column">
                  <wp:posOffset>-123825</wp:posOffset>
                </wp:positionH>
                <wp:positionV relativeFrom="paragraph">
                  <wp:posOffset>-414978</wp:posOffset>
                </wp:positionV>
                <wp:extent cx="5528945" cy="40513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528945" cy="4051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5021" w:rsidRPr="00A05021" w:rsidRDefault="00A05021" w:rsidP="00A05021">
                            <w:pPr>
                              <w:jc w:val="left"/>
                              <w:rPr>
                                <w:rFonts w:asciiTheme="majorEastAsia" w:eastAsiaTheme="majorEastAsia" w:hAnsiTheme="majorEastAsia"/>
                                <w:b/>
                                <w:color w:val="000000" w:themeColor="text1"/>
                                <w:sz w:val="32"/>
                                <w:szCs w:val="32"/>
                                <w:u w:val="single"/>
                              </w:rPr>
                            </w:pPr>
                            <w:r w:rsidRPr="00A05021">
                              <w:rPr>
                                <w:rFonts w:asciiTheme="majorEastAsia" w:eastAsiaTheme="majorEastAsia" w:hAnsiTheme="majorEastAsia" w:hint="eastAsia"/>
                                <w:b/>
                                <w:color w:val="000000" w:themeColor="text1"/>
                                <w:sz w:val="32"/>
                                <w:szCs w:val="32"/>
                                <w:u w:val="single"/>
                              </w:rPr>
                              <w:t>教職員の</w:t>
                            </w:r>
                            <w:r w:rsidR="00013793">
                              <w:rPr>
                                <w:rFonts w:asciiTheme="majorEastAsia" w:eastAsiaTheme="majorEastAsia" w:hAnsiTheme="majorEastAsia" w:hint="eastAsia"/>
                                <w:b/>
                                <w:color w:val="000000" w:themeColor="text1"/>
                                <w:sz w:val="32"/>
                                <w:szCs w:val="32"/>
                                <w:u w:val="single"/>
                              </w:rPr>
                              <w:t>働き方改革に向けた取組み等</w:t>
                            </w:r>
                            <w:r w:rsidRPr="00A05021">
                              <w:rPr>
                                <w:rFonts w:asciiTheme="majorEastAsia" w:eastAsiaTheme="majorEastAsia" w:hAnsiTheme="majorEastAsia" w:hint="eastAsia"/>
                                <w:b/>
                                <w:color w:val="000000" w:themeColor="text1"/>
                                <w:sz w:val="32"/>
                                <w:szCs w:val="32"/>
                                <w:u w:val="single"/>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26" style="position:absolute;left:0;text-align:left;margin-left:-9.75pt;margin-top:-32.7pt;width:435.35pt;height:31.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tZogIAAHEFAAAOAAAAZHJzL2Uyb0RvYy54bWysVMFuEzEQvSPxD5bvdDchKW3UTRW1KkKq&#10;2ooW9ex47e5KtsfYTnbDf8AHwJkz4sDnUIm/YOzdbEtbcUDksBl7Zt7MPM/MwWGrFVkL52swBR3t&#10;5JQIw6GszU1B312dvNijxAdmSqbAiIJuhKeH8+fPDho7E2OoQJXCEQQxftbYglYh2FmWeV4JzfwO&#10;WGFQKcFpFvDobrLSsQbRtcrGeb6bNeBK64AL7/H2uFPSecKXUvBwLqUXgaiCYm4hfV36LuM3mx+w&#10;2Y1jtqp5nwb7hyw0qw0GHaCOWWBk5epHULrmDjzIsMNBZyBlzUWqAasZ5Q+quayYFakWJMfbgSb/&#10;/2D52frCkbos6C4lhml8otuvX24/ff/543P26+O3TiK7kajG+hnaX9oL1588irHqVjod/7Ee0iZy&#10;NwO5og2E4+V0Ot7bn0wp4aib5NPRy8R+dudtnQ+vBWgShYI6fLzEKVuf+oAR0XRrEoMZOKmVSg+o&#10;zB8XaBhvsphwl2KSwkaJaKfMWyGxZkxqnAKkbhNHypE1wz5hnAsTRp2qYqXorqc5/iIPCD94pFMC&#10;jMgSExqwe4DYyY+xO5jePrqK1KyDc/63xDrnwSNFBhMGZ10bcE8BKKyqj9zZb0nqqIkshXbZokkU&#10;l1BusDkcdFPjLT+p8WVOmQ8XzOGY4EDh6Idz/EgFTUGhlyipwH146j7aY/eilpIGx66g/v2KOUGJ&#10;emOwr/dHk0mc03SYTF+N8eDua5b3NWaljwBfbIRLxvIkRvugtqJ0oK9xQyxiVFQxwzF2QXlw28NR&#10;6NYB7hguFotkhrNpWTg1l5ZH8Ehw7Lyr9po527dnwMY+g+2IstmDLu1so6eBxSqArFML3/HaU49z&#10;nXqo30Fxcdw/J6u7TTn/DQAA//8DAFBLAwQUAAYACAAAACEAKVJc+t4AAAAKAQAADwAAAGRycy9k&#10;b3ducmV2LnhtbEyPwU6DQBCG7ya+w2ZMvLULTSEVWRpi1KRHi4nxtrAjoOwsYbeUvr3Tk95m8n/5&#10;55t8v9hBzDj53pGCeB2BQGqc6alV8F69rHYgfNBk9OAIFVzQw764vcl1ZtyZ3nA+hlZwCflMK+hC&#10;GDMpfdOh1X7tRiTOvtxkdeB1aqWZ9JnL7SA3UZRKq3viC50e8anD5ud4sgp8PR+qy1h+fH/6pi6f&#10;yVbbw6tS93dL+Qgi4BL+YLjqszoU7FS7ExkvBgWr+CFhlIc02YJgYpfEGxD1NUpBFrn8/0LxCwAA&#10;//8DAFBLAQItABQABgAIAAAAIQC2gziS/gAAAOEBAAATAAAAAAAAAAAAAAAAAAAAAABbQ29udGVu&#10;dF9UeXBlc10ueG1sUEsBAi0AFAAGAAgAAAAhADj9If/WAAAAlAEAAAsAAAAAAAAAAAAAAAAALwEA&#10;AF9yZWxzLy5yZWxzUEsBAi0AFAAGAAgAAAAhAPR+y1miAgAAcQUAAA4AAAAAAAAAAAAAAAAALgIA&#10;AGRycy9lMm9Eb2MueG1sUEsBAi0AFAAGAAgAAAAhAClSXPreAAAACgEAAA8AAAAAAAAAAAAAAAAA&#10;/AQAAGRycy9kb3ducmV2LnhtbFBLBQYAAAAABAAEAPMAAAAHBgAAAAA=&#10;" filled="f" stroked="f" strokeweight="2pt">
                <v:textbox>
                  <w:txbxContent>
                    <w:p w:rsidR="00A05021" w:rsidRPr="00A05021" w:rsidRDefault="00A05021" w:rsidP="00A05021">
                      <w:pPr>
                        <w:jc w:val="left"/>
                        <w:rPr>
                          <w:rFonts w:asciiTheme="majorEastAsia" w:eastAsiaTheme="majorEastAsia" w:hAnsiTheme="majorEastAsia"/>
                          <w:b/>
                          <w:color w:val="000000" w:themeColor="text1"/>
                          <w:sz w:val="32"/>
                          <w:szCs w:val="32"/>
                          <w:u w:val="single"/>
                        </w:rPr>
                      </w:pPr>
                      <w:r w:rsidRPr="00A05021">
                        <w:rPr>
                          <w:rFonts w:asciiTheme="majorEastAsia" w:eastAsiaTheme="majorEastAsia" w:hAnsiTheme="majorEastAsia" w:hint="eastAsia"/>
                          <w:b/>
                          <w:color w:val="000000" w:themeColor="text1"/>
                          <w:sz w:val="32"/>
                          <w:szCs w:val="32"/>
                          <w:u w:val="single"/>
                        </w:rPr>
                        <w:t>教職員の</w:t>
                      </w:r>
                      <w:r w:rsidR="00013793">
                        <w:rPr>
                          <w:rFonts w:asciiTheme="majorEastAsia" w:eastAsiaTheme="majorEastAsia" w:hAnsiTheme="majorEastAsia" w:hint="eastAsia"/>
                          <w:b/>
                          <w:color w:val="000000" w:themeColor="text1"/>
                          <w:sz w:val="32"/>
                          <w:szCs w:val="32"/>
                          <w:u w:val="single"/>
                        </w:rPr>
                        <w:t>働き方改革に向けた取組み等</w:t>
                      </w:r>
                      <w:r w:rsidRPr="00A05021">
                        <w:rPr>
                          <w:rFonts w:asciiTheme="majorEastAsia" w:eastAsiaTheme="majorEastAsia" w:hAnsiTheme="majorEastAsia" w:hint="eastAsia"/>
                          <w:b/>
                          <w:color w:val="000000" w:themeColor="text1"/>
                          <w:sz w:val="32"/>
                          <w:szCs w:val="32"/>
                          <w:u w:val="single"/>
                        </w:rPr>
                        <w:t>について</w:t>
                      </w:r>
                    </w:p>
                  </w:txbxContent>
                </v:textbox>
              </v:rect>
            </w:pict>
          </mc:Fallback>
        </mc:AlternateContent>
      </w:r>
      <w:r w:rsidR="00D025BC">
        <w:rPr>
          <w:rFonts w:asciiTheme="majorEastAsia" w:eastAsiaTheme="majorEastAsia" w:hAnsiTheme="majorEastAsia" w:hint="eastAsia"/>
          <w:b/>
          <w:sz w:val="24"/>
        </w:rPr>
        <w:t>1.</w:t>
      </w:r>
      <w:r w:rsidR="002D3865" w:rsidRPr="00BA73DD">
        <w:rPr>
          <w:rFonts w:asciiTheme="majorEastAsia" w:eastAsiaTheme="majorEastAsia" w:hAnsiTheme="majorEastAsia" w:hint="eastAsia"/>
          <w:b/>
          <w:sz w:val="24"/>
        </w:rPr>
        <w:t>経過（</w:t>
      </w:r>
      <w:r w:rsidR="00F63D02">
        <w:rPr>
          <w:rFonts w:asciiTheme="majorEastAsia" w:eastAsiaTheme="majorEastAsia" w:hAnsiTheme="majorEastAsia" w:hint="eastAsia"/>
          <w:b/>
          <w:sz w:val="24"/>
        </w:rPr>
        <w:t>Ｈ28年度</w:t>
      </w:r>
      <w:r w:rsidR="00D06A50" w:rsidRPr="00BA73DD">
        <w:rPr>
          <w:rFonts w:asciiTheme="majorEastAsia" w:eastAsiaTheme="majorEastAsia" w:hAnsiTheme="majorEastAsia" w:hint="eastAsia"/>
          <w:b/>
          <w:sz w:val="24"/>
        </w:rPr>
        <w:t>までの</w:t>
      </w:r>
      <w:r w:rsidR="00F63D02">
        <w:rPr>
          <w:rFonts w:asciiTheme="majorEastAsia" w:eastAsiaTheme="majorEastAsia" w:hAnsiTheme="majorEastAsia" w:hint="eastAsia"/>
          <w:b/>
          <w:sz w:val="24"/>
        </w:rPr>
        <w:t>主な</w:t>
      </w:r>
      <w:r w:rsidR="00D06A50" w:rsidRPr="00BA73DD">
        <w:rPr>
          <w:rFonts w:asciiTheme="majorEastAsia" w:eastAsiaTheme="majorEastAsia" w:hAnsiTheme="majorEastAsia" w:hint="eastAsia"/>
          <w:b/>
          <w:sz w:val="24"/>
        </w:rPr>
        <w:t>取組み</w:t>
      </w:r>
      <w:r w:rsidR="002D3865" w:rsidRPr="00BA73DD">
        <w:rPr>
          <w:rFonts w:asciiTheme="majorEastAsia" w:eastAsiaTheme="majorEastAsia" w:hAnsiTheme="majorEastAsia" w:hint="eastAsia"/>
          <w:b/>
          <w:sz w:val="24"/>
        </w:rPr>
        <w:t>）</w:t>
      </w:r>
    </w:p>
    <w:p w:rsidR="009960E0" w:rsidRPr="00BA73DD" w:rsidRDefault="009960E0" w:rsidP="00AC7BE3">
      <w:pPr>
        <w:pStyle w:val="a3"/>
        <w:tabs>
          <w:tab w:val="left" w:pos="1418"/>
        </w:tabs>
        <w:ind w:leftChars="0" w:left="480"/>
        <w:rPr>
          <w:rFonts w:asciiTheme="majorEastAsia" w:eastAsiaTheme="majorEastAsia" w:hAnsiTheme="majorEastAsia"/>
          <w:sz w:val="24"/>
        </w:rPr>
      </w:pPr>
      <w:r w:rsidRPr="00BA73DD">
        <w:rPr>
          <w:rFonts w:asciiTheme="majorEastAsia" w:eastAsiaTheme="majorEastAsia" w:hAnsiTheme="majorEastAsia" w:hint="eastAsia"/>
          <w:sz w:val="24"/>
        </w:rPr>
        <w:t>H20. 1</w:t>
      </w:r>
      <w:r w:rsidR="00AC7BE3" w:rsidRPr="00BA73DD">
        <w:rPr>
          <w:rFonts w:asciiTheme="majorEastAsia" w:eastAsiaTheme="majorEastAsia" w:hAnsiTheme="majorEastAsia" w:hint="eastAsia"/>
          <w:sz w:val="24"/>
        </w:rPr>
        <w:tab/>
      </w:r>
      <w:r w:rsidRPr="00BA73DD">
        <w:rPr>
          <w:rFonts w:asciiTheme="majorEastAsia" w:eastAsiaTheme="majorEastAsia" w:hAnsiTheme="majorEastAsia" w:hint="eastAsia"/>
          <w:sz w:val="24"/>
        </w:rPr>
        <w:t>教職員の業務負担軽減に関するＰＴの設置</w:t>
      </w:r>
    </w:p>
    <w:p w:rsidR="009960E0" w:rsidRPr="00BA73DD" w:rsidRDefault="009960E0" w:rsidP="00AC7BE3">
      <w:pPr>
        <w:pStyle w:val="a3"/>
        <w:tabs>
          <w:tab w:val="left" w:pos="1418"/>
        </w:tabs>
        <w:ind w:leftChars="0" w:left="480"/>
        <w:rPr>
          <w:rFonts w:asciiTheme="majorEastAsia" w:eastAsiaTheme="majorEastAsia" w:hAnsiTheme="majorEastAsia"/>
          <w:sz w:val="24"/>
        </w:rPr>
      </w:pPr>
      <w:r w:rsidRPr="00BA73DD">
        <w:rPr>
          <w:rFonts w:asciiTheme="majorEastAsia" w:eastAsiaTheme="majorEastAsia" w:hAnsiTheme="majorEastAsia" w:hint="eastAsia"/>
          <w:sz w:val="24"/>
        </w:rPr>
        <w:t>H25. 3「教職員の業務負担</w:t>
      </w:r>
      <w:r w:rsidR="002C742A" w:rsidRPr="00BA73DD">
        <w:rPr>
          <w:rFonts w:asciiTheme="majorEastAsia" w:eastAsiaTheme="majorEastAsia" w:hAnsiTheme="majorEastAsia" w:hint="eastAsia"/>
          <w:sz w:val="24"/>
        </w:rPr>
        <w:t>軽減</w:t>
      </w:r>
      <w:r w:rsidRPr="00BA73DD">
        <w:rPr>
          <w:rFonts w:asciiTheme="majorEastAsia" w:eastAsiaTheme="majorEastAsia" w:hAnsiTheme="majorEastAsia" w:hint="eastAsia"/>
          <w:sz w:val="24"/>
        </w:rPr>
        <w:t>に関する報告書」を取りまとめ</w:t>
      </w:r>
    </w:p>
    <w:p w:rsidR="00BA73DD" w:rsidRDefault="00AC7BE3" w:rsidP="00BA73DD">
      <w:pPr>
        <w:pStyle w:val="a3"/>
        <w:tabs>
          <w:tab w:val="left" w:pos="1418"/>
        </w:tabs>
        <w:ind w:leftChars="203" w:left="426"/>
        <w:rPr>
          <w:rFonts w:asciiTheme="majorEastAsia" w:eastAsiaTheme="majorEastAsia" w:hAnsiTheme="majorEastAsia"/>
          <w:sz w:val="24"/>
        </w:rPr>
      </w:pPr>
      <w:r w:rsidRPr="00BA73DD">
        <w:rPr>
          <w:rFonts w:asciiTheme="majorEastAsia" w:eastAsiaTheme="majorEastAsia" w:hAnsiTheme="majorEastAsia" w:hint="eastAsia"/>
          <w:sz w:val="24"/>
        </w:rPr>
        <w:tab/>
      </w:r>
      <w:r w:rsidR="00D82E25" w:rsidRPr="00BA73DD">
        <w:rPr>
          <w:rFonts w:asciiTheme="majorEastAsia" w:eastAsiaTheme="majorEastAsia" w:hAnsiTheme="majorEastAsia" w:hint="eastAsia"/>
          <w:sz w:val="24"/>
        </w:rPr>
        <w:t>・</w:t>
      </w:r>
      <w:r w:rsidRPr="00BA73DD">
        <w:rPr>
          <w:rFonts w:asciiTheme="majorEastAsia" w:eastAsiaTheme="majorEastAsia" w:hAnsiTheme="majorEastAsia" w:hint="eastAsia"/>
          <w:sz w:val="24"/>
        </w:rPr>
        <w:t>『</w:t>
      </w:r>
      <w:r w:rsidR="00987DA8" w:rsidRPr="00BA73DD">
        <w:rPr>
          <w:rFonts w:asciiTheme="majorEastAsia" w:eastAsiaTheme="majorEastAsia" w:hAnsiTheme="majorEastAsia" w:hint="eastAsia"/>
          <w:sz w:val="24"/>
        </w:rPr>
        <w:t>部活動の見直し</w:t>
      </w:r>
      <w:r w:rsidRPr="00BA73DD">
        <w:rPr>
          <w:rFonts w:asciiTheme="majorEastAsia" w:eastAsiaTheme="majorEastAsia" w:hAnsiTheme="majorEastAsia" w:hint="eastAsia"/>
          <w:sz w:val="24"/>
        </w:rPr>
        <w:t>』</w:t>
      </w:r>
      <w:r w:rsidR="00D82E25" w:rsidRPr="00BA73DD">
        <w:rPr>
          <w:rFonts w:asciiTheme="majorEastAsia" w:eastAsiaTheme="majorEastAsia" w:hAnsiTheme="majorEastAsia" w:hint="eastAsia"/>
          <w:sz w:val="24"/>
        </w:rPr>
        <w:t>、</w:t>
      </w:r>
      <w:r w:rsidRPr="00BA73DD">
        <w:rPr>
          <w:rFonts w:asciiTheme="majorEastAsia" w:eastAsiaTheme="majorEastAsia" w:hAnsiTheme="majorEastAsia" w:hint="eastAsia"/>
          <w:sz w:val="24"/>
        </w:rPr>
        <w:t>・『</w:t>
      </w:r>
      <w:r w:rsidR="0023656E" w:rsidRPr="00BA73DD">
        <w:rPr>
          <w:rFonts w:asciiTheme="majorEastAsia" w:eastAsiaTheme="majorEastAsia" w:hAnsiTheme="majorEastAsia" w:hint="eastAsia"/>
          <w:sz w:val="24"/>
        </w:rPr>
        <w:t>実態に即した勤務形態の導入</w:t>
      </w:r>
      <w:r w:rsidRPr="00BA73DD">
        <w:rPr>
          <w:rFonts w:asciiTheme="majorEastAsia" w:eastAsiaTheme="majorEastAsia" w:hAnsiTheme="majorEastAsia" w:hint="eastAsia"/>
          <w:sz w:val="24"/>
        </w:rPr>
        <w:t>』</w:t>
      </w:r>
      <w:r w:rsidR="00D82E25" w:rsidRPr="00BA73DD">
        <w:rPr>
          <w:rFonts w:asciiTheme="majorEastAsia" w:eastAsiaTheme="majorEastAsia" w:hAnsiTheme="majorEastAsia" w:hint="eastAsia"/>
          <w:sz w:val="24"/>
        </w:rPr>
        <w:t>、</w:t>
      </w:r>
      <w:r w:rsidR="0023656E" w:rsidRPr="00BA73DD">
        <w:rPr>
          <w:rFonts w:asciiTheme="majorEastAsia" w:eastAsiaTheme="majorEastAsia" w:hAnsiTheme="majorEastAsia" w:hint="eastAsia"/>
          <w:sz w:val="24"/>
        </w:rPr>
        <w:t>などの対応策を講じ、</w:t>
      </w:r>
    </w:p>
    <w:p w:rsidR="0023656E" w:rsidRPr="00BA73DD" w:rsidRDefault="0023656E" w:rsidP="00BA73DD">
      <w:pPr>
        <w:pStyle w:val="a3"/>
        <w:tabs>
          <w:tab w:val="left" w:pos="1418"/>
        </w:tabs>
        <w:ind w:leftChars="203" w:left="426" w:firstLineChars="450" w:firstLine="1080"/>
        <w:rPr>
          <w:rFonts w:asciiTheme="majorEastAsia" w:eastAsiaTheme="majorEastAsia" w:hAnsiTheme="majorEastAsia"/>
          <w:sz w:val="24"/>
        </w:rPr>
      </w:pPr>
      <w:r w:rsidRPr="00BA73DD">
        <w:rPr>
          <w:rFonts w:asciiTheme="majorEastAsia" w:eastAsiaTheme="majorEastAsia" w:hAnsiTheme="majorEastAsia" w:hint="eastAsia"/>
          <w:sz w:val="24"/>
        </w:rPr>
        <w:t>時間外の削減に取り組んできたところ</w:t>
      </w:r>
    </w:p>
    <w:p w:rsidR="00013793" w:rsidRPr="00BA73DD" w:rsidRDefault="00013793" w:rsidP="00013793">
      <w:pPr>
        <w:rPr>
          <w:rFonts w:asciiTheme="majorEastAsia" w:eastAsiaTheme="majorEastAsia" w:hAnsiTheme="majorEastAsia"/>
          <w:sz w:val="24"/>
        </w:rPr>
      </w:pPr>
      <w:r w:rsidRPr="00BA73DD">
        <w:rPr>
          <w:rFonts w:asciiTheme="majorEastAsia" w:eastAsiaTheme="majorEastAsia" w:hAnsiTheme="majorEastAsia" w:hint="eastAsia"/>
          <w:sz w:val="24"/>
        </w:rPr>
        <w:t xml:space="preserve">　　H28.12.2 府立学校における長時間勤務の縮減に向けた取組みの周知(好事例199件)</w:t>
      </w:r>
    </w:p>
    <w:p w:rsidR="00013793" w:rsidRDefault="00013793" w:rsidP="00013793">
      <w:pPr>
        <w:rPr>
          <w:rFonts w:asciiTheme="majorEastAsia" w:eastAsiaTheme="majorEastAsia" w:hAnsiTheme="majorEastAsia"/>
          <w:sz w:val="24"/>
        </w:rPr>
      </w:pPr>
      <w:r w:rsidRPr="00BA73DD">
        <w:rPr>
          <w:rFonts w:asciiTheme="majorEastAsia" w:eastAsiaTheme="majorEastAsia" w:hAnsiTheme="majorEastAsia" w:hint="eastAsia"/>
          <w:sz w:val="24"/>
        </w:rPr>
        <w:t xml:space="preserve">　　H28.12.7 全校一斉退庁日及びノークラブデーの実施(通知)</w:t>
      </w:r>
    </w:p>
    <w:p w:rsidR="00C1220E" w:rsidRDefault="00F63D02" w:rsidP="00013793">
      <w:pPr>
        <w:rPr>
          <w:rFonts w:asciiTheme="majorEastAsia" w:eastAsiaTheme="majorEastAsia" w:hAnsiTheme="majorEastAsia"/>
          <w:sz w:val="24"/>
        </w:rPr>
      </w:pPr>
      <w:r>
        <w:rPr>
          <w:rFonts w:asciiTheme="majorEastAsia" w:eastAsiaTheme="majorEastAsia" w:hAnsiTheme="majorEastAsia" w:hint="eastAsia"/>
          <w:sz w:val="24"/>
        </w:rPr>
        <w:t xml:space="preserve">　　</w:t>
      </w:r>
      <w:r w:rsidR="00360B6C">
        <w:rPr>
          <w:rFonts w:asciiTheme="majorEastAsia" w:eastAsiaTheme="majorEastAsia" w:hAnsiTheme="majorEastAsia" w:hint="eastAsia"/>
          <w:sz w:val="24"/>
        </w:rPr>
        <w:t>H29．</w:t>
      </w:r>
      <w:r>
        <w:rPr>
          <w:rFonts w:asciiTheme="majorEastAsia" w:eastAsiaTheme="majorEastAsia" w:hAnsiTheme="majorEastAsia" w:hint="eastAsia"/>
          <w:sz w:val="24"/>
        </w:rPr>
        <w:t>2</w:t>
      </w:r>
      <w:r w:rsidR="00360B6C">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府立学校への指示事項、市町村教育委員会への指導助言事項</w:t>
      </w:r>
      <w:r w:rsidR="00C1220E">
        <w:rPr>
          <w:rFonts w:asciiTheme="majorEastAsia" w:eastAsiaTheme="majorEastAsia" w:hAnsiTheme="majorEastAsia" w:hint="eastAsia"/>
          <w:sz w:val="24"/>
        </w:rPr>
        <w:t>への位置づけを</w:t>
      </w:r>
    </w:p>
    <w:p w:rsidR="00F63D02" w:rsidRDefault="00C1220E" w:rsidP="00C1220E">
      <w:pPr>
        <w:ind w:firstLineChars="600" w:firstLine="1440"/>
        <w:rPr>
          <w:rFonts w:asciiTheme="majorEastAsia" w:eastAsiaTheme="majorEastAsia" w:hAnsiTheme="majorEastAsia"/>
          <w:sz w:val="24"/>
        </w:rPr>
      </w:pPr>
      <w:r>
        <w:rPr>
          <w:rFonts w:asciiTheme="majorEastAsia" w:eastAsiaTheme="majorEastAsia" w:hAnsiTheme="majorEastAsia" w:hint="eastAsia"/>
          <w:sz w:val="24"/>
        </w:rPr>
        <w:t>行った。</w:t>
      </w:r>
    </w:p>
    <w:p w:rsidR="00F63D02" w:rsidRPr="00BA73DD" w:rsidRDefault="00F63D02" w:rsidP="00013793">
      <w:pPr>
        <w:rPr>
          <w:rFonts w:asciiTheme="majorEastAsia" w:eastAsiaTheme="majorEastAsia" w:hAnsiTheme="majorEastAsia"/>
          <w:sz w:val="24"/>
        </w:rPr>
      </w:pPr>
      <w:r>
        <w:rPr>
          <w:rFonts w:asciiTheme="majorEastAsia" w:eastAsiaTheme="majorEastAsia" w:hAnsiTheme="majorEastAsia" w:hint="eastAsia"/>
          <w:sz w:val="24"/>
        </w:rPr>
        <w:t xml:space="preserve">　</w:t>
      </w:r>
    </w:p>
    <w:p w:rsidR="00BA73DD" w:rsidRDefault="00BA73DD" w:rsidP="00013793">
      <w:pPr>
        <w:rPr>
          <w:rFonts w:asciiTheme="majorEastAsia" w:eastAsiaTheme="majorEastAsia" w:hAnsiTheme="majorEastAsia"/>
          <w:sz w:val="22"/>
        </w:rPr>
      </w:pPr>
    </w:p>
    <w:p w:rsidR="00013793" w:rsidRPr="00BA73DD" w:rsidRDefault="00013793" w:rsidP="00013793">
      <w:pPr>
        <w:rPr>
          <w:rFonts w:asciiTheme="majorEastAsia" w:eastAsiaTheme="majorEastAsia" w:hAnsiTheme="majorEastAsia"/>
          <w:sz w:val="24"/>
        </w:rPr>
      </w:pPr>
      <w:r>
        <w:rPr>
          <w:rFonts w:asciiTheme="majorEastAsia" w:eastAsiaTheme="majorEastAsia" w:hAnsiTheme="majorEastAsia" w:hint="eastAsia"/>
          <w:b/>
          <w:sz w:val="22"/>
        </w:rPr>
        <w:t>２．</w:t>
      </w:r>
      <w:r w:rsidRPr="00BA73DD">
        <w:rPr>
          <w:rFonts w:asciiTheme="majorEastAsia" w:eastAsiaTheme="majorEastAsia" w:hAnsiTheme="majorEastAsia" w:hint="eastAsia"/>
          <w:b/>
          <w:sz w:val="24"/>
        </w:rPr>
        <w:t>教職員の時間外在校時間の状況</w:t>
      </w:r>
    </w:p>
    <w:p w:rsidR="00013793" w:rsidRPr="00BA73DD" w:rsidRDefault="00D525B3" w:rsidP="00D525B3">
      <w:pPr>
        <w:ind w:firstLineChars="78" w:firstLine="187"/>
        <w:rPr>
          <w:rFonts w:asciiTheme="majorEastAsia" w:eastAsiaTheme="majorEastAsia" w:hAnsiTheme="majorEastAsia"/>
          <w:color w:val="000000" w:themeColor="text1"/>
          <w:sz w:val="24"/>
          <w:szCs w:val="18"/>
        </w:rPr>
      </w:pPr>
      <w:r>
        <w:rPr>
          <w:rFonts w:asciiTheme="majorEastAsia" w:eastAsiaTheme="majorEastAsia" w:hAnsiTheme="majorEastAsia" w:hint="eastAsia"/>
          <w:color w:val="000000" w:themeColor="text1"/>
          <w:sz w:val="24"/>
          <w:szCs w:val="18"/>
        </w:rPr>
        <w:t>◆</w:t>
      </w:r>
      <w:r w:rsidR="00013793" w:rsidRPr="00BA73DD">
        <w:rPr>
          <w:rFonts w:asciiTheme="majorEastAsia" w:eastAsiaTheme="majorEastAsia" w:hAnsiTheme="majorEastAsia" w:hint="eastAsia"/>
          <w:color w:val="000000" w:themeColor="text1"/>
          <w:sz w:val="24"/>
          <w:szCs w:val="18"/>
        </w:rPr>
        <w:t>府立学校教職員一人当たり平均時間外在校時間</w:t>
      </w:r>
    </w:p>
    <w:p w:rsidR="00013793" w:rsidRPr="00627B1D" w:rsidRDefault="00013793" w:rsidP="00BA73DD">
      <w:pPr>
        <w:ind w:firstLineChars="178" w:firstLine="392"/>
        <w:rPr>
          <w:rFonts w:asciiTheme="majorEastAsia" w:eastAsiaTheme="majorEastAsia" w:hAnsiTheme="majorEastAsia"/>
          <w:color w:val="000000" w:themeColor="text1"/>
          <w:szCs w:val="18"/>
        </w:rPr>
      </w:pPr>
      <w:r w:rsidRPr="00BA73DD">
        <w:rPr>
          <w:rFonts w:asciiTheme="majorEastAsia" w:eastAsiaTheme="majorEastAsia" w:hAnsiTheme="majorEastAsia" w:hint="eastAsia"/>
          <w:color w:val="000000" w:themeColor="text1"/>
          <w:sz w:val="22"/>
          <w:szCs w:val="18"/>
        </w:rPr>
        <w:t>・</w:t>
      </w:r>
      <w:r w:rsidR="00C1220E" w:rsidRPr="00C1220E">
        <w:rPr>
          <w:rFonts w:asciiTheme="majorEastAsia" w:eastAsiaTheme="majorEastAsia" w:hAnsiTheme="majorEastAsia" w:hint="eastAsia"/>
          <w:b/>
          <w:color w:val="000000" w:themeColor="text1"/>
          <w:sz w:val="24"/>
          <w:szCs w:val="18"/>
        </w:rPr>
        <w:t>Ｈ</w:t>
      </w:r>
      <w:r w:rsidRPr="00BA73DD">
        <w:rPr>
          <w:rFonts w:asciiTheme="majorEastAsia" w:eastAsiaTheme="majorEastAsia" w:hAnsiTheme="majorEastAsia" w:hint="eastAsia"/>
          <w:b/>
          <w:color w:val="000000" w:themeColor="text1"/>
          <w:sz w:val="24"/>
          <w:szCs w:val="18"/>
        </w:rPr>
        <w:t>26年度平均：</w:t>
      </w:r>
      <w:r w:rsidR="00C1220E">
        <w:rPr>
          <w:rFonts w:asciiTheme="majorEastAsia" w:eastAsiaTheme="majorEastAsia" w:hAnsiTheme="majorEastAsia" w:hint="eastAsia"/>
          <w:b/>
          <w:color w:val="000000" w:themeColor="text1"/>
          <w:sz w:val="24"/>
          <w:szCs w:val="18"/>
        </w:rPr>
        <w:t>28.5h</w:t>
      </w:r>
      <w:r w:rsidRPr="00BA73DD">
        <w:rPr>
          <w:rFonts w:asciiTheme="majorEastAsia" w:eastAsiaTheme="majorEastAsia" w:hAnsiTheme="majorEastAsia" w:hint="eastAsia"/>
          <w:b/>
          <w:color w:val="000000" w:themeColor="text1"/>
          <w:sz w:val="24"/>
          <w:szCs w:val="18"/>
        </w:rPr>
        <w:t>/月</w:t>
      </w:r>
      <w:r w:rsidRPr="00627B1D">
        <w:rPr>
          <w:rFonts w:asciiTheme="majorEastAsia" w:eastAsiaTheme="majorEastAsia" w:hAnsiTheme="majorEastAsia" w:hint="eastAsia"/>
          <w:color w:val="000000" w:themeColor="text1"/>
          <w:szCs w:val="18"/>
        </w:rPr>
        <w:t>（全日制</w:t>
      </w:r>
      <w:r w:rsidR="00C1220E">
        <w:rPr>
          <w:rFonts w:asciiTheme="majorEastAsia" w:eastAsiaTheme="majorEastAsia" w:hAnsiTheme="majorEastAsia" w:hint="eastAsia"/>
          <w:color w:val="000000" w:themeColor="text1"/>
          <w:szCs w:val="18"/>
        </w:rPr>
        <w:t>32.7h</w:t>
      </w:r>
      <w:r w:rsidRPr="00627B1D">
        <w:rPr>
          <w:rFonts w:asciiTheme="majorEastAsia" w:eastAsiaTheme="majorEastAsia" w:hAnsiTheme="majorEastAsia" w:hint="eastAsia"/>
          <w:color w:val="000000" w:themeColor="text1"/>
          <w:szCs w:val="18"/>
        </w:rPr>
        <w:t>/月、定時制通信制18.4</w:t>
      </w:r>
      <w:r w:rsidR="00C1220E">
        <w:rPr>
          <w:rFonts w:asciiTheme="majorEastAsia" w:eastAsiaTheme="majorEastAsia" w:hAnsiTheme="majorEastAsia" w:hint="eastAsia"/>
          <w:color w:val="000000" w:themeColor="text1"/>
          <w:szCs w:val="18"/>
        </w:rPr>
        <w:t>h</w:t>
      </w:r>
      <w:r w:rsidRPr="00627B1D">
        <w:rPr>
          <w:rFonts w:asciiTheme="majorEastAsia" w:eastAsiaTheme="majorEastAsia" w:hAnsiTheme="majorEastAsia" w:hint="eastAsia"/>
          <w:color w:val="000000" w:themeColor="text1"/>
          <w:szCs w:val="18"/>
        </w:rPr>
        <w:t>/月、支援学校</w:t>
      </w:r>
      <w:r w:rsidR="00C1220E">
        <w:rPr>
          <w:rFonts w:asciiTheme="majorEastAsia" w:eastAsiaTheme="majorEastAsia" w:hAnsiTheme="majorEastAsia" w:hint="eastAsia"/>
          <w:color w:val="000000" w:themeColor="text1"/>
          <w:szCs w:val="18"/>
        </w:rPr>
        <w:t>20.8h</w:t>
      </w:r>
      <w:r w:rsidRPr="00627B1D">
        <w:rPr>
          <w:rFonts w:asciiTheme="majorEastAsia" w:eastAsiaTheme="majorEastAsia" w:hAnsiTheme="majorEastAsia" w:hint="eastAsia"/>
          <w:color w:val="000000" w:themeColor="text1"/>
          <w:szCs w:val="18"/>
        </w:rPr>
        <w:t>/月）</w:t>
      </w:r>
    </w:p>
    <w:p w:rsidR="00013793" w:rsidRPr="00627B1D" w:rsidRDefault="00013793" w:rsidP="00BA73DD">
      <w:pPr>
        <w:ind w:firstLineChars="178" w:firstLine="392"/>
        <w:rPr>
          <w:rFonts w:asciiTheme="majorEastAsia" w:eastAsiaTheme="majorEastAsia" w:hAnsiTheme="majorEastAsia"/>
          <w:color w:val="000000" w:themeColor="text1"/>
          <w:szCs w:val="18"/>
        </w:rPr>
      </w:pPr>
      <w:r w:rsidRPr="00BA73DD">
        <w:rPr>
          <w:rFonts w:asciiTheme="majorEastAsia" w:eastAsiaTheme="majorEastAsia" w:hAnsiTheme="majorEastAsia" w:hint="eastAsia"/>
          <w:color w:val="000000" w:themeColor="text1"/>
          <w:sz w:val="22"/>
          <w:szCs w:val="18"/>
        </w:rPr>
        <w:t>・</w:t>
      </w:r>
      <w:r w:rsidR="00C1220E" w:rsidRPr="00C1220E">
        <w:rPr>
          <w:rFonts w:asciiTheme="majorEastAsia" w:eastAsiaTheme="majorEastAsia" w:hAnsiTheme="majorEastAsia" w:hint="eastAsia"/>
          <w:b/>
          <w:color w:val="000000" w:themeColor="text1"/>
          <w:sz w:val="24"/>
          <w:szCs w:val="18"/>
        </w:rPr>
        <w:t>Ｈ</w:t>
      </w:r>
      <w:r w:rsidRPr="00BA73DD">
        <w:rPr>
          <w:rFonts w:asciiTheme="majorEastAsia" w:eastAsiaTheme="majorEastAsia" w:hAnsiTheme="majorEastAsia" w:hint="eastAsia"/>
          <w:b/>
          <w:color w:val="000000" w:themeColor="text1"/>
          <w:sz w:val="24"/>
          <w:szCs w:val="18"/>
        </w:rPr>
        <w:t>27年度平均：</w:t>
      </w:r>
      <w:r w:rsidR="00C1220E">
        <w:rPr>
          <w:rFonts w:asciiTheme="majorEastAsia" w:eastAsiaTheme="majorEastAsia" w:hAnsiTheme="majorEastAsia" w:hint="eastAsia"/>
          <w:b/>
          <w:color w:val="000000" w:themeColor="text1"/>
          <w:sz w:val="24"/>
          <w:szCs w:val="18"/>
        </w:rPr>
        <w:t>29.2h</w:t>
      </w:r>
      <w:r w:rsidRPr="00BA73DD">
        <w:rPr>
          <w:rFonts w:asciiTheme="majorEastAsia" w:eastAsiaTheme="majorEastAsia" w:hAnsiTheme="majorEastAsia" w:hint="eastAsia"/>
          <w:b/>
          <w:color w:val="000000" w:themeColor="text1"/>
          <w:sz w:val="24"/>
          <w:szCs w:val="18"/>
        </w:rPr>
        <w:t>/月</w:t>
      </w:r>
      <w:r w:rsidRPr="00627B1D">
        <w:rPr>
          <w:rFonts w:asciiTheme="majorEastAsia" w:eastAsiaTheme="majorEastAsia" w:hAnsiTheme="majorEastAsia" w:hint="eastAsia"/>
          <w:color w:val="000000" w:themeColor="text1"/>
          <w:szCs w:val="18"/>
        </w:rPr>
        <w:t>（全日制33.4</w:t>
      </w:r>
      <w:r w:rsidR="00C1220E">
        <w:rPr>
          <w:rFonts w:asciiTheme="majorEastAsia" w:eastAsiaTheme="majorEastAsia" w:hAnsiTheme="majorEastAsia" w:hint="eastAsia"/>
          <w:color w:val="000000" w:themeColor="text1"/>
          <w:szCs w:val="18"/>
        </w:rPr>
        <w:t>h</w:t>
      </w:r>
      <w:r w:rsidRPr="00627B1D">
        <w:rPr>
          <w:rFonts w:asciiTheme="majorEastAsia" w:eastAsiaTheme="majorEastAsia" w:hAnsiTheme="majorEastAsia" w:hint="eastAsia"/>
          <w:color w:val="000000" w:themeColor="text1"/>
          <w:szCs w:val="18"/>
        </w:rPr>
        <w:t>/月、定時制通信制13.9</w:t>
      </w:r>
      <w:r w:rsidR="00C1220E">
        <w:rPr>
          <w:rFonts w:asciiTheme="majorEastAsia" w:eastAsiaTheme="majorEastAsia" w:hAnsiTheme="majorEastAsia" w:hint="eastAsia"/>
          <w:color w:val="000000" w:themeColor="text1"/>
          <w:szCs w:val="18"/>
        </w:rPr>
        <w:t>h</w:t>
      </w:r>
      <w:r w:rsidRPr="00627B1D">
        <w:rPr>
          <w:rFonts w:asciiTheme="majorEastAsia" w:eastAsiaTheme="majorEastAsia" w:hAnsiTheme="majorEastAsia" w:hint="eastAsia"/>
          <w:color w:val="000000" w:themeColor="text1"/>
          <w:szCs w:val="18"/>
        </w:rPr>
        <w:t>/月、支援学校</w:t>
      </w:r>
      <w:r w:rsidR="00C1220E">
        <w:rPr>
          <w:rFonts w:asciiTheme="majorEastAsia" w:eastAsiaTheme="majorEastAsia" w:hAnsiTheme="majorEastAsia" w:hint="eastAsia"/>
          <w:color w:val="000000" w:themeColor="text1"/>
          <w:szCs w:val="18"/>
        </w:rPr>
        <w:t>21.5h</w:t>
      </w:r>
      <w:r w:rsidRPr="00627B1D">
        <w:rPr>
          <w:rFonts w:asciiTheme="majorEastAsia" w:eastAsiaTheme="majorEastAsia" w:hAnsiTheme="majorEastAsia" w:hint="eastAsia"/>
          <w:color w:val="000000" w:themeColor="text1"/>
          <w:szCs w:val="18"/>
        </w:rPr>
        <w:t>/月）</w:t>
      </w:r>
    </w:p>
    <w:p w:rsidR="00013793" w:rsidRDefault="00013793" w:rsidP="00BA73DD">
      <w:pPr>
        <w:ind w:firstLineChars="178" w:firstLine="392"/>
        <w:rPr>
          <w:rFonts w:asciiTheme="majorEastAsia" w:eastAsiaTheme="majorEastAsia" w:hAnsiTheme="majorEastAsia"/>
          <w:color w:val="000000" w:themeColor="text1"/>
          <w:szCs w:val="18"/>
        </w:rPr>
      </w:pPr>
      <w:r w:rsidRPr="00BA73DD">
        <w:rPr>
          <w:rFonts w:asciiTheme="majorEastAsia" w:eastAsiaTheme="majorEastAsia" w:hAnsiTheme="majorEastAsia" w:hint="eastAsia"/>
          <w:color w:val="000000" w:themeColor="text1"/>
          <w:sz w:val="22"/>
          <w:szCs w:val="18"/>
        </w:rPr>
        <w:t>・</w:t>
      </w:r>
      <w:r w:rsidR="00C1220E" w:rsidRPr="00C1220E">
        <w:rPr>
          <w:rFonts w:asciiTheme="majorEastAsia" w:eastAsiaTheme="majorEastAsia" w:hAnsiTheme="majorEastAsia" w:hint="eastAsia"/>
          <w:b/>
          <w:color w:val="000000" w:themeColor="text1"/>
          <w:sz w:val="24"/>
          <w:szCs w:val="18"/>
        </w:rPr>
        <w:t>Ｈ</w:t>
      </w:r>
      <w:r w:rsidRPr="00BA73DD">
        <w:rPr>
          <w:rFonts w:asciiTheme="majorEastAsia" w:eastAsiaTheme="majorEastAsia" w:hAnsiTheme="majorEastAsia" w:hint="eastAsia"/>
          <w:b/>
          <w:color w:val="000000" w:themeColor="text1"/>
          <w:sz w:val="24"/>
          <w:szCs w:val="18"/>
        </w:rPr>
        <w:t>28年度平均：</w:t>
      </w:r>
      <w:r w:rsidR="00C1220E">
        <w:rPr>
          <w:rFonts w:asciiTheme="majorEastAsia" w:eastAsiaTheme="majorEastAsia" w:hAnsiTheme="majorEastAsia" w:hint="eastAsia"/>
          <w:b/>
          <w:color w:val="000000" w:themeColor="text1"/>
          <w:sz w:val="24"/>
          <w:szCs w:val="18"/>
        </w:rPr>
        <w:t>28.1h</w:t>
      </w:r>
      <w:r w:rsidRPr="00BA73DD">
        <w:rPr>
          <w:rFonts w:asciiTheme="majorEastAsia" w:eastAsiaTheme="majorEastAsia" w:hAnsiTheme="majorEastAsia" w:hint="eastAsia"/>
          <w:b/>
          <w:color w:val="000000" w:themeColor="text1"/>
          <w:sz w:val="24"/>
          <w:szCs w:val="18"/>
        </w:rPr>
        <w:t>/月</w:t>
      </w:r>
      <w:r w:rsidRPr="00627B1D">
        <w:rPr>
          <w:rFonts w:asciiTheme="majorEastAsia" w:eastAsiaTheme="majorEastAsia" w:hAnsiTheme="majorEastAsia" w:hint="eastAsia"/>
          <w:color w:val="000000" w:themeColor="text1"/>
          <w:szCs w:val="18"/>
        </w:rPr>
        <w:t>（全日制33.5</w:t>
      </w:r>
      <w:r w:rsidR="00C1220E">
        <w:rPr>
          <w:rFonts w:asciiTheme="majorEastAsia" w:eastAsiaTheme="majorEastAsia" w:hAnsiTheme="majorEastAsia" w:hint="eastAsia"/>
          <w:color w:val="000000" w:themeColor="text1"/>
          <w:szCs w:val="18"/>
        </w:rPr>
        <w:t>h</w:t>
      </w:r>
      <w:r w:rsidRPr="00627B1D">
        <w:rPr>
          <w:rFonts w:asciiTheme="majorEastAsia" w:eastAsiaTheme="majorEastAsia" w:hAnsiTheme="majorEastAsia" w:hint="eastAsia"/>
          <w:color w:val="000000" w:themeColor="text1"/>
          <w:szCs w:val="18"/>
        </w:rPr>
        <w:t>/月、定時制通信制14.3</w:t>
      </w:r>
      <w:r w:rsidR="00C1220E">
        <w:rPr>
          <w:rFonts w:asciiTheme="majorEastAsia" w:eastAsiaTheme="majorEastAsia" w:hAnsiTheme="majorEastAsia" w:hint="eastAsia"/>
          <w:color w:val="000000" w:themeColor="text1"/>
          <w:szCs w:val="18"/>
        </w:rPr>
        <w:t>h</w:t>
      </w:r>
      <w:r w:rsidRPr="00627B1D">
        <w:rPr>
          <w:rFonts w:asciiTheme="majorEastAsia" w:eastAsiaTheme="majorEastAsia" w:hAnsiTheme="majorEastAsia" w:hint="eastAsia"/>
          <w:color w:val="000000" w:themeColor="text1"/>
          <w:szCs w:val="18"/>
        </w:rPr>
        <w:t>/月、支援学校20.4</w:t>
      </w:r>
      <w:r w:rsidR="00C1220E">
        <w:rPr>
          <w:rFonts w:asciiTheme="majorEastAsia" w:eastAsiaTheme="majorEastAsia" w:hAnsiTheme="majorEastAsia" w:hint="eastAsia"/>
          <w:color w:val="000000" w:themeColor="text1"/>
          <w:szCs w:val="18"/>
        </w:rPr>
        <w:t>h</w:t>
      </w:r>
      <w:r w:rsidRPr="00627B1D">
        <w:rPr>
          <w:rFonts w:asciiTheme="majorEastAsia" w:eastAsiaTheme="majorEastAsia" w:hAnsiTheme="majorEastAsia" w:hint="eastAsia"/>
          <w:color w:val="000000" w:themeColor="text1"/>
          <w:szCs w:val="18"/>
        </w:rPr>
        <w:t>/月）</w:t>
      </w:r>
    </w:p>
    <w:p w:rsidR="00627B1D" w:rsidRPr="00627B1D" w:rsidRDefault="00627B1D" w:rsidP="00627B1D">
      <w:pPr>
        <w:ind w:firstLineChars="178" w:firstLine="374"/>
        <w:rPr>
          <w:rFonts w:asciiTheme="majorEastAsia" w:eastAsiaTheme="majorEastAsia" w:hAnsiTheme="majorEastAsia"/>
          <w:color w:val="000000" w:themeColor="text1"/>
          <w:szCs w:val="18"/>
        </w:rPr>
      </w:pPr>
    </w:p>
    <w:p w:rsidR="00627B1D" w:rsidRPr="00627B1D" w:rsidRDefault="00627B1D" w:rsidP="00BA73DD">
      <w:pPr>
        <w:ind w:firstLineChars="100" w:firstLine="21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【全校一斉退庁日及びノークラブデー実施後</w:t>
      </w:r>
      <w:r w:rsidR="009C2030">
        <w:rPr>
          <w:rFonts w:asciiTheme="majorEastAsia" w:eastAsiaTheme="majorEastAsia" w:hAnsiTheme="majorEastAsia" w:hint="eastAsia"/>
          <w:color w:val="000000" w:themeColor="text1"/>
          <w:szCs w:val="18"/>
        </w:rPr>
        <w:t>（H29.1～）</w:t>
      </w:r>
      <w:r>
        <w:rPr>
          <w:rFonts w:asciiTheme="majorEastAsia" w:eastAsiaTheme="majorEastAsia" w:hAnsiTheme="majorEastAsia" w:hint="eastAsia"/>
          <w:color w:val="000000" w:themeColor="text1"/>
          <w:szCs w:val="18"/>
        </w:rPr>
        <w:t>の</w:t>
      </w:r>
      <w:r w:rsidRPr="00263175">
        <w:rPr>
          <w:rFonts w:asciiTheme="majorEastAsia" w:eastAsiaTheme="majorEastAsia" w:hAnsiTheme="majorEastAsia" w:hint="eastAsia"/>
          <w:b/>
          <w:color w:val="000000" w:themeColor="text1"/>
          <w:szCs w:val="18"/>
          <w:u w:val="single"/>
        </w:rPr>
        <w:t>時間外在校時間</w:t>
      </w:r>
      <w:r w:rsidRPr="00263175">
        <w:rPr>
          <w:rFonts w:asciiTheme="majorEastAsia" w:eastAsiaTheme="majorEastAsia" w:hAnsiTheme="majorEastAsia"/>
          <w:b/>
          <w:color w:val="000000" w:themeColor="text1"/>
          <w:szCs w:val="18"/>
          <w:u w:val="single"/>
        </w:rPr>
        <w:t>】</w:t>
      </w:r>
      <w:r w:rsidR="005E05CE">
        <w:rPr>
          <w:rFonts w:asciiTheme="majorEastAsia" w:eastAsiaTheme="majorEastAsia" w:hAnsiTheme="majorEastAsia" w:hint="eastAsia"/>
          <w:color w:val="000000" w:themeColor="text1"/>
          <w:szCs w:val="18"/>
        </w:rPr>
        <w:t>（単位：時間）</w:t>
      </w:r>
    </w:p>
    <w:tbl>
      <w:tblPr>
        <w:tblpPr w:leftFromText="142" w:rightFromText="142" w:vertAnchor="text" w:horzAnchor="page" w:tblpX="1483" w:tblpY="16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086"/>
        <w:gridCol w:w="1087"/>
        <w:gridCol w:w="1087"/>
        <w:gridCol w:w="1086"/>
        <w:gridCol w:w="1087"/>
        <w:gridCol w:w="1087"/>
        <w:gridCol w:w="1843"/>
      </w:tblGrid>
      <w:tr w:rsidR="00B04907" w:rsidRPr="00534A56" w:rsidTr="00716D22">
        <w:trPr>
          <w:trHeight w:val="184"/>
        </w:trPr>
        <w:tc>
          <w:tcPr>
            <w:tcW w:w="1526" w:type="dxa"/>
            <w:vMerge w:val="restart"/>
            <w:shd w:val="clear" w:color="auto" w:fill="CCC0D9" w:themeFill="accent4" w:themeFillTint="66"/>
            <w:vAlign w:val="center"/>
          </w:tcPr>
          <w:p w:rsidR="00B04907" w:rsidRPr="00627B1D" w:rsidRDefault="00B04907" w:rsidP="00627B1D">
            <w:pPr>
              <w:spacing w:line="400" w:lineRule="exact"/>
              <w:jc w:val="center"/>
              <w:rPr>
                <w:rFonts w:asciiTheme="majorEastAsia" w:eastAsiaTheme="majorEastAsia" w:hAnsiTheme="majorEastAsia" w:cs="メイリオ"/>
                <w:b/>
                <w:sz w:val="18"/>
              </w:rPr>
            </w:pPr>
            <w:r w:rsidRPr="00627B1D">
              <w:rPr>
                <w:rFonts w:asciiTheme="majorEastAsia" w:eastAsiaTheme="majorEastAsia" w:hAnsiTheme="majorEastAsia" w:cs="メイリオ" w:hint="eastAsia"/>
                <w:b/>
                <w:sz w:val="18"/>
              </w:rPr>
              <w:t>【実施後】</w:t>
            </w:r>
          </w:p>
        </w:tc>
        <w:tc>
          <w:tcPr>
            <w:tcW w:w="3260" w:type="dxa"/>
            <w:gridSpan w:val="3"/>
            <w:shd w:val="clear" w:color="auto" w:fill="CCC0D9" w:themeFill="accent4" w:themeFillTint="66"/>
            <w:vAlign w:val="center"/>
          </w:tcPr>
          <w:p w:rsidR="00B04907" w:rsidRPr="00627B1D" w:rsidRDefault="00B04907" w:rsidP="00627B1D">
            <w:pPr>
              <w:spacing w:line="400" w:lineRule="exact"/>
              <w:jc w:val="center"/>
              <w:rPr>
                <w:rFonts w:asciiTheme="majorEastAsia" w:eastAsiaTheme="majorEastAsia" w:hAnsiTheme="majorEastAsia" w:cs="メイリオ"/>
                <w:sz w:val="18"/>
              </w:rPr>
            </w:pPr>
            <w:r>
              <w:rPr>
                <w:rFonts w:asciiTheme="majorEastAsia" w:eastAsiaTheme="majorEastAsia" w:hAnsiTheme="majorEastAsia" w:cs="メイリオ" w:hint="eastAsia"/>
                <w:sz w:val="18"/>
              </w:rPr>
              <w:t>Ｈ28年度</w:t>
            </w:r>
          </w:p>
        </w:tc>
        <w:tc>
          <w:tcPr>
            <w:tcW w:w="3260" w:type="dxa"/>
            <w:gridSpan w:val="3"/>
            <w:tcBorders>
              <w:right w:val="single" w:sz="18" w:space="0" w:color="auto"/>
            </w:tcBorders>
            <w:shd w:val="clear" w:color="auto" w:fill="CCC0D9" w:themeFill="accent4" w:themeFillTint="66"/>
            <w:vAlign w:val="center"/>
          </w:tcPr>
          <w:p w:rsidR="00B04907" w:rsidRPr="00627B1D" w:rsidRDefault="00B04907" w:rsidP="00B04907">
            <w:pPr>
              <w:spacing w:line="400" w:lineRule="exact"/>
              <w:jc w:val="center"/>
              <w:rPr>
                <w:rFonts w:asciiTheme="majorEastAsia" w:eastAsiaTheme="majorEastAsia" w:hAnsiTheme="majorEastAsia" w:cs="メイリオ"/>
                <w:sz w:val="18"/>
              </w:rPr>
            </w:pPr>
            <w:r>
              <w:rPr>
                <w:rFonts w:asciiTheme="majorEastAsia" w:eastAsiaTheme="majorEastAsia" w:hAnsiTheme="majorEastAsia" w:cs="メイリオ" w:hint="eastAsia"/>
                <w:sz w:val="18"/>
              </w:rPr>
              <w:t>H29年度</w:t>
            </w:r>
          </w:p>
        </w:tc>
        <w:tc>
          <w:tcPr>
            <w:tcW w:w="1843"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B04907" w:rsidRPr="00627B1D" w:rsidRDefault="00B04907" w:rsidP="00627B1D">
            <w:pPr>
              <w:spacing w:line="400" w:lineRule="exact"/>
              <w:jc w:val="center"/>
              <w:rPr>
                <w:rFonts w:asciiTheme="majorEastAsia" w:eastAsiaTheme="majorEastAsia" w:hAnsiTheme="majorEastAsia" w:cs="メイリオ"/>
                <w:sz w:val="18"/>
              </w:rPr>
            </w:pPr>
            <w:r w:rsidRPr="00627B1D">
              <w:rPr>
                <w:rFonts w:asciiTheme="majorEastAsia" w:eastAsiaTheme="majorEastAsia" w:hAnsiTheme="majorEastAsia" w:cs="メイリオ" w:hint="eastAsia"/>
                <w:sz w:val="16"/>
              </w:rPr>
              <w:t>(概算)H29.1～6平均</w:t>
            </w:r>
          </w:p>
        </w:tc>
      </w:tr>
      <w:tr w:rsidR="00B04907" w:rsidRPr="00534A56" w:rsidTr="00CC52C5">
        <w:trPr>
          <w:trHeight w:val="183"/>
        </w:trPr>
        <w:tc>
          <w:tcPr>
            <w:tcW w:w="1526" w:type="dxa"/>
            <w:vMerge/>
            <w:tcBorders>
              <w:bottom w:val="single" w:sz="4" w:space="0" w:color="auto"/>
            </w:tcBorders>
            <w:shd w:val="clear" w:color="auto" w:fill="CCC0D9" w:themeFill="accent4" w:themeFillTint="66"/>
            <w:vAlign w:val="center"/>
          </w:tcPr>
          <w:p w:rsidR="00B04907" w:rsidRPr="00627B1D" w:rsidRDefault="00B04907" w:rsidP="00B04907">
            <w:pPr>
              <w:spacing w:line="400" w:lineRule="exact"/>
              <w:jc w:val="center"/>
              <w:rPr>
                <w:rFonts w:asciiTheme="majorEastAsia" w:eastAsiaTheme="majorEastAsia" w:hAnsiTheme="majorEastAsia" w:cs="メイリオ"/>
                <w:b/>
                <w:sz w:val="18"/>
              </w:rPr>
            </w:pPr>
          </w:p>
        </w:tc>
        <w:tc>
          <w:tcPr>
            <w:tcW w:w="1086" w:type="dxa"/>
            <w:tcBorders>
              <w:bottom w:val="single" w:sz="4" w:space="0" w:color="auto"/>
            </w:tcBorders>
            <w:shd w:val="clear" w:color="auto" w:fill="CCC0D9" w:themeFill="accent4" w:themeFillTint="66"/>
            <w:vAlign w:val="center"/>
          </w:tcPr>
          <w:p w:rsidR="00B04907" w:rsidRPr="00627B1D" w:rsidRDefault="00B04907" w:rsidP="00B04907">
            <w:pPr>
              <w:spacing w:line="400" w:lineRule="exact"/>
              <w:jc w:val="center"/>
              <w:rPr>
                <w:rFonts w:asciiTheme="majorEastAsia" w:eastAsiaTheme="majorEastAsia" w:hAnsiTheme="majorEastAsia" w:cs="メイリオ"/>
                <w:sz w:val="18"/>
              </w:rPr>
            </w:pPr>
            <w:r w:rsidRPr="00627B1D">
              <w:rPr>
                <w:rFonts w:asciiTheme="majorEastAsia" w:eastAsiaTheme="majorEastAsia" w:hAnsiTheme="majorEastAsia" w:cs="メイリオ" w:hint="eastAsia"/>
                <w:sz w:val="18"/>
              </w:rPr>
              <w:t>H29.1</w:t>
            </w:r>
          </w:p>
        </w:tc>
        <w:tc>
          <w:tcPr>
            <w:tcW w:w="1087" w:type="dxa"/>
            <w:tcBorders>
              <w:bottom w:val="single" w:sz="4" w:space="0" w:color="auto"/>
            </w:tcBorders>
            <w:shd w:val="clear" w:color="auto" w:fill="CCC0D9" w:themeFill="accent4" w:themeFillTint="66"/>
            <w:vAlign w:val="center"/>
          </w:tcPr>
          <w:p w:rsidR="00B04907" w:rsidRPr="00627B1D" w:rsidRDefault="00B04907" w:rsidP="00B04907">
            <w:pPr>
              <w:spacing w:line="400" w:lineRule="exact"/>
              <w:jc w:val="center"/>
              <w:rPr>
                <w:rFonts w:asciiTheme="majorEastAsia" w:eastAsiaTheme="majorEastAsia" w:hAnsiTheme="majorEastAsia" w:cs="メイリオ"/>
                <w:sz w:val="18"/>
              </w:rPr>
            </w:pPr>
            <w:r w:rsidRPr="00627B1D">
              <w:rPr>
                <w:rFonts w:asciiTheme="majorEastAsia" w:eastAsiaTheme="majorEastAsia" w:hAnsiTheme="majorEastAsia" w:cs="メイリオ" w:hint="eastAsia"/>
                <w:sz w:val="18"/>
              </w:rPr>
              <w:t>H29.2</w:t>
            </w:r>
          </w:p>
        </w:tc>
        <w:tc>
          <w:tcPr>
            <w:tcW w:w="1087" w:type="dxa"/>
            <w:tcBorders>
              <w:bottom w:val="single" w:sz="4" w:space="0" w:color="auto"/>
            </w:tcBorders>
            <w:shd w:val="clear" w:color="auto" w:fill="CCC0D9" w:themeFill="accent4" w:themeFillTint="66"/>
            <w:vAlign w:val="center"/>
          </w:tcPr>
          <w:p w:rsidR="00B04907" w:rsidRPr="00627B1D" w:rsidRDefault="00B04907" w:rsidP="00B04907">
            <w:pPr>
              <w:spacing w:line="400" w:lineRule="exact"/>
              <w:jc w:val="center"/>
              <w:rPr>
                <w:rFonts w:asciiTheme="majorEastAsia" w:eastAsiaTheme="majorEastAsia" w:hAnsiTheme="majorEastAsia" w:cs="メイリオ"/>
                <w:sz w:val="18"/>
              </w:rPr>
            </w:pPr>
            <w:r w:rsidRPr="00627B1D">
              <w:rPr>
                <w:rFonts w:asciiTheme="majorEastAsia" w:eastAsiaTheme="majorEastAsia" w:hAnsiTheme="majorEastAsia" w:cs="メイリオ" w:hint="eastAsia"/>
                <w:sz w:val="18"/>
              </w:rPr>
              <w:t>H29.3</w:t>
            </w:r>
          </w:p>
        </w:tc>
        <w:tc>
          <w:tcPr>
            <w:tcW w:w="1086" w:type="dxa"/>
            <w:tcBorders>
              <w:bottom w:val="single" w:sz="4" w:space="0" w:color="auto"/>
            </w:tcBorders>
            <w:shd w:val="clear" w:color="auto" w:fill="CCC0D9" w:themeFill="accent4" w:themeFillTint="66"/>
            <w:vAlign w:val="center"/>
          </w:tcPr>
          <w:p w:rsidR="00B04907" w:rsidRPr="00627B1D" w:rsidRDefault="00B04907" w:rsidP="00B04907">
            <w:pPr>
              <w:spacing w:line="400" w:lineRule="exact"/>
              <w:jc w:val="center"/>
              <w:rPr>
                <w:rFonts w:asciiTheme="majorEastAsia" w:eastAsiaTheme="majorEastAsia" w:hAnsiTheme="majorEastAsia" w:cs="メイリオ"/>
                <w:sz w:val="18"/>
              </w:rPr>
            </w:pPr>
            <w:r w:rsidRPr="00627B1D">
              <w:rPr>
                <w:rFonts w:asciiTheme="majorEastAsia" w:eastAsiaTheme="majorEastAsia" w:hAnsiTheme="majorEastAsia" w:cs="メイリオ" w:hint="eastAsia"/>
                <w:sz w:val="18"/>
              </w:rPr>
              <w:t>H29.4</w:t>
            </w:r>
          </w:p>
        </w:tc>
        <w:tc>
          <w:tcPr>
            <w:tcW w:w="1087" w:type="dxa"/>
            <w:tcBorders>
              <w:bottom w:val="single" w:sz="4" w:space="0" w:color="auto"/>
            </w:tcBorders>
            <w:shd w:val="clear" w:color="auto" w:fill="CCC0D9" w:themeFill="accent4" w:themeFillTint="66"/>
            <w:vAlign w:val="center"/>
          </w:tcPr>
          <w:p w:rsidR="00B04907" w:rsidRPr="00627B1D" w:rsidRDefault="00B04907" w:rsidP="00B04907">
            <w:pPr>
              <w:spacing w:line="400" w:lineRule="exact"/>
              <w:jc w:val="center"/>
              <w:rPr>
                <w:rFonts w:asciiTheme="majorEastAsia" w:eastAsiaTheme="majorEastAsia" w:hAnsiTheme="majorEastAsia" w:cs="メイリオ"/>
                <w:sz w:val="18"/>
              </w:rPr>
            </w:pPr>
            <w:r w:rsidRPr="00627B1D">
              <w:rPr>
                <w:rFonts w:asciiTheme="majorEastAsia" w:eastAsiaTheme="majorEastAsia" w:hAnsiTheme="majorEastAsia" w:cs="メイリオ" w:hint="eastAsia"/>
                <w:sz w:val="18"/>
              </w:rPr>
              <w:t>H29.5</w:t>
            </w:r>
          </w:p>
        </w:tc>
        <w:tc>
          <w:tcPr>
            <w:tcW w:w="1087" w:type="dxa"/>
            <w:tcBorders>
              <w:bottom w:val="single" w:sz="4" w:space="0" w:color="auto"/>
              <w:right w:val="single" w:sz="18" w:space="0" w:color="auto"/>
            </w:tcBorders>
            <w:shd w:val="clear" w:color="auto" w:fill="CCC0D9" w:themeFill="accent4" w:themeFillTint="66"/>
            <w:vAlign w:val="center"/>
          </w:tcPr>
          <w:p w:rsidR="00B04907" w:rsidRPr="00627B1D" w:rsidRDefault="00B04907" w:rsidP="00B04907">
            <w:pPr>
              <w:spacing w:line="400" w:lineRule="exact"/>
              <w:jc w:val="center"/>
              <w:rPr>
                <w:rFonts w:asciiTheme="majorEastAsia" w:eastAsiaTheme="majorEastAsia" w:hAnsiTheme="majorEastAsia" w:cs="メイリオ"/>
                <w:sz w:val="18"/>
              </w:rPr>
            </w:pPr>
            <w:r w:rsidRPr="00627B1D">
              <w:rPr>
                <w:rFonts w:asciiTheme="majorEastAsia" w:eastAsiaTheme="majorEastAsia" w:hAnsiTheme="majorEastAsia" w:cs="メイリオ" w:hint="eastAsia"/>
                <w:sz w:val="18"/>
              </w:rPr>
              <w:t>H29.6</w:t>
            </w:r>
          </w:p>
        </w:tc>
        <w:tc>
          <w:tcPr>
            <w:tcW w:w="1843" w:type="dxa"/>
            <w:vMerge/>
            <w:tcBorders>
              <w:left w:val="single" w:sz="18" w:space="0" w:color="auto"/>
              <w:right w:val="single" w:sz="18" w:space="0" w:color="auto"/>
            </w:tcBorders>
            <w:shd w:val="clear" w:color="auto" w:fill="CCC0D9" w:themeFill="accent4" w:themeFillTint="66"/>
            <w:vAlign w:val="center"/>
          </w:tcPr>
          <w:p w:rsidR="00B04907" w:rsidRPr="00627B1D" w:rsidRDefault="00B04907" w:rsidP="00B04907">
            <w:pPr>
              <w:spacing w:line="400" w:lineRule="exact"/>
              <w:jc w:val="center"/>
              <w:rPr>
                <w:rFonts w:asciiTheme="majorEastAsia" w:eastAsiaTheme="majorEastAsia" w:hAnsiTheme="majorEastAsia" w:cs="メイリオ"/>
                <w:sz w:val="16"/>
              </w:rPr>
            </w:pPr>
          </w:p>
        </w:tc>
      </w:tr>
      <w:tr w:rsidR="00627B1D" w:rsidRPr="00016AB0" w:rsidTr="00627B1D">
        <w:trPr>
          <w:trHeight w:val="203"/>
        </w:trPr>
        <w:tc>
          <w:tcPr>
            <w:tcW w:w="1526" w:type="dxa"/>
            <w:vMerge w:val="restart"/>
            <w:shd w:val="clear" w:color="auto" w:fill="auto"/>
            <w:vAlign w:val="center"/>
          </w:tcPr>
          <w:p w:rsidR="00627B1D" w:rsidRDefault="00627B1D" w:rsidP="00627B1D">
            <w:pPr>
              <w:spacing w:line="400" w:lineRule="exact"/>
              <w:jc w:val="center"/>
              <w:rPr>
                <w:rFonts w:asciiTheme="majorEastAsia" w:eastAsiaTheme="majorEastAsia" w:hAnsiTheme="majorEastAsia" w:cs="メイリオ"/>
                <w:b/>
                <w:sz w:val="20"/>
              </w:rPr>
            </w:pPr>
            <w:r w:rsidRPr="00357D8C">
              <w:rPr>
                <w:rFonts w:asciiTheme="majorEastAsia" w:eastAsiaTheme="majorEastAsia" w:hAnsiTheme="majorEastAsia" w:cs="メイリオ" w:hint="eastAsia"/>
                <w:b/>
                <w:sz w:val="20"/>
              </w:rPr>
              <w:t>府立学校全体</w:t>
            </w:r>
          </w:p>
          <w:p w:rsidR="00627B1D" w:rsidRPr="00122074" w:rsidRDefault="00627B1D" w:rsidP="00627B1D">
            <w:pPr>
              <w:spacing w:line="400" w:lineRule="exact"/>
              <w:jc w:val="center"/>
              <w:rPr>
                <w:rFonts w:asciiTheme="majorEastAsia" w:eastAsiaTheme="majorEastAsia" w:hAnsiTheme="majorEastAsia" w:cs="メイリオ"/>
                <w:b/>
                <w:sz w:val="22"/>
              </w:rPr>
            </w:pPr>
            <w:r w:rsidRPr="00EE6246">
              <w:rPr>
                <w:rFonts w:asciiTheme="majorEastAsia" w:eastAsiaTheme="majorEastAsia" w:hAnsiTheme="majorEastAsia" w:cs="メイリオ" w:hint="eastAsia"/>
                <w:b/>
                <w:sz w:val="16"/>
              </w:rPr>
              <w:t>（対前年度増減）</w:t>
            </w:r>
          </w:p>
        </w:tc>
        <w:tc>
          <w:tcPr>
            <w:tcW w:w="1086" w:type="dxa"/>
            <w:tcBorders>
              <w:bottom w:val="single" w:sz="4" w:space="0" w:color="auto"/>
            </w:tcBorders>
            <w:shd w:val="clear" w:color="auto" w:fill="auto"/>
            <w:vAlign w:val="center"/>
          </w:tcPr>
          <w:p w:rsidR="00627B1D" w:rsidRPr="00D741B4" w:rsidRDefault="00627B1D" w:rsidP="00627B1D">
            <w:pPr>
              <w:spacing w:line="400" w:lineRule="exact"/>
              <w:jc w:val="center"/>
              <w:rPr>
                <w:rFonts w:asciiTheme="majorEastAsia" w:eastAsiaTheme="majorEastAsia" w:hAnsiTheme="majorEastAsia" w:cs="メイリオ"/>
                <w:b/>
                <w:i/>
                <w:sz w:val="22"/>
                <w:u w:val="single"/>
              </w:rPr>
            </w:pPr>
            <w:r w:rsidRPr="00D741B4">
              <w:rPr>
                <w:rFonts w:asciiTheme="majorEastAsia" w:eastAsiaTheme="majorEastAsia" w:hAnsiTheme="majorEastAsia" w:cs="メイリオ" w:hint="eastAsia"/>
                <w:b/>
                <w:i/>
                <w:sz w:val="22"/>
                <w:u w:val="single"/>
              </w:rPr>
              <w:t>25.1</w:t>
            </w:r>
          </w:p>
        </w:tc>
        <w:tc>
          <w:tcPr>
            <w:tcW w:w="1087" w:type="dxa"/>
            <w:tcBorders>
              <w:bottom w:val="single" w:sz="4" w:space="0" w:color="auto"/>
            </w:tcBorders>
            <w:shd w:val="clear" w:color="auto" w:fill="auto"/>
            <w:vAlign w:val="center"/>
          </w:tcPr>
          <w:p w:rsidR="00627B1D" w:rsidRPr="00D741B4" w:rsidRDefault="00627B1D" w:rsidP="00627B1D">
            <w:pPr>
              <w:spacing w:line="400" w:lineRule="exact"/>
              <w:jc w:val="center"/>
              <w:rPr>
                <w:rFonts w:asciiTheme="majorEastAsia" w:eastAsiaTheme="majorEastAsia" w:hAnsiTheme="majorEastAsia" w:cs="メイリオ"/>
                <w:b/>
                <w:i/>
                <w:sz w:val="22"/>
                <w:u w:val="single"/>
              </w:rPr>
            </w:pPr>
            <w:r w:rsidRPr="00D741B4">
              <w:rPr>
                <w:rFonts w:asciiTheme="majorEastAsia" w:eastAsiaTheme="majorEastAsia" w:hAnsiTheme="majorEastAsia" w:cs="メイリオ" w:hint="eastAsia"/>
                <w:b/>
                <w:i/>
                <w:sz w:val="22"/>
                <w:u w:val="single"/>
              </w:rPr>
              <w:t>25.1</w:t>
            </w:r>
          </w:p>
        </w:tc>
        <w:tc>
          <w:tcPr>
            <w:tcW w:w="1087" w:type="dxa"/>
            <w:tcBorders>
              <w:bottom w:val="single" w:sz="4" w:space="0" w:color="auto"/>
            </w:tcBorders>
            <w:shd w:val="clear" w:color="auto" w:fill="auto"/>
            <w:vAlign w:val="center"/>
          </w:tcPr>
          <w:p w:rsidR="00627B1D" w:rsidRPr="00D741B4" w:rsidRDefault="00627B1D" w:rsidP="00627B1D">
            <w:pPr>
              <w:spacing w:line="400" w:lineRule="exact"/>
              <w:jc w:val="center"/>
              <w:rPr>
                <w:rFonts w:asciiTheme="majorEastAsia" w:eastAsiaTheme="majorEastAsia" w:hAnsiTheme="majorEastAsia" w:cs="メイリオ"/>
                <w:b/>
                <w:i/>
                <w:sz w:val="22"/>
                <w:u w:val="single"/>
              </w:rPr>
            </w:pPr>
            <w:r w:rsidRPr="00D741B4">
              <w:rPr>
                <w:rFonts w:asciiTheme="majorEastAsia" w:eastAsiaTheme="majorEastAsia" w:hAnsiTheme="majorEastAsia" w:cs="メイリオ" w:hint="eastAsia"/>
                <w:b/>
                <w:i/>
                <w:sz w:val="22"/>
                <w:u w:val="single"/>
              </w:rPr>
              <w:t>23.2</w:t>
            </w:r>
          </w:p>
        </w:tc>
        <w:tc>
          <w:tcPr>
            <w:tcW w:w="1086" w:type="dxa"/>
            <w:tcBorders>
              <w:bottom w:val="single" w:sz="4" w:space="0" w:color="auto"/>
            </w:tcBorders>
            <w:shd w:val="clear" w:color="auto" w:fill="auto"/>
            <w:vAlign w:val="center"/>
          </w:tcPr>
          <w:p w:rsidR="00627B1D" w:rsidRPr="00016AB0" w:rsidRDefault="00627B1D" w:rsidP="00627B1D">
            <w:pPr>
              <w:spacing w:line="400" w:lineRule="exact"/>
              <w:jc w:val="center"/>
              <w:rPr>
                <w:rFonts w:asciiTheme="majorEastAsia" w:eastAsiaTheme="majorEastAsia" w:hAnsiTheme="majorEastAsia" w:cs="メイリオ"/>
                <w:b/>
                <w:i/>
                <w:sz w:val="22"/>
                <w:u w:val="single"/>
              </w:rPr>
            </w:pPr>
            <w:r w:rsidRPr="00016AB0">
              <w:rPr>
                <w:rFonts w:asciiTheme="majorEastAsia" w:eastAsiaTheme="majorEastAsia" w:hAnsiTheme="majorEastAsia" w:cs="メイリオ" w:hint="eastAsia"/>
                <w:b/>
                <w:i/>
                <w:sz w:val="22"/>
                <w:u w:val="single"/>
              </w:rPr>
              <w:t>35.0</w:t>
            </w:r>
          </w:p>
        </w:tc>
        <w:tc>
          <w:tcPr>
            <w:tcW w:w="1087" w:type="dxa"/>
            <w:tcBorders>
              <w:bottom w:val="single" w:sz="4" w:space="0" w:color="auto"/>
            </w:tcBorders>
            <w:shd w:val="clear" w:color="auto" w:fill="auto"/>
            <w:vAlign w:val="center"/>
          </w:tcPr>
          <w:p w:rsidR="00627B1D" w:rsidRPr="00016AB0" w:rsidRDefault="00627B1D" w:rsidP="00627B1D">
            <w:pPr>
              <w:spacing w:line="400" w:lineRule="exact"/>
              <w:jc w:val="center"/>
              <w:rPr>
                <w:rFonts w:asciiTheme="majorEastAsia" w:eastAsiaTheme="majorEastAsia" w:hAnsiTheme="majorEastAsia" w:cs="メイリオ"/>
                <w:b/>
                <w:i/>
                <w:sz w:val="22"/>
                <w:u w:val="single"/>
              </w:rPr>
            </w:pPr>
            <w:r w:rsidRPr="00016AB0">
              <w:rPr>
                <w:rFonts w:asciiTheme="majorEastAsia" w:eastAsiaTheme="majorEastAsia" w:hAnsiTheme="majorEastAsia" w:cs="メイリオ" w:hint="eastAsia"/>
                <w:b/>
                <w:i/>
                <w:sz w:val="22"/>
                <w:u w:val="single"/>
              </w:rPr>
              <w:t>33.3</w:t>
            </w:r>
          </w:p>
        </w:tc>
        <w:tc>
          <w:tcPr>
            <w:tcW w:w="1087" w:type="dxa"/>
            <w:tcBorders>
              <w:bottom w:val="single" w:sz="4" w:space="0" w:color="auto"/>
              <w:right w:val="single" w:sz="18" w:space="0" w:color="auto"/>
            </w:tcBorders>
            <w:shd w:val="clear" w:color="auto" w:fill="auto"/>
            <w:vAlign w:val="center"/>
          </w:tcPr>
          <w:p w:rsidR="00627B1D" w:rsidRPr="00016AB0" w:rsidRDefault="00627B1D" w:rsidP="00627B1D">
            <w:pPr>
              <w:spacing w:line="400" w:lineRule="exact"/>
              <w:jc w:val="center"/>
              <w:rPr>
                <w:rFonts w:asciiTheme="majorEastAsia" w:eastAsiaTheme="majorEastAsia" w:hAnsiTheme="majorEastAsia" w:cs="メイリオ"/>
                <w:b/>
                <w:i/>
                <w:sz w:val="22"/>
                <w:u w:val="single"/>
              </w:rPr>
            </w:pPr>
            <w:r w:rsidRPr="00016AB0">
              <w:rPr>
                <w:rFonts w:asciiTheme="majorEastAsia" w:eastAsiaTheme="majorEastAsia" w:hAnsiTheme="majorEastAsia" w:cs="メイリオ" w:hint="eastAsia"/>
                <w:b/>
                <w:i/>
                <w:sz w:val="22"/>
                <w:u w:val="single"/>
              </w:rPr>
              <w:t>36.7</w:t>
            </w:r>
          </w:p>
        </w:tc>
        <w:tc>
          <w:tcPr>
            <w:tcW w:w="1843" w:type="dxa"/>
            <w:tcBorders>
              <w:left w:val="single" w:sz="18" w:space="0" w:color="auto"/>
              <w:bottom w:val="single" w:sz="4" w:space="0" w:color="auto"/>
              <w:right w:val="single" w:sz="18" w:space="0" w:color="auto"/>
            </w:tcBorders>
            <w:shd w:val="clear" w:color="auto" w:fill="auto"/>
            <w:vAlign w:val="center"/>
          </w:tcPr>
          <w:p w:rsidR="00627B1D" w:rsidRPr="00016AB0" w:rsidRDefault="00627B1D" w:rsidP="00627B1D">
            <w:pPr>
              <w:spacing w:line="400" w:lineRule="exact"/>
              <w:jc w:val="center"/>
              <w:rPr>
                <w:rFonts w:asciiTheme="majorEastAsia" w:eastAsiaTheme="majorEastAsia" w:hAnsiTheme="majorEastAsia" w:cs="メイリオ"/>
                <w:b/>
                <w:i/>
                <w:sz w:val="22"/>
                <w:u w:val="single"/>
              </w:rPr>
            </w:pPr>
            <w:r>
              <w:rPr>
                <w:rFonts w:asciiTheme="majorEastAsia" w:eastAsiaTheme="majorEastAsia" w:hAnsiTheme="majorEastAsia" w:cs="メイリオ" w:hint="eastAsia"/>
                <w:b/>
                <w:i/>
                <w:sz w:val="22"/>
                <w:u w:val="single"/>
              </w:rPr>
              <w:t>29.7</w:t>
            </w:r>
          </w:p>
        </w:tc>
      </w:tr>
      <w:tr w:rsidR="00627B1D" w:rsidRPr="0047666D" w:rsidTr="009C2030">
        <w:trPr>
          <w:trHeight w:val="202"/>
        </w:trPr>
        <w:tc>
          <w:tcPr>
            <w:tcW w:w="1526" w:type="dxa"/>
            <w:vMerge/>
            <w:tcBorders>
              <w:bottom w:val="single" w:sz="4" w:space="0" w:color="auto"/>
            </w:tcBorders>
            <w:shd w:val="clear" w:color="auto" w:fill="auto"/>
            <w:vAlign w:val="center"/>
          </w:tcPr>
          <w:p w:rsidR="00627B1D" w:rsidRPr="00357D8C" w:rsidRDefault="00627B1D" w:rsidP="00627B1D">
            <w:pPr>
              <w:spacing w:line="400" w:lineRule="exact"/>
              <w:jc w:val="center"/>
              <w:rPr>
                <w:rFonts w:asciiTheme="majorEastAsia" w:eastAsiaTheme="majorEastAsia" w:hAnsiTheme="majorEastAsia" w:cs="メイリオ"/>
                <w:b/>
                <w:sz w:val="20"/>
              </w:rPr>
            </w:pPr>
          </w:p>
        </w:tc>
        <w:tc>
          <w:tcPr>
            <w:tcW w:w="1086" w:type="dxa"/>
            <w:tcBorders>
              <w:bottom w:val="single" w:sz="4" w:space="0" w:color="auto"/>
            </w:tcBorders>
            <w:shd w:val="clear" w:color="auto" w:fill="auto"/>
            <w:vAlign w:val="center"/>
          </w:tcPr>
          <w:p w:rsidR="00627B1D" w:rsidRPr="0047666D" w:rsidRDefault="00627B1D" w:rsidP="00627B1D">
            <w:pPr>
              <w:spacing w:line="400" w:lineRule="exact"/>
              <w:jc w:val="center"/>
              <w:rPr>
                <w:rFonts w:asciiTheme="majorEastAsia" w:eastAsiaTheme="majorEastAsia" w:hAnsiTheme="majorEastAsia" w:cs="メイリオ"/>
                <w:i/>
                <w:sz w:val="20"/>
                <w:u w:val="single"/>
              </w:rPr>
            </w:pPr>
            <w:r w:rsidRPr="0047666D">
              <w:rPr>
                <w:rFonts w:asciiTheme="majorEastAsia" w:eastAsiaTheme="majorEastAsia" w:hAnsiTheme="majorEastAsia" w:cs="メイリオ" w:hint="eastAsia"/>
                <w:i/>
                <w:sz w:val="20"/>
                <w:u w:val="single"/>
              </w:rPr>
              <w:t>▲1</w:t>
            </w:r>
          </w:p>
        </w:tc>
        <w:tc>
          <w:tcPr>
            <w:tcW w:w="1087" w:type="dxa"/>
            <w:tcBorders>
              <w:bottom w:val="single" w:sz="4" w:space="0" w:color="auto"/>
            </w:tcBorders>
            <w:shd w:val="clear" w:color="auto" w:fill="auto"/>
            <w:vAlign w:val="center"/>
          </w:tcPr>
          <w:p w:rsidR="00627B1D" w:rsidRPr="0047666D" w:rsidRDefault="00627B1D" w:rsidP="00627B1D">
            <w:pPr>
              <w:spacing w:line="400" w:lineRule="exact"/>
              <w:jc w:val="center"/>
              <w:rPr>
                <w:rFonts w:asciiTheme="majorEastAsia" w:eastAsiaTheme="majorEastAsia" w:hAnsiTheme="majorEastAsia" w:cs="メイリオ"/>
                <w:i/>
                <w:sz w:val="20"/>
                <w:u w:val="single"/>
              </w:rPr>
            </w:pPr>
            <w:r w:rsidRPr="0047666D">
              <w:rPr>
                <w:rFonts w:asciiTheme="majorEastAsia" w:eastAsiaTheme="majorEastAsia" w:hAnsiTheme="majorEastAsia" w:cs="メイリオ" w:hint="eastAsia"/>
                <w:i/>
                <w:sz w:val="20"/>
                <w:u w:val="single"/>
              </w:rPr>
              <w:t>▲1.9</w:t>
            </w:r>
          </w:p>
        </w:tc>
        <w:tc>
          <w:tcPr>
            <w:tcW w:w="1087" w:type="dxa"/>
            <w:tcBorders>
              <w:bottom w:val="single" w:sz="4" w:space="0" w:color="auto"/>
            </w:tcBorders>
            <w:shd w:val="clear" w:color="auto" w:fill="auto"/>
            <w:vAlign w:val="center"/>
          </w:tcPr>
          <w:p w:rsidR="00627B1D" w:rsidRPr="0047666D" w:rsidRDefault="00627B1D" w:rsidP="00627B1D">
            <w:pPr>
              <w:spacing w:line="400" w:lineRule="exact"/>
              <w:jc w:val="center"/>
              <w:rPr>
                <w:rFonts w:asciiTheme="majorEastAsia" w:eastAsiaTheme="majorEastAsia" w:hAnsiTheme="majorEastAsia" w:cs="メイリオ"/>
                <w:i/>
                <w:sz w:val="20"/>
                <w:u w:val="single"/>
              </w:rPr>
            </w:pPr>
            <w:r w:rsidRPr="0047666D">
              <w:rPr>
                <w:rFonts w:asciiTheme="majorEastAsia" w:eastAsiaTheme="majorEastAsia" w:hAnsiTheme="majorEastAsia" w:cs="メイリオ" w:hint="eastAsia"/>
                <w:i/>
                <w:sz w:val="20"/>
                <w:u w:val="single"/>
              </w:rPr>
              <w:t>▲1.7</w:t>
            </w:r>
          </w:p>
        </w:tc>
        <w:tc>
          <w:tcPr>
            <w:tcW w:w="1086" w:type="dxa"/>
            <w:tcBorders>
              <w:bottom w:val="single" w:sz="4" w:space="0" w:color="auto"/>
            </w:tcBorders>
            <w:shd w:val="clear" w:color="auto" w:fill="auto"/>
            <w:vAlign w:val="center"/>
          </w:tcPr>
          <w:p w:rsidR="00627B1D" w:rsidRPr="0047666D" w:rsidRDefault="00627B1D" w:rsidP="00627B1D">
            <w:pPr>
              <w:spacing w:line="400" w:lineRule="exact"/>
              <w:jc w:val="center"/>
              <w:rPr>
                <w:rFonts w:asciiTheme="majorEastAsia" w:eastAsiaTheme="majorEastAsia" w:hAnsiTheme="majorEastAsia" w:cs="メイリオ"/>
                <w:i/>
                <w:sz w:val="20"/>
                <w:u w:val="single"/>
              </w:rPr>
            </w:pPr>
            <w:r w:rsidRPr="0047666D">
              <w:rPr>
                <w:rFonts w:asciiTheme="majorEastAsia" w:eastAsiaTheme="majorEastAsia" w:hAnsiTheme="majorEastAsia" w:cs="メイリオ" w:hint="eastAsia"/>
                <w:i/>
                <w:sz w:val="20"/>
                <w:u w:val="single"/>
              </w:rPr>
              <w:t>▲1.2</w:t>
            </w:r>
          </w:p>
        </w:tc>
        <w:tc>
          <w:tcPr>
            <w:tcW w:w="1087" w:type="dxa"/>
            <w:tcBorders>
              <w:bottom w:val="single" w:sz="4" w:space="0" w:color="auto"/>
            </w:tcBorders>
            <w:shd w:val="clear" w:color="auto" w:fill="auto"/>
            <w:vAlign w:val="center"/>
          </w:tcPr>
          <w:p w:rsidR="00627B1D" w:rsidRPr="0047666D" w:rsidRDefault="00627B1D" w:rsidP="00627B1D">
            <w:pPr>
              <w:spacing w:line="400" w:lineRule="exact"/>
              <w:jc w:val="center"/>
              <w:rPr>
                <w:rFonts w:asciiTheme="majorEastAsia" w:eastAsiaTheme="majorEastAsia" w:hAnsiTheme="majorEastAsia" w:cs="メイリオ"/>
                <w:i/>
                <w:sz w:val="20"/>
                <w:u w:val="single"/>
              </w:rPr>
            </w:pPr>
            <w:r w:rsidRPr="0047666D">
              <w:rPr>
                <w:rFonts w:asciiTheme="majorEastAsia" w:eastAsiaTheme="majorEastAsia" w:hAnsiTheme="majorEastAsia" w:cs="メイリオ" w:hint="eastAsia"/>
                <w:i/>
                <w:sz w:val="20"/>
                <w:u w:val="single"/>
              </w:rPr>
              <w:t>▲0.4</w:t>
            </w:r>
          </w:p>
        </w:tc>
        <w:tc>
          <w:tcPr>
            <w:tcW w:w="1087" w:type="dxa"/>
            <w:tcBorders>
              <w:bottom w:val="single" w:sz="4" w:space="0" w:color="auto"/>
              <w:right w:val="single" w:sz="18" w:space="0" w:color="auto"/>
            </w:tcBorders>
            <w:shd w:val="clear" w:color="auto" w:fill="auto"/>
            <w:vAlign w:val="center"/>
          </w:tcPr>
          <w:p w:rsidR="00627B1D" w:rsidRPr="0047666D" w:rsidRDefault="00627B1D" w:rsidP="00627B1D">
            <w:pPr>
              <w:spacing w:line="400" w:lineRule="exact"/>
              <w:jc w:val="center"/>
              <w:rPr>
                <w:rFonts w:asciiTheme="majorEastAsia" w:eastAsiaTheme="majorEastAsia" w:hAnsiTheme="majorEastAsia" w:cs="メイリオ"/>
                <w:i/>
                <w:sz w:val="20"/>
                <w:u w:val="single"/>
              </w:rPr>
            </w:pPr>
            <w:r w:rsidRPr="0047666D">
              <w:rPr>
                <w:rFonts w:asciiTheme="majorEastAsia" w:eastAsiaTheme="majorEastAsia" w:hAnsiTheme="majorEastAsia" w:cs="メイリオ" w:hint="eastAsia"/>
                <w:i/>
                <w:sz w:val="20"/>
                <w:u w:val="single"/>
              </w:rPr>
              <w:t>▲0.8</w:t>
            </w:r>
          </w:p>
        </w:tc>
        <w:tc>
          <w:tcPr>
            <w:tcW w:w="1843" w:type="dxa"/>
            <w:tcBorders>
              <w:left w:val="single" w:sz="18" w:space="0" w:color="auto"/>
              <w:bottom w:val="single" w:sz="18" w:space="0" w:color="auto"/>
              <w:right w:val="single" w:sz="18" w:space="0" w:color="auto"/>
            </w:tcBorders>
            <w:shd w:val="clear" w:color="auto" w:fill="auto"/>
            <w:vAlign w:val="center"/>
          </w:tcPr>
          <w:p w:rsidR="00627B1D" w:rsidRPr="0047666D" w:rsidRDefault="00627B1D" w:rsidP="00627B1D">
            <w:pPr>
              <w:spacing w:line="400" w:lineRule="exact"/>
              <w:jc w:val="center"/>
              <w:rPr>
                <w:rFonts w:asciiTheme="majorEastAsia" w:eastAsiaTheme="majorEastAsia" w:hAnsiTheme="majorEastAsia" w:cs="メイリオ"/>
                <w:i/>
                <w:sz w:val="20"/>
                <w:u w:val="single"/>
              </w:rPr>
            </w:pPr>
            <w:r w:rsidRPr="0047666D">
              <w:rPr>
                <w:rFonts w:asciiTheme="majorEastAsia" w:eastAsiaTheme="majorEastAsia" w:hAnsiTheme="majorEastAsia" w:cs="メイリオ" w:hint="eastAsia"/>
                <w:i/>
                <w:sz w:val="20"/>
                <w:u w:val="single"/>
              </w:rPr>
              <w:t>▲1.2</w:t>
            </w:r>
          </w:p>
        </w:tc>
      </w:tr>
    </w:tbl>
    <w:p w:rsidR="005E05CE" w:rsidRDefault="00BA73DD" w:rsidP="00D71C9D">
      <w:pPr>
        <w:tabs>
          <w:tab w:val="left" w:pos="4536"/>
        </w:tabs>
        <w:jc w:val="left"/>
        <w:rPr>
          <w:rFonts w:asciiTheme="majorEastAsia" w:eastAsiaTheme="majorEastAsia" w:hAnsiTheme="majorEastAsia"/>
          <w:sz w:val="28"/>
        </w:rPr>
      </w:pPr>
      <w:r>
        <w:rPr>
          <w:rFonts w:asciiTheme="majorEastAsia" w:eastAsiaTheme="majorEastAsia" w:hAnsiTheme="majorEastAsia" w:hint="eastAsia"/>
          <w:sz w:val="28"/>
        </w:rPr>
        <w:t xml:space="preserve"> </w:t>
      </w:r>
    </w:p>
    <w:p w:rsidR="00D525B3" w:rsidRPr="00BA73DD" w:rsidRDefault="00D525B3" w:rsidP="00D525B3">
      <w:pPr>
        <w:rPr>
          <w:rFonts w:asciiTheme="majorEastAsia" w:eastAsiaTheme="majorEastAsia" w:hAnsiTheme="majorEastAsia"/>
          <w:b/>
          <w:sz w:val="24"/>
        </w:rPr>
      </w:pPr>
      <w:r>
        <w:rPr>
          <w:rFonts w:asciiTheme="majorEastAsia" w:eastAsiaTheme="majorEastAsia" w:hAnsiTheme="majorEastAsia" w:hint="eastAsia"/>
          <w:b/>
          <w:sz w:val="24"/>
        </w:rPr>
        <w:t>３</w:t>
      </w:r>
      <w:r w:rsidRPr="00BA73DD">
        <w:rPr>
          <w:rFonts w:asciiTheme="majorEastAsia" w:eastAsiaTheme="majorEastAsia" w:hAnsiTheme="majorEastAsia" w:hint="eastAsia"/>
          <w:b/>
          <w:sz w:val="24"/>
        </w:rPr>
        <w:t>．Ｈ29年度の取組み状況</w:t>
      </w:r>
    </w:p>
    <w:p w:rsidR="00D525B3" w:rsidRPr="00BA73DD" w:rsidRDefault="00D525B3" w:rsidP="00D525B3">
      <w:pPr>
        <w:ind w:firstLineChars="50" w:firstLine="120"/>
        <w:rPr>
          <w:rFonts w:asciiTheme="majorEastAsia" w:eastAsiaTheme="majorEastAsia" w:hAnsiTheme="majorEastAsia"/>
          <w:sz w:val="24"/>
        </w:rPr>
      </w:pPr>
      <w:r>
        <w:rPr>
          <w:rFonts w:asciiTheme="majorEastAsia" w:eastAsiaTheme="majorEastAsia" w:hAnsiTheme="majorEastAsia" w:hint="eastAsia"/>
          <w:sz w:val="24"/>
        </w:rPr>
        <w:t>（１）</w:t>
      </w:r>
      <w:r w:rsidRPr="00BA73DD">
        <w:rPr>
          <w:rFonts w:asciiTheme="majorEastAsia" w:eastAsiaTheme="majorEastAsia" w:hAnsiTheme="majorEastAsia" w:hint="eastAsia"/>
          <w:sz w:val="24"/>
        </w:rPr>
        <w:t>制度（業務）の見直し等</w:t>
      </w:r>
    </w:p>
    <w:p w:rsidR="00D525B3" w:rsidRPr="00BA73DD" w:rsidRDefault="00D525B3" w:rsidP="00D525B3">
      <w:pPr>
        <w:ind w:firstLineChars="300" w:firstLine="720"/>
        <w:rPr>
          <w:rFonts w:asciiTheme="majorEastAsia" w:eastAsiaTheme="majorEastAsia" w:hAnsiTheme="majorEastAsia"/>
          <w:sz w:val="24"/>
        </w:rPr>
      </w:pPr>
      <w:r w:rsidRPr="00BA73DD">
        <w:rPr>
          <w:rFonts w:asciiTheme="majorEastAsia" w:eastAsiaTheme="majorEastAsia" w:hAnsiTheme="majorEastAsia" w:hint="eastAsia"/>
          <w:sz w:val="24"/>
        </w:rPr>
        <w:t>・自動車通勤の要件の一部緩和（H29.10.1実施済み）</w:t>
      </w:r>
    </w:p>
    <w:p w:rsidR="00D525B3" w:rsidRPr="00BA73DD" w:rsidRDefault="00D525B3" w:rsidP="00D525B3">
      <w:pPr>
        <w:pStyle w:val="a3"/>
        <w:ind w:leftChars="0" w:left="1134"/>
        <w:rPr>
          <w:rFonts w:asciiTheme="minorEastAsia" w:hAnsiTheme="minorEastAsia"/>
        </w:rPr>
      </w:pPr>
      <w:r w:rsidRPr="00BA73DD">
        <w:rPr>
          <w:rFonts w:asciiTheme="minorEastAsia" w:hAnsiTheme="minorEastAsia" w:hint="eastAsia"/>
        </w:rPr>
        <w:t>⇒自動車等の使用距離が片道5㎞以上、かつ、自動車等による通勤時間が公共交通機関</w:t>
      </w:r>
    </w:p>
    <w:p w:rsidR="00D525B3" w:rsidRDefault="00D525B3" w:rsidP="00D525B3">
      <w:pPr>
        <w:pStyle w:val="a3"/>
        <w:ind w:leftChars="0" w:left="1134" w:firstLineChars="100" w:firstLine="210"/>
        <w:rPr>
          <w:rFonts w:asciiTheme="minorEastAsia" w:hAnsiTheme="minorEastAsia"/>
        </w:rPr>
      </w:pPr>
      <w:r w:rsidRPr="00BA73DD">
        <w:rPr>
          <w:rFonts w:asciiTheme="minorEastAsia" w:hAnsiTheme="minorEastAsia" w:hint="eastAsia"/>
        </w:rPr>
        <w:t>よりも30分以上短縮される場合についても自動車通勤を認めることができることとする。</w:t>
      </w:r>
    </w:p>
    <w:p w:rsidR="007C2BB6" w:rsidRPr="00D525B3" w:rsidRDefault="007C2BB6" w:rsidP="00D525B3">
      <w:pPr>
        <w:pStyle w:val="a3"/>
        <w:ind w:leftChars="0" w:left="1134" w:firstLineChars="100" w:firstLine="210"/>
        <w:rPr>
          <w:rFonts w:asciiTheme="minorEastAsia" w:hAnsiTheme="minorEastAsia"/>
        </w:rPr>
      </w:pPr>
    </w:p>
    <w:p w:rsidR="00D525B3" w:rsidRPr="00BA73DD" w:rsidRDefault="00D525B3" w:rsidP="00D525B3">
      <w:pPr>
        <w:rPr>
          <w:rFonts w:asciiTheme="majorEastAsia" w:eastAsiaTheme="majorEastAsia" w:hAnsiTheme="majorEastAsia"/>
          <w:sz w:val="24"/>
        </w:rPr>
      </w:pPr>
      <w:r w:rsidRPr="00BA73DD">
        <w:rPr>
          <w:rFonts w:asciiTheme="majorEastAsia" w:eastAsiaTheme="majorEastAsia" w:hAnsiTheme="majorEastAsia" w:hint="eastAsia"/>
          <w:sz w:val="24"/>
        </w:rPr>
        <w:t>（２）教職員の意識改革の推進</w:t>
      </w:r>
    </w:p>
    <w:p w:rsidR="00D525B3" w:rsidRDefault="00D525B3" w:rsidP="00D525B3">
      <w:pPr>
        <w:ind w:left="142" w:firstLineChars="250" w:firstLine="600"/>
        <w:rPr>
          <w:rFonts w:asciiTheme="majorEastAsia" w:eastAsiaTheme="majorEastAsia" w:hAnsiTheme="majorEastAsia"/>
          <w:sz w:val="24"/>
        </w:rPr>
      </w:pPr>
      <w:r w:rsidRPr="00BA73DD">
        <w:rPr>
          <w:rFonts w:asciiTheme="majorEastAsia" w:eastAsiaTheme="majorEastAsia" w:hAnsiTheme="majorEastAsia" w:hint="eastAsia"/>
          <w:sz w:val="24"/>
        </w:rPr>
        <w:t>・「労働時間の適正な把握のために使用者が講ずべき措置に関するガイドライン」の</w:t>
      </w:r>
    </w:p>
    <w:p w:rsidR="00D525B3" w:rsidRDefault="00D525B3" w:rsidP="00D525B3">
      <w:pPr>
        <w:ind w:left="142" w:firstLineChars="350" w:firstLine="840"/>
        <w:rPr>
          <w:rFonts w:asciiTheme="majorEastAsia" w:eastAsiaTheme="majorEastAsia" w:hAnsiTheme="majorEastAsia"/>
          <w:sz w:val="24"/>
        </w:rPr>
      </w:pPr>
      <w:r w:rsidRPr="00BA73DD">
        <w:rPr>
          <w:rFonts w:asciiTheme="majorEastAsia" w:eastAsiaTheme="majorEastAsia" w:hAnsiTheme="majorEastAsia" w:hint="eastAsia"/>
          <w:sz w:val="24"/>
        </w:rPr>
        <w:t>各校への周知・啓発（H29.8府立学校あて通知、府内市町村へも参考送付）</w:t>
      </w:r>
    </w:p>
    <w:p w:rsidR="007C2BB6" w:rsidRPr="007C2BB6" w:rsidRDefault="007C2BB6" w:rsidP="007C2BB6">
      <w:pPr>
        <w:ind w:left="142" w:firstLineChars="350" w:firstLine="735"/>
        <w:rPr>
          <w:rFonts w:asciiTheme="majorEastAsia" w:eastAsiaTheme="majorEastAsia" w:hAnsiTheme="majorEastAsia"/>
        </w:rPr>
      </w:pPr>
    </w:p>
    <w:p w:rsidR="00D525B3" w:rsidRPr="00BA73DD" w:rsidRDefault="00B04907" w:rsidP="00D525B3">
      <w:pPr>
        <w:rPr>
          <w:rFonts w:asciiTheme="majorEastAsia" w:eastAsiaTheme="majorEastAsia" w:hAnsiTheme="majorEastAsia"/>
          <w:sz w:val="24"/>
        </w:rPr>
      </w:pPr>
      <w:r>
        <w:rPr>
          <w:rFonts w:asciiTheme="majorEastAsia" w:eastAsiaTheme="majorEastAsia" w:hAnsiTheme="majorEastAsia" w:hint="eastAsia"/>
          <w:sz w:val="24"/>
        </w:rPr>
        <w:t>（３）関係団体との情報交換</w:t>
      </w:r>
    </w:p>
    <w:p w:rsidR="00D525B3" w:rsidRPr="00BA73DD" w:rsidRDefault="00D525B3" w:rsidP="00D525B3">
      <w:pPr>
        <w:ind w:left="142" w:firstLineChars="250" w:firstLine="600"/>
        <w:rPr>
          <w:rFonts w:asciiTheme="majorEastAsia" w:eastAsiaTheme="majorEastAsia" w:hAnsiTheme="majorEastAsia"/>
          <w:sz w:val="24"/>
        </w:rPr>
      </w:pPr>
      <w:r w:rsidRPr="00BA73DD">
        <w:rPr>
          <w:rFonts w:asciiTheme="majorEastAsia" w:eastAsiaTheme="majorEastAsia" w:hAnsiTheme="majorEastAsia" w:hint="eastAsia"/>
          <w:sz w:val="24"/>
        </w:rPr>
        <w:t>①府内市町村の取組み状況ヒアリング</w:t>
      </w:r>
    </w:p>
    <w:p w:rsidR="00D525B3" w:rsidRDefault="00D525B3" w:rsidP="00D525B3">
      <w:pPr>
        <w:ind w:firstLineChars="600" w:firstLine="1260"/>
        <w:rPr>
          <w:rFonts w:asciiTheme="minorEastAsia" w:hAnsiTheme="minorEastAsia"/>
        </w:rPr>
      </w:pPr>
      <w:r w:rsidRPr="00BA73DD">
        <w:rPr>
          <w:rFonts w:asciiTheme="minorEastAsia" w:hAnsiTheme="minorEastAsia" w:hint="eastAsia"/>
        </w:rPr>
        <w:t>⇒「学校現場における業務改善加速事業」（</w:t>
      </w:r>
      <w:r w:rsidR="00C1220E">
        <w:rPr>
          <w:rFonts w:asciiTheme="minorEastAsia" w:hAnsiTheme="minorEastAsia" w:hint="eastAsia"/>
        </w:rPr>
        <w:t>Ｈ</w:t>
      </w:r>
      <w:r w:rsidRPr="00BA73DD">
        <w:rPr>
          <w:rFonts w:asciiTheme="minorEastAsia" w:hAnsiTheme="minorEastAsia" w:hint="eastAsia"/>
        </w:rPr>
        <w:t>29年度文部科学省事業）を実施する市教</w:t>
      </w:r>
    </w:p>
    <w:p w:rsidR="00D525B3" w:rsidRPr="00BA73DD" w:rsidRDefault="00D525B3" w:rsidP="00D525B3">
      <w:pPr>
        <w:ind w:firstLineChars="800" w:firstLine="1680"/>
        <w:rPr>
          <w:rFonts w:asciiTheme="minorEastAsia" w:hAnsiTheme="minorEastAsia"/>
        </w:rPr>
      </w:pPr>
      <w:r w:rsidRPr="00BA73DD">
        <w:rPr>
          <w:rFonts w:asciiTheme="minorEastAsia" w:hAnsiTheme="minorEastAsia" w:hint="eastAsia"/>
        </w:rPr>
        <w:t>育委員会の事業実施状況をヒアリング</w:t>
      </w:r>
    </w:p>
    <w:p w:rsidR="00D525B3" w:rsidRPr="00BA73DD" w:rsidRDefault="009E26FD" w:rsidP="00D525B3">
      <w:pPr>
        <w:ind w:left="142" w:firstLineChars="250" w:firstLine="600"/>
        <w:rPr>
          <w:rFonts w:asciiTheme="majorEastAsia" w:eastAsiaTheme="majorEastAsia" w:hAnsiTheme="majorEastAsia"/>
          <w:sz w:val="24"/>
        </w:rPr>
      </w:pPr>
      <w:r>
        <w:rPr>
          <w:rFonts w:asciiTheme="majorEastAsia" w:eastAsiaTheme="majorEastAsia" w:hAnsiTheme="majorEastAsia" w:hint="eastAsia"/>
          <w:sz w:val="24"/>
        </w:rPr>
        <w:t>②私学との意見</w:t>
      </w:r>
      <w:r w:rsidR="00D525B3" w:rsidRPr="00BA73DD">
        <w:rPr>
          <w:rFonts w:asciiTheme="majorEastAsia" w:eastAsiaTheme="majorEastAsia" w:hAnsiTheme="majorEastAsia" w:hint="eastAsia"/>
          <w:sz w:val="24"/>
        </w:rPr>
        <w:t>交換</w:t>
      </w:r>
    </w:p>
    <w:p w:rsidR="00D525B3" w:rsidRDefault="00D525B3" w:rsidP="00D525B3">
      <w:pPr>
        <w:ind w:firstLineChars="600" w:firstLine="1260"/>
        <w:rPr>
          <w:rFonts w:asciiTheme="minorEastAsia" w:hAnsiTheme="minorEastAsia"/>
        </w:rPr>
      </w:pPr>
      <w:r w:rsidRPr="00BA73DD">
        <w:rPr>
          <w:rFonts w:asciiTheme="minorEastAsia" w:hAnsiTheme="minorEastAsia" w:hint="eastAsia"/>
        </w:rPr>
        <w:t>⇒大阪私学経営者協議会研修会（H29.7開催）において、教員の長時間勤務縮減に向けた</w:t>
      </w:r>
    </w:p>
    <w:p w:rsidR="00D525B3" w:rsidRPr="00BA73DD" w:rsidRDefault="00D525B3" w:rsidP="00D525B3">
      <w:pPr>
        <w:ind w:firstLineChars="700" w:firstLine="1470"/>
        <w:rPr>
          <w:rFonts w:asciiTheme="minorEastAsia" w:hAnsiTheme="minorEastAsia"/>
        </w:rPr>
      </w:pPr>
      <w:r w:rsidRPr="00BA73DD">
        <w:rPr>
          <w:rFonts w:asciiTheme="minorEastAsia" w:hAnsiTheme="minorEastAsia" w:hint="eastAsia"/>
        </w:rPr>
        <w:t>取り組みについて意見交換</w:t>
      </w:r>
    </w:p>
    <w:p w:rsidR="00B04907" w:rsidRDefault="00B04907" w:rsidP="00D525B3">
      <w:pPr>
        <w:rPr>
          <w:rFonts w:asciiTheme="majorEastAsia" w:eastAsiaTheme="majorEastAsia" w:hAnsiTheme="majorEastAsia"/>
          <w:b/>
          <w:sz w:val="22"/>
        </w:rPr>
      </w:pPr>
    </w:p>
    <w:p w:rsidR="00B04907" w:rsidRPr="00B04907" w:rsidRDefault="00B04907" w:rsidP="00D525B3">
      <w:pPr>
        <w:rPr>
          <w:rFonts w:asciiTheme="majorEastAsia" w:eastAsiaTheme="majorEastAsia" w:hAnsiTheme="majorEastAsia"/>
          <w:sz w:val="24"/>
        </w:rPr>
      </w:pPr>
      <w:r>
        <w:rPr>
          <w:rFonts w:asciiTheme="majorEastAsia" w:eastAsiaTheme="majorEastAsia" w:hAnsiTheme="majorEastAsia" w:hint="eastAsia"/>
          <w:b/>
          <w:sz w:val="22"/>
        </w:rPr>
        <w:t xml:space="preserve"> </w:t>
      </w:r>
      <w:r w:rsidRPr="00B04907">
        <w:rPr>
          <w:rFonts w:asciiTheme="majorEastAsia" w:eastAsiaTheme="majorEastAsia" w:hAnsiTheme="majorEastAsia" w:hint="eastAsia"/>
          <w:sz w:val="24"/>
        </w:rPr>
        <w:t>（４）今後の方針</w:t>
      </w:r>
    </w:p>
    <w:p w:rsidR="00D525B3" w:rsidRPr="00CB6C70" w:rsidRDefault="00B04907" w:rsidP="00B04907">
      <w:pPr>
        <w:rPr>
          <w:rFonts w:asciiTheme="majorEastAsia" w:eastAsiaTheme="majorEastAsia" w:hAnsiTheme="majorEastAsia"/>
          <w:b/>
          <w:sz w:val="28"/>
        </w:rPr>
      </w:pPr>
      <w:r>
        <w:rPr>
          <w:rFonts w:asciiTheme="majorEastAsia" w:eastAsiaTheme="majorEastAsia" w:hAnsiTheme="majorEastAsia" w:hint="eastAsia"/>
          <w:b/>
          <w:sz w:val="22"/>
        </w:rPr>
        <w:t xml:space="preserve">　　　</w:t>
      </w:r>
      <w:r w:rsidR="009E26FD">
        <w:rPr>
          <w:rFonts w:asciiTheme="majorEastAsia" w:eastAsiaTheme="majorEastAsia" w:hAnsiTheme="majorEastAsia" w:hint="eastAsia"/>
          <w:b/>
          <w:sz w:val="24"/>
        </w:rPr>
        <w:t>・</w:t>
      </w:r>
      <w:r w:rsidR="00C0200C" w:rsidRPr="00CB6C70">
        <w:rPr>
          <w:rFonts w:asciiTheme="majorEastAsia" w:eastAsiaTheme="majorEastAsia" w:hAnsiTheme="majorEastAsia" w:hint="eastAsia"/>
          <w:b/>
          <w:sz w:val="24"/>
        </w:rPr>
        <w:t>取り組み方策を取りまとめ、</w:t>
      </w:r>
      <w:r w:rsidR="009E26FD" w:rsidRPr="00CB6C70">
        <w:rPr>
          <w:rFonts w:asciiTheme="majorEastAsia" w:eastAsiaTheme="majorEastAsia" w:hAnsiTheme="majorEastAsia" w:hint="eastAsia"/>
          <w:b/>
          <w:sz w:val="24"/>
        </w:rPr>
        <w:t>大阪府教育振興基本計画・</w:t>
      </w:r>
      <w:r w:rsidR="008C6852" w:rsidRPr="00CB6C70">
        <w:rPr>
          <w:rFonts w:asciiTheme="majorEastAsia" w:eastAsiaTheme="majorEastAsia" w:hAnsiTheme="majorEastAsia" w:hint="eastAsia"/>
          <w:b/>
          <w:sz w:val="24"/>
        </w:rPr>
        <w:t>後期事業計画へ</w:t>
      </w:r>
      <w:r w:rsidR="00C0200C" w:rsidRPr="00CB6C70">
        <w:rPr>
          <w:rFonts w:asciiTheme="majorEastAsia" w:eastAsiaTheme="majorEastAsia" w:hAnsiTheme="majorEastAsia" w:hint="eastAsia"/>
          <w:b/>
          <w:sz w:val="24"/>
        </w:rPr>
        <w:t>位置づけ</w:t>
      </w:r>
    </w:p>
    <w:p w:rsidR="007C2BB6" w:rsidRPr="00CB6C70" w:rsidRDefault="00D525B3" w:rsidP="00C0200C">
      <w:pPr>
        <w:ind w:firstLineChars="500" w:firstLine="1050"/>
        <w:rPr>
          <w:rFonts w:asciiTheme="minorEastAsia" w:hAnsiTheme="minorEastAsia"/>
        </w:rPr>
      </w:pPr>
      <w:r w:rsidRPr="00CB6C70">
        <w:rPr>
          <w:rFonts w:asciiTheme="minorEastAsia" w:hAnsiTheme="minorEastAsia" w:hint="eastAsia"/>
        </w:rPr>
        <w:t>⇒Ｈ29年8月、教育監、</w:t>
      </w:r>
      <w:bookmarkStart w:id="0" w:name="_GoBack"/>
      <w:bookmarkEnd w:id="0"/>
      <w:r w:rsidRPr="00CB6C70">
        <w:rPr>
          <w:rFonts w:asciiTheme="minorEastAsia" w:hAnsiTheme="minorEastAsia" w:hint="eastAsia"/>
        </w:rPr>
        <w:t>教育次長を中心に、教育庁内関係室課長による検討組織を立ち上</w:t>
      </w:r>
    </w:p>
    <w:p w:rsidR="00D525B3" w:rsidRPr="00CB6C70" w:rsidRDefault="00D525B3" w:rsidP="00C0200C">
      <w:pPr>
        <w:ind w:leftChars="600" w:left="1260"/>
        <w:rPr>
          <w:rFonts w:asciiTheme="minorEastAsia" w:hAnsiTheme="minorEastAsia"/>
        </w:rPr>
      </w:pPr>
      <w:r w:rsidRPr="00CB6C70">
        <w:rPr>
          <w:rFonts w:asciiTheme="minorEastAsia" w:hAnsiTheme="minorEastAsia" w:hint="eastAsia"/>
        </w:rPr>
        <w:t>げ、学校現場の声や中教審の提言等を踏まえながら</w:t>
      </w:r>
      <w:r w:rsidR="005F01B3" w:rsidRPr="00CB6C70">
        <w:rPr>
          <w:rFonts w:asciiTheme="minorEastAsia" w:hAnsiTheme="minorEastAsia" w:hint="eastAsia"/>
        </w:rPr>
        <w:t>取り組み方策を検討中。今年度中に取りまとめの上、</w:t>
      </w:r>
      <w:r w:rsidR="00C0200C" w:rsidRPr="00CB6C70">
        <w:rPr>
          <w:rFonts w:asciiTheme="minorEastAsia" w:hAnsiTheme="minorEastAsia" w:hint="eastAsia"/>
        </w:rPr>
        <w:t>大阪府教育振興基本計画・後期事業計画へ位置づけ、実施していく。</w:t>
      </w:r>
    </w:p>
    <w:p w:rsidR="00D525B3" w:rsidRDefault="00D525B3" w:rsidP="00D525B3">
      <w:pPr>
        <w:tabs>
          <w:tab w:val="left" w:pos="4536"/>
        </w:tabs>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４</w:t>
      </w:r>
      <w:r w:rsidRPr="00BA73DD">
        <w:rPr>
          <w:rFonts w:asciiTheme="majorEastAsia" w:eastAsiaTheme="majorEastAsia" w:hAnsiTheme="majorEastAsia" w:hint="eastAsia"/>
          <w:b/>
          <w:sz w:val="24"/>
        </w:rPr>
        <w:t>．</w:t>
      </w:r>
      <w:r>
        <w:rPr>
          <w:rFonts w:asciiTheme="majorEastAsia" w:eastAsiaTheme="majorEastAsia" w:hAnsiTheme="majorEastAsia" w:hint="eastAsia"/>
          <w:b/>
          <w:sz w:val="24"/>
        </w:rPr>
        <w:t>国の動き</w:t>
      </w:r>
    </w:p>
    <w:p w:rsidR="00961C57" w:rsidRPr="00D025BC" w:rsidRDefault="00D025BC" w:rsidP="00D025BC">
      <w:pPr>
        <w:tabs>
          <w:tab w:val="left" w:pos="4536"/>
        </w:tabs>
        <w:jc w:val="left"/>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 w:val="24"/>
          <w:szCs w:val="18"/>
        </w:rPr>
        <w:t>（１）</w:t>
      </w:r>
      <w:r w:rsidR="00961C57" w:rsidRPr="00BA73DD">
        <w:rPr>
          <w:rFonts w:asciiTheme="majorEastAsia" w:eastAsiaTheme="majorEastAsia" w:hAnsiTheme="majorEastAsia" w:hint="eastAsia"/>
          <w:color w:val="000000" w:themeColor="text1"/>
          <w:sz w:val="24"/>
          <w:szCs w:val="18"/>
        </w:rPr>
        <w:t>小中学校教員</w:t>
      </w:r>
      <w:r w:rsidR="009C2030" w:rsidRPr="00BA73DD">
        <w:rPr>
          <w:rFonts w:asciiTheme="majorEastAsia" w:eastAsiaTheme="majorEastAsia" w:hAnsiTheme="majorEastAsia" w:hint="eastAsia"/>
          <w:color w:val="000000" w:themeColor="text1"/>
          <w:sz w:val="24"/>
          <w:szCs w:val="18"/>
        </w:rPr>
        <w:t>の学内勤務</w:t>
      </w:r>
      <w:r w:rsidR="00961C57" w:rsidRPr="00BA73DD">
        <w:rPr>
          <w:rFonts w:asciiTheme="majorEastAsia" w:eastAsiaTheme="majorEastAsia" w:hAnsiTheme="majorEastAsia" w:hint="eastAsia"/>
          <w:color w:val="000000" w:themeColor="text1"/>
          <w:sz w:val="24"/>
          <w:szCs w:val="18"/>
        </w:rPr>
        <w:t>時間</w:t>
      </w:r>
      <w:r w:rsidR="009C2030" w:rsidRPr="00BA73DD">
        <w:rPr>
          <w:rFonts w:asciiTheme="majorEastAsia" w:eastAsiaTheme="majorEastAsia" w:hAnsiTheme="majorEastAsia" w:hint="eastAsia"/>
          <w:color w:val="000000" w:themeColor="text1"/>
          <w:sz w:val="24"/>
          <w:szCs w:val="18"/>
        </w:rPr>
        <w:t>の状況</w:t>
      </w:r>
      <w:r w:rsidR="009C2030" w:rsidRPr="00D025BC">
        <w:rPr>
          <w:rFonts w:asciiTheme="majorEastAsia" w:eastAsiaTheme="majorEastAsia" w:hAnsiTheme="majorEastAsia" w:hint="eastAsia"/>
          <w:color w:val="000000" w:themeColor="text1"/>
          <w:szCs w:val="18"/>
        </w:rPr>
        <w:t>（文科省「教員勤務実態調査(</w:t>
      </w:r>
      <w:r w:rsidR="00C1220E">
        <w:rPr>
          <w:rFonts w:asciiTheme="majorEastAsia" w:eastAsiaTheme="majorEastAsia" w:hAnsiTheme="majorEastAsia" w:hint="eastAsia"/>
          <w:color w:val="000000" w:themeColor="text1"/>
          <w:szCs w:val="18"/>
        </w:rPr>
        <w:t>Ｈ</w:t>
      </w:r>
      <w:r w:rsidR="009C2030" w:rsidRPr="00D025BC">
        <w:rPr>
          <w:rFonts w:asciiTheme="majorEastAsia" w:eastAsiaTheme="majorEastAsia" w:hAnsiTheme="majorEastAsia" w:hint="eastAsia"/>
          <w:color w:val="000000" w:themeColor="text1"/>
          <w:szCs w:val="18"/>
        </w:rPr>
        <w:t>28年度)」より）</w:t>
      </w:r>
    </w:p>
    <w:p w:rsidR="009C2030" w:rsidRPr="00013793" w:rsidRDefault="009C2030" w:rsidP="00BA73DD">
      <w:pPr>
        <w:spacing w:before="100" w:beforeAutospacing="1" w:line="140" w:lineRule="exact"/>
        <w:ind w:firstLineChars="78" w:firstLine="164"/>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【教諭の1日（平日）あたりの学内勤務時間】</w:t>
      </w:r>
    </w:p>
    <w:tbl>
      <w:tblPr>
        <w:tblpPr w:leftFromText="142" w:rightFromText="142" w:vertAnchor="text" w:horzAnchor="page" w:tblpX="1483" w:tblpY="16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101"/>
        <w:gridCol w:w="1856"/>
        <w:gridCol w:w="2255"/>
        <w:gridCol w:w="1701"/>
      </w:tblGrid>
      <w:tr w:rsidR="009C2030" w:rsidRPr="00627B1D" w:rsidTr="009C2030">
        <w:trPr>
          <w:trHeight w:val="131"/>
        </w:trPr>
        <w:tc>
          <w:tcPr>
            <w:tcW w:w="1976" w:type="dxa"/>
            <w:shd w:val="clear" w:color="auto" w:fill="CCC0D9" w:themeFill="accent4" w:themeFillTint="66"/>
            <w:vAlign w:val="center"/>
          </w:tcPr>
          <w:p w:rsidR="009C2030" w:rsidRPr="00627B1D" w:rsidRDefault="009C2030" w:rsidP="00DC6AAF">
            <w:pPr>
              <w:spacing w:line="400" w:lineRule="exact"/>
              <w:jc w:val="center"/>
              <w:rPr>
                <w:rFonts w:asciiTheme="majorEastAsia" w:eastAsiaTheme="majorEastAsia" w:hAnsiTheme="majorEastAsia" w:cs="メイリオ"/>
                <w:sz w:val="18"/>
              </w:rPr>
            </w:pPr>
          </w:p>
        </w:tc>
        <w:tc>
          <w:tcPr>
            <w:tcW w:w="3957" w:type="dxa"/>
            <w:gridSpan w:val="2"/>
            <w:shd w:val="clear" w:color="auto" w:fill="CCC0D9" w:themeFill="accent4" w:themeFillTint="66"/>
            <w:vAlign w:val="center"/>
          </w:tcPr>
          <w:p w:rsidR="009C2030" w:rsidRPr="00627B1D" w:rsidRDefault="009C2030" w:rsidP="00DC6AAF">
            <w:pPr>
              <w:spacing w:line="400" w:lineRule="exact"/>
              <w:jc w:val="center"/>
              <w:rPr>
                <w:rFonts w:asciiTheme="majorEastAsia" w:eastAsiaTheme="majorEastAsia" w:hAnsiTheme="majorEastAsia" w:cs="メイリオ"/>
                <w:sz w:val="18"/>
              </w:rPr>
            </w:pPr>
            <w:r>
              <w:rPr>
                <w:rFonts w:asciiTheme="majorEastAsia" w:eastAsiaTheme="majorEastAsia" w:hAnsiTheme="majorEastAsia" w:cs="メイリオ" w:hint="eastAsia"/>
                <w:sz w:val="18"/>
              </w:rPr>
              <w:t>小学校</w:t>
            </w:r>
          </w:p>
        </w:tc>
        <w:tc>
          <w:tcPr>
            <w:tcW w:w="3956" w:type="dxa"/>
            <w:gridSpan w:val="2"/>
            <w:shd w:val="clear" w:color="auto" w:fill="CCC0D9" w:themeFill="accent4" w:themeFillTint="66"/>
            <w:vAlign w:val="center"/>
          </w:tcPr>
          <w:p w:rsidR="009C2030" w:rsidRPr="00627B1D" w:rsidRDefault="009C2030" w:rsidP="00DC6AAF">
            <w:pPr>
              <w:spacing w:line="400" w:lineRule="exact"/>
              <w:jc w:val="center"/>
              <w:rPr>
                <w:rFonts w:asciiTheme="majorEastAsia" w:eastAsiaTheme="majorEastAsia" w:hAnsiTheme="majorEastAsia" w:cs="メイリオ"/>
                <w:sz w:val="18"/>
              </w:rPr>
            </w:pPr>
            <w:r>
              <w:rPr>
                <w:rFonts w:asciiTheme="majorEastAsia" w:eastAsiaTheme="majorEastAsia" w:hAnsiTheme="majorEastAsia" w:cs="メイリオ" w:hint="eastAsia"/>
                <w:sz w:val="18"/>
              </w:rPr>
              <w:t>中学校</w:t>
            </w:r>
          </w:p>
        </w:tc>
      </w:tr>
      <w:tr w:rsidR="009C2030" w:rsidRPr="00016AB0" w:rsidTr="00D525B3">
        <w:trPr>
          <w:trHeight w:val="276"/>
        </w:trPr>
        <w:tc>
          <w:tcPr>
            <w:tcW w:w="1976" w:type="dxa"/>
            <w:tcBorders>
              <w:bottom w:val="single" w:sz="4" w:space="0" w:color="auto"/>
            </w:tcBorders>
            <w:shd w:val="clear" w:color="auto" w:fill="auto"/>
            <w:vAlign w:val="center"/>
          </w:tcPr>
          <w:p w:rsidR="009C2030" w:rsidRPr="009C2030" w:rsidRDefault="005E05CE" w:rsidP="005E05CE">
            <w:pPr>
              <w:spacing w:line="400" w:lineRule="exact"/>
              <w:jc w:val="center"/>
              <w:rPr>
                <w:rFonts w:asciiTheme="majorEastAsia" w:eastAsiaTheme="majorEastAsia" w:hAnsiTheme="majorEastAsia" w:cs="メイリオ"/>
                <w:sz w:val="18"/>
              </w:rPr>
            </w:pPr>
            <w:r>
              <w:rPr>
                <w:rFonts w:asciiTheme="majorEastAsia" w:eastAsiaTheme="majorEastAsia" w:hAnsiTheme="majorEastAsia" w:cs="メイリオ" w:hint="eastAsia"/>
                <w:sz w:val="18"/>
              </w:rPr>
              <w:t>1日あたり</w:t>
            </w:r>
          </w:p>
        </w:tc>
        <w:tc>
          <w:tcPr>
            <w:tcW w:w="2101" w:type="dxa"/>
            <w:tcBorders>
              <w:bottom w:val="single" w:sz="4" w:space="0" w:color="auto"/>
            </w:tcBorders>
            <w:shd w:val="clear" w:color="auto" w:fill="auto"/>
            <w:vAlign w:val="center"/>
          </w:tcPr>
          <w:p w:rsidR="009C2030" w:rsidRPr="009C2030" w:rsidRDefault="009C2030" w:rsidP="009C2030">
            <w:pPr>
              <w:spacing w:line="400" w:lineRule="exact"/>
              <w:jc w:val="center"/>
              <w:rPr>
                <w:rFonts w:asciiTheme="majorEastAsia" w:eastAsiaTheme="majorEastAsia" w:hAnsiTheme="majorEastAsia" w:cs="メイリオ"/>
                <w:sz w:val="18"/>
              </w:rPr>
            </w:pPr>
            <w:r w:rsidRPr="009C2030">
              <w:rPr>
                <w:rFonts w:asciiTheme="majorEastAsia" w:eastAsiaTheme="majorEastAsia" w:hAnsiTheme="majorEastAsia" w:cs="メイリオ" w:hint="eastAsia"/>
                <w:sz w:val="18"/>
              </w:rPr>
              <w:t>28年度</w:t>
            </w:r>
          </w:p>
        </w:tc>
        <w:tc>
          <w:tcPr>
            <w:tcW w:w="1856" w:type="dxa"/>
            <w:tcBorders>
              <w:bottom w:val="single" w:sz="4" w:space="0" w:color="auto"/>
            </w:tcBorders>
            <w:shd w:val="clear" w:color="auto" w:fill="auto"/>
            <w:vAlign w:val="center"/>
          </w:tcPr>
          <w:p w:rsidR="009C2030" w:rsidRPr="009C2030" w:rsidRDefault="009C2030" w:rsidP="009C2030">
            <w:pPr>
              <w:spacing w:line="400" w:lineRule="exact"/>
              <w:jc w:val="center"/>
              <w:rPr>
                <w:rFonts w:asciiTheme="majorEastAsia" w:eastAsiaTheme="majorEastAsia" w:hAnsiTheme="majorEastAsia" w:cs="メイリオ"/>
                <w:sz w:val="18"/>
              </w:rPr>
            </w:pPr>
            <w:r w:rsidRPr="009C2030">
              <w:rPr>
                <w:rFonts w:asciiTheme="majorEastAsia" w:eastAsiaTheme="majorEastAsia" w:hAnsiTheme="majorEastAsia" w:cs="メイリオ" w:hint="eastAsia"/>
                <w:sz w:val="18"/>
              </w:rPr>
              <w:t>増減(18年度比)</w:t>
            </w:r>
          </w:p>
        </w:tc>
        <w:tc>
          <w:tcPr>
            <w:tcW w:w="2255" w:type="dxa"/>
            <w:tcBorders>
              <w:bottom w:val="single" w:sz="4" w:space="0" w:color="auto"/>
            </w:tcBorders>
            <w:shd w:val="clear" w:color="auto" w:fill="auto"/>
            <w:vAlign w:val="center"/>
          </w:tcPr>
          <w:p w:rsidR="009C2030" w:rsidRPr="009C2030" w:rsidRDefault="009C2030" w:rsidP="009C2030">
            <w:pPr>
              <w:spacing w:line="400" w:lineRule="exact"/>
              <w:jc w:val="center"/>
              <w:rPr>
                <w:rFonts w:asciiTheme="majorEastAsia" w:eastAsiaTheme="majorEastAsia" w:hAnsiTheme="majorEastAsia" w:cs="メイリオ"/>
                <w:sz w:val="18"/>
              </w:rPr>
            </w:pPr>
            <w:r w:rsidRPr="009C2030">
              <w:rPr>
                <w:rFonts w:asciiTheme="majorEastAsia" w:eastAsiaTheme="majorEastAsia" w:hAnsiTheme="majorEastAsia" w:cs="メイリオ" w:hint="eastAsia"/>
                <w:sz w:val="18"/>
              </w:rPr>
              <w:t>28年度</w:t>
            </w:r>
          </w:p>
        </w:tc>
        <w:tc>
          <w:tcPr>
            <w:tcW w:w="1701" w:type="dxa"/>
            <w:tcBorders>
              <w:bottom w:val="single" w:sz="4" w:space="0" w:color="auto"/>
            </w:tcBorders>
            <w:shd w:val="clear" w:color="auto" w:fill="auto"/>
            <w:vAlign w:val="center"/>
          </w:tcPr>
          <w:p w:rsidR="009C2030" w:rsidRPr="009C2030" w:rsidRDefault="009C2030" w:rsidP="009C2030">
            <w:pPr>
              <w:spacing w:line="400" w:lineRule="exact"/>
              <w:jc w:val="center"/>
              <w:rPr>
                <w:rFonts w:asciiTheme="majorEastAsia" w:eastAsiaTheme="majorEastAsia" w:hAnsiTheme="majorEastAsia" w:cs="メイリオ"/>
                <w:sz w:val="18"/>
              </w:rPr>
            </w:pPr>
            <w:r w:rsidRPr="009C2030">
              <w:rPr>
                <w:rFonts w:asciiTheme="majorEastAsia" w:eastAsiaTheme="majorEastAsia" w:hAnsiTheme="majorEastAsia" w:cs="メイリオ" w:hint="eastAsia"/>
                <w:sz w:val="18"/>
              </w:rPr>
              <w:t>増減(18年度比)</w:t>
            </w:r>
          </w:p>
        </w:tc>
      </w:tr>
      <w:tr w:rsidR="009C2030" w:rsidRPr="009C2030" w:rsidTr="00D525B3">
        <w:trPr>
          <w:trHeight w:val="202"/>
        </w:trPr>
        <w:tc>
          <w:tcPr>
            <w:tcW w:w="1976" w:type="dxa"/>
            <w:tcBorders>
              <w:bottom w:val="single" w:sz="4" w:space="0" w:color="auto"/>
            </w:tcBorders>
            <w:shd w:val="clear" w:color="auto" w:fill="auto"/>
            <w:vAlign w:val="center"/>
          </w:tcPr>
          <w:p w:rsidR="009C2030" w:rsidRDefault="009C2030" w:rsidP="00DC6AAF">
            <w:pPr>
              <w:spacing w:line="400" w:lineRule="exact"/>
              <w:jc w:val="center"/>
              <w:rPr>
                <w:rFonts w:asciiTheme="majorEastAsia" w:eastAsiaTheme="majorEastAsia" w:hAnsiTheme="majorEastAsia" w:cs="メイリオ"/>
                <w:b/>
                <w:sz w:val="22"/>
              </w:rPr>
            </w:pPr>
            <w:r w:rsidRPr="005E05CE">
              <w:rPr>
                <w:rFonts w:asciiTheme="majorEastAsia" w:eastAsiaTheme="majorEastAsia" w:hAnsiTheme="majorEastAsia" w:cs="メイリオ" w:hint="eastAsia"/>
                <w:b/>
                <w:sz w:val="22"/>
              </w:rPr>
              <w:t>教諭</w:t>
            </w:r>
          </w:p>
          <w:p w:rsidR="00263175" w:rsidRPr="005E05CE" w:rsidRDefault="00263175" w:rsidP="00DC6AAF">
            <w:pPr>
              <w:spacing w:line="400" w:lineRule="exact"/>
              <w:jc w:val="center"/>
              <w:rPr>
                <w:rFonts w:asciiTheme="majorEastAsia" w:eastAsiaTheme="majorEastAsia" w:hAnsiTheme="majorEastAsia" w:cs="メイリオ"/>
                <w:b/>
                <w:sz w:val="22"/>
              </w:rPr>
            </w:pPr>
          </w:p>
        </w:tc>
        <w:tc>
          <w:tcPr>
            <w:tcW w:w="2101" w:type="dxa"/>
            <w:tcBorders>
              <w:bottom w:val="single" w:sz="4" w:space="0" w:color="auto"/>
            </w:tcBorders>
            <w:shd w:val="clear" w:color="auto" w:fill="auto"/>
            <w:vAlign w:val="center"/>
          </w:tcPr>
          <w:p w:rsidR="009C2030" w:rsidRDefault="002465AC" w:rsidP="002465AC">
            <w:pPr>
              <w:spacing w:line="400" w:lineRule="exact"/>
              <w:jc w:val="center"/>
              <w:rPr>
                <w:rFonts w:asciiTheme="majorEastAsia" w:eastAsiaTheme="majorEastAsia" w:hAnsiTheme="majorEastAsia" w:cs="メイリオ"/>
                <w:b/>
                <w:sz w:val="22"/>
              </w:rPr>
            </w:pPr>
            <w:r>
              <w:rPr>
                <w:rFonts w:asciiTheme="majorEastAsia" w:eastAsiaTheme="majorEastAsia" w:hAnsiTheme="majorEastAsia" w:cs="メイリオ" w:hint="eastAsia"/>
                <w:b/>
                <w:sz w:val="22"/>
              </w:rPr>
              <w:t>11</w:t>
            </w:r>
            <w:r w:rsidR="005E05CE" w:rsidRPr="005E05CE">
              <w:rPr>
                <w:rFonts w:asciiTheme="majorEastAsia" w:eastAsiaTheme="majorEastAsia" w:hAnsiTheme="majorEastAsia" w:cs="メイリオ" w:hint="eastAsia"/>
                <w:b/>
                <w:sz w:val="22"/>
              </w:rPr>
              <w:t>時間</w:t>
            </w:r>
            <w:r>
              <w:rPr>
                <w:rFonts w:asciiTheme="majorEastAsia" w:eastAsiaTheme="majorEastAsia" w:hAnsiTheme="majorEastAsia" w:cs="メイリオ" w:hint="eastAsia"/>
                <w:b/>
                <w:sz w:val="22"/>
              </w:rPr>
              <w:t>15</w:t>
            </w:r>
            <w:r w:rsidR="005E05CE" w:rsidRPr="005E05CE">
              <w:rPr>
                <w:rFonts w:asciiTheme="majorEastAsia" w:eastAsiaTheme="majorEastAsia" w:hAnsiTheme="majorEastAsia" w:cs="メイリオ" w:hint="eastAsia"/>
                <w:b/>
                <w:sz w:val="22"/>
              </w:rPr>
              <w:t>分</w:t>
            </w:r>
          </w:p>
          <w:p w:rsidR="00263175" w:rsidRPr="00263175" w:rsidRDefault="00D525B3" w:rsidP="002465AC">
            <w:pPr>
              <w:spacing w:line="400" w:lineRule="exact"/>
              <w:jc w:val="center"/>
              <w:rPr>
                <w:rFonts w:asciiTheme="majorEastAsia" w:eastAsiaTheme="majorEastAsia" w:hAnsiTheme="majorEastAsia" w:cs="メイリオ"/>
                <w:b/>
                <w:i/>
                <w:sz w:val="22"/>
                <w:u w:val="single"/>
              </w:rPr>
            </w:pPr>
            <w:r>
              <w:rPr>
                <w:rFonts w:asciiTheme="majorEastAsia" w:eastAsiaTheme="majorEastAsia" w:hAnsiTheme="majorEastAsia" w:cs="メイリオ" w:hint="eastAsia"/>
                <w:b/>
                <w:i/>
                <w:sz w:val="18"/>
                <w:u w:val="single"/>
              </w:rPr>
              <w:t>(</w:t>
            </w:r>
            <w:r w:rsidR="00263175" w:rsidRPr="00263175">
              <w:rPr>
                <w:rFonts w:asciiTheme="majorEastAsia" w:eastAsiaTheme="majorEastAsia" w:hAnsiTheme="majorEastAsia" w:cs="メイリオ" w:hint="eastAsia"/>
                <w:b/>
                <w:i/>
                <w:sz w:val="18"/>
                <w:u w:val="single"/>
              </w:rPr>
              <w:t>時間外</w:t>
            </w:r>
            <w:r>
              <w:rPr>
                <w:rFonts w:asciiTheme="majorEastAsia" w:eastAsiaTheme="majorEastAsia" w:hAnsiTheme="majorEastAsia" w:cs="メイリオ" w:hint="eastAsia"/>
                <w:b/>
                <w:i/>
                <w:sz w:val="18"/>
                <w:u w:val="single"/>
              </w:rPr>
              <w:t>)</w:t>
            </w:r>
            <w:r w:rsidR="00263175" w:rsidRPr="00263175">
              <w:rPr>
                <w:rFonts w:asciiTheme="majorEastAsia" w:eastAsiaTheme="majorEastAsia" w:hAnsiTheme="majorEastAsia" w:cs="メイリオ" w:hint="eastAsia"/>
                <w:b/>
                <w:i/>
                <w:sz w:val="18"/>
                <w:u w:val="single"/>
              </w:rPr>
              <w:t>3時間30分</w:t>
            </w:r>
          </w:p>
        </w:tc>
        <w:tc>
          <w:tcPr>
            <w:tcW w:w="1856" w:type="dxa"/>
            <w:tcBorders>
              <w:bottom w:val="single" w:sz="4" w:space="0" w:color="auto"/>
            </w:tcBorders>
            <w:shd w:val="clear" w:color="auto" w:fill="auto"/>
            <w:vAlign w:val="center"/>
          </w:tcPr>
          <w:p w:rsidR="009C2030" w:rsidRDefault="005E05CE" w:rsidP="002465AC">
            <w:pPr>
              <w:spacing w:line="400" w:lineRule="exact"/>
              <w:jc w:val="center"/>
              <w:rPr>
                <w:rFonts w:asciiTheme="majorEastAsia" w:eastAsiaTheme="majorEastAsia" w:hAnsiTheme="majorEastAsia" w:cs="メイリオ"/>
                <w:b/>
                <w:sz w:val="22"/>
              </w:rPr>
            </w:pPr>
            <w:r w:rsidRPr="005E05CE">
              <w:rPr>
                <w:rFonts w:asciiTheme="majorEastAsia" w:eastAsiaTheme="majorEastAsia" w:hAnsiTheme="majorEastAsia" w:cs="メイリオ" w:hint="eastAsia"/>
                <w:b/>
                <w:sz w:val="22"/>
              </w:rPr>
              <w:t>＋</w:t>
            </w:r>
            <w:r w:rsidR="002465AC">
              <w:rPr>
                <w:rFonts w:asciiTheme="majorEastAsia" w:eastAsiaTheme="majorEastAsia" w:hAnsiTheme="majorEastAsia" w:cs="メイリオ" w:hint="eastAsia"/>
                <w:b/>
                <w:sz w:val="22"/>
              </w:rPr>
              <w:t>43</w:t>
            </w:r>
            <w:r w:rsidRPr="005E05CE">
              <w:rPr>
                <w:rFonts w:asciiTheme="majorEastAsia" w:eastAsiaTheme="majorEastAsia" w:hAnsiTheme="majorEastAsia" w:cs="メイリオ" w:hint="eastAsia"/>
                <w:b/>
                <w:sz w:val="22"/>
              </w:rPr>
              <w:t>分</w:t>
            </w:r>
          </w:p>
          <w:p w:rsidR="00263175" w:rsidRPr="005E05CE" w:rsidRDefault="00263175" w:rsidP="002465AC">
            <w:pPr>
              <w:spacing w:line="400" w:lineRule="exact"/>
              <w:jc w:val="center"/>
              <w:rPr>
                <w:rFonts w:asciiTheme="majorEastAsia" w:eastAsiaTheme="majorEastAsia" w:hAnsiTheme="majorEastAsia" w:cs="メイリオ"/>
                <w:b/>
                <w:sz w:val="22"/>
              </w:rPr>
            </w:pPr>
          </w:p>
        </w:tc>
        <w:tc>
          <w:tcPr>
            <w:tcW w:w="2255" w:type="dxa"/>
            <w:tcBorders>
              <w:bottom w:val="single" w:sz="4" w:space="0" w:color="auto"/>
            </w:tcBorders>
            <w:shd w:val="clear" w:color="auto" w:fill="auto"/>
            <w:vAlign w:val="center"/>
          </w:tcPr>
          <w:p w:rsidR="009C2030" w:rsidRDefault="002465AC" w:rsidP="002465AC">
            <w:pPr>
              <w:spacing w:line="400" w:lineRule="exact"/>
              <w:jc w:val="center"/>
              <w:rPr>
                <w:rFonts w:asciiTheme="majorEastAsia" w:eastAsiaTheme="majorEastAsia" w:hAnsiTheme="majorEastAsia" w:cs="メイリオ"/>
                <w:b/>
                <w:sz w:val="22"/>
              </w:rPr>
            </w:pPr>
            <w:r>
              <w:rPr>
                <w:rFonts w:asciiTheme="majorEastAsia" w:eastAsiaTheme="majorEastAsia" w:hAnsiTheme="majorEastAsia" w:cs="メイリオ" w:hint="eastAsia"/>
                <w:b/>
                <w:sz w:val="22"/>
              </w:rPr>
              <w:t>11</w:t>
            </w:r>
            <w:r w:rsidR="005E05CE" w:rsidRPr="005E05CE">
              <w:rPr>
                <w:rFonts w:asciiTheme="majorEastAsia" w:eastAsiaTheme="majorEastAsia" w:hAnsiTheme="majorEastAsia" w:cs="メイリオ" w:hint="eastAsia"/>
                <w:b/>
                <w:sz w:val="22"/>
              </w:rPr>
              <w:t>時間</w:t>
            </w:r>
            <w:r>
              <w:rPr>
                <w:rFonts w:asciiTheme="majorEastAsia" w:eastAsiaTheme="majorEastAsia" w:hAnsiTheme="majorEastAsia" w:cs="メイリオ" w:hint="eastAsia"/>
                <w:b/>
                <w:sz w:val="22"/>
              </w:rPr>
              <w:t>32</w:t>
            </w:r>
            <w:r w:rsidR="005E05CE" w:rsidRPr="005E05CE">
              <w:rPr>
                <w:rFonts w:asciiTheme="majorEastAsia" w:eastAsiaTheme="majorEastAsia" w:hAnsiTheme="majorEastAsia" w:cs="メイリオ" w:hint="eastAsia"/>
                <w:b/>
                <w:sz w:val="22"/>
              </w:rPr>
              <w:t>分</w:t>
            </w:r>
          </w:p>
          <w:p w:rsidR="00263175" w:rsidRPr="00263175" w:rsidRDefault="00D525B3" w:rsidP="00263175">
            <w:pPr>
              <w:spacing w:line="400" w:lineRule="exact"/>
              <w:jc w:val="center"/>
              <w:rPr>
                <w:rFonts w:asciiTheme="majorEastAsia" w:eastAsiaTheme="majorEastAsia" w:hAnsiTheme="majorEastAsia" w:cs="メイリオ"/>
                <w:b/>
                <w:i/>
                <w:sz w:val="22"/>
                <w:u w:val="single"/>
              </w:rPr>
            </w:pPr>
            <w:r>
              <w:rPr>
                <w:rFonts w:asciiTheme="majorEastAsia" w:eastAsiaTheme="majorEastAsia" w:hAnsiTheme="majorEastAsia" w:cs="メイリオ" w:hint="eastAsia"/>
                <w:b/>
                <w:i/>
                <w:sz w:val="18"/>
                <w:u w:val="single"/>
              </w:rPr>
              <w:t>(</w:t>
            </w:r>
            <w:r w:rsidR="00263175" w:rsidRPr="00263175">
              <w:rPr>
                <w:rFonts w:asciiTheme="majorEastAsia" w:eastAsiaTheme="majorEastAsia" w:hAnsiTheme="majorEastAsia" w:cs="メイリオ" w:hint="eastAsia"/>
                <w:b/>
                <w:i/>
                <w:sz w:val="18"/>
                <w:u w:val="single"/>
              </w:rPr>
              <w:t>時間外</w:t>
            </w:r>
            <w:r>
              <w:rPr>
                <w:rFonts w:asciiTheme="majorEastAsia" w:eastAsiaTheme="majorEastAsia" w:hAnsiTheme="majorEastAsia" w:cs="メイリオ" w:hint="eastAsia"/>
                <w:b/>
                <w:i/>
                <w:sz w:val="18"/>
                <w:u w:val="single"/>
              </w:rPr>
              <w:t>)</w:t>
            </w:r>
            <w:r w:rsidR="00263175" w:rsidRPr="00263175">
              <w:rPr>
                <w:rFonts w:asciiTheme="majorEastAsia" w:eastAsiaTheme="majorEastAsia" w:hAnsiTheme="majorEastAsia" w:cs="メイリオ" w:hint="eastAsia"/>
                <w:b/>
                <w:i/>
                <w:sz w:val="18"/>
                <w:u w:val="single"/>
              </w:rPr>
              <w:t>3時間47分</w:t>
            </w:r>
          </w:p>
        </w:tc>
        <w:tc>
          <w:tcPr>
            <w:tcW w:w="1701" w:type="dxa"/>
            <w:tcBorders>
              <w:bottom w:val="single" w:sz="4" w:space="0" w:color="auto"/>
            </w:tcBorders>
            <w:shd w:val="clear" w:color="auto" w:fill="auto"/>
            <w:vAlign w:val="center"/>
          </w:tcPr>
          <w:p w:rsidR="009C2030" w:rsidRDefault="005E05CE" w:rsidP="002465AC">
            <w:pPr>
              <w:spacing w:line="400" w:lineRule="exact"/>
              <w:jc w:val="center"/>
              <w:rPr>
                <w:rFonts w:asciiTheme="majorEastAsia" w:eastAsiaTheme="majorEastAsia" w:hAnsiTheme="majorEastAsia" w:cs="メイリオ"/>
                <w:b/>
                <w:sz w:val="22"/>
              </w:rPr>
            </w:pPr>
            <w:r w:rsidRPr="005E05CE">
              <w:rPr>
                <w:rFonts w:asciiTheme="majorEastAsia" w:eastAsiaTheme="majorEastAsia" w:hAnsiTheme="majorEastAsia" w:cs="メイリオ" w:hint="eastAsia"/>
                <w:b/>
                <w:sz w:val="22"/>
              </w:rPr>
              <w:t>＋</w:t>
            </w:r>
            <w:r w:rsidR="002465AC">
              <w:rPr>
                <w:rFonts w:asciiTheme="majorEastAsia" w:eastAsiaTheme="majorEastAsia" w:hAnsiTheme="majorEastAsia" w:cs="メイリオ" w:hint="eastAsia"/>
                <w:b/>
                <w:sz w:val="22"/>
              </w:rPr>
              <w:t>32</w:t>
            </w:r>
            <w:r w:rsidRPr="005E05CE">
              <w:rPr>
                <w:rFonts w:asciiTheme="majorEastAsia" w:eastAsiaTheme="majorEastAsia" w:hAnsiTheme="majorEastAsia" w:cs="メイリオ" w:hint="eastAsia"/>
                <w:b/>
                <w:sz w:val="22"/>
              </w:rPr>
              <w:t>分</w:t>
            </w:r>
          </w:p>
          <w:p w:rsidR="00263175" w:rsidRPr="005E05CE" w:rsidRDefault="00263175" w:rsidP="002465AC">
            <w:pPr>
              <w:spacing w:line="400" w:lineRule="exact"/>
              <w:jc w:val="center"/>
              <w:rPr>
                <w:rFonts w:asciiTheme="majorEastAsia" w:eastAsiaTheme="majorEastAsia" w:hAnsiTheme="majorEastAsia" w:cs="メイリオ"/>
                <w:b/>
                <w:sz w:val="22"/>
              </w:rPr>
            </w:pPr>
          </w:p>
        </w:tc>
      </w:tr>
    </w:tbl>
    <w:p w:rsidR="009C2030" w:rsidRDefault="001B0A89" w:rsidP="00961C57">
      <w:pPr>
        <w:ind w:firstLineChars="78" w:firstLine="164"/>
        <w:rPr>
          <w:rFonts w:asciiTheme="majorEastAsia" w:eastAsiaTheme="majorEastAsia" w:hAnsiTheme="majorEastAsia"/>
          <w:color w:val="000000" w:themeColor="text1"/>
          <w:szCs w:val="18"/>
        </w:rPr>
      </w:pPr>
      <w:r w:rsidRPr="002778D6">
        <w:rPr>
          <w:rFonts w:asciiTheme="majorEastAsia" w:eastAsiaTheme="majorEastAsia" w:hAnsiTheme="majorEastAsia"/>
          <w:noProof/>
          <w:color w:val="000000" w:themeColor="text1"/>
          <w:szCs w:val="18"/>
        </w:rPr>
        <mc:AlternateContent>
          <mc:Choice Requires="wps">
            <w:drawing>
              <wp:anchor distT="0" distB="0" distL="114300" distR="114300" simplePos="0" relativeHeight="251675648" behindDoc="0" locked="0" layoutInCell="1" allowOverlap="1" wp14:anchorId="6D5EB8DB" wp14:editId="65E6AC62">
                <wp:simplePos x="0" y="0"/>
                <wp:positionH relativeFrom="column">
                  <wp:posOffset>1228989</wp:posOffset>
                </wp:positionH>
                <wp:positionV relativeFrom="paragraph">
                  <wp:posOffset>1145540</wp:posOffset>
                </wp:positionV>
                <wp:extent cx="519303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030" cy="1403985"/>
                        </a:xfrm>
                        <a:prstGeom prst="rect">
                          <a:avLst/>
                        </a:prstGeom>
                        <a:noFill/>
                        <a:ln w="9525">
                          <a:noFill/>
                          <a:miter lim="800000"/>
                          <a:headEnd/>
                          <a:tailEnd/>
                        </a:ln>
                      </wps:spPr>
                      <wps:txbx>
                        <w:txbxContent>
                          <w:p w:rsidR="002778D6" w:rsidRPr="002778D6" w:rsidRDefault="002778D6">
                            <w:pPr>
                              <w:rPr>
                                <w:sz w:val="16"/>
                                <w:szCs w:val="16"/>
                              </w:rPr>
                            </w:pPr>
                            <w:r w:rsidRPr="002778D6">
                              <w:rPr>
                                <w:rFonts w:hint="eastAsia"/>
                                <w:sz w:val="16"/>
                                <w:szCs w:val="16"/>
                              </w:rPr>
                              <w:t>※「時間外」とは…表中の数値</w:t>
                            </w:r>
                            <w:r w:rsidRPr="002778D6">
                              <w:rPr>
                                <w:rFonts w:hint="eastAsia"/>
                                <w:sz w:val="16"/>
                                <w:szCs w:val="16"/>
                              </w:rPr>
                              <w:t>(</w:t>
                            </w:r>
                            <w:r w:rsidRPr="002778D6">
                              <w:rPr>
                                <w:rFonts w:hint="eastAsia"/>
                                <w:sz w:val="16"/>
                                <w:szCs w:val="16"/>
                              </w:rPr>
                              <w:t>学内勤務時間</w:t>
                            </w:r>
                            <w:r w:rsidRPr="002778D6">
                              <w:rPr>
                                <w:rFonts w:hint="eastAsia"/>
                                <w:sz w:val="16"/>
                                <w:szCs w:val="16"/>
                              </w:rPr>
                              <w:t>)</w:t>
                            </w:r>
                            <w:r w:rsidRPr="002778D6">
                              <w:rPr>
                                <w:rFonts w:hint="eastAsia"/>
                                <w:sz w:val="16"/>
                                <w:szCs w:val="16"/>
                              </w:rPr>
                              <w:t>から、</w:t>
                            </w:r>
                            <w:r w:rsidRPr="002778D6">
                              <w:rPr>
                                <w:rFonts w:hint="eastAsia"/>
                                <w:sz w:val="16"/>
                                <w:szCs w:val="16"/>
                              </w:rPr>
                              <w:t>1</w:t>
                            </w:r>
                            <w:r w:rsidRPr="002778D6">
                              <w:rPr>
                                <w:rFonts w:hint="eastAsia"/>
                                <w:sz w:val="16"/>
                                <w:szCs w:val="16"/>
                              </w:rPr>
                              <w:t>日の正規の勤務時間</w:t>
                            </w:r>
                            <w:r w:rsidRPr="002778D6">
                              <w:rPr>
                                <w:rFonts w:hint="eastAsia"/>
                                <w:sz w:val="16"/>
                                <w:szCs w:val="16"/>
                              </w:rPr>
                              <w:t>(7</w:t>
                            </w:r>
                            <w:r w:rsidRPr="002778D6">
                              <w:rPr>
                                <w:rFonts w:hint="eastAsia"/>
                                <w:sz w:val="16"/>
                                <w:szCs w:val="16"/>
                              </w:rPr>
                              <w:t>時間</w:t>
                            </w:r>
                            <w:r w:rsidRPr="002778D6">
                              <w:rPr>
                                <w:rFonts w:hint="eastAsia"/>
                                <w:sz w:val="16"/>
                                <w:szCs w:val="16"/>
                              </w:rPr>
                              <w:t>45</w:t>
                            </w:r>
                            <w:r w:rsidRPr="002778D6">
                              <w:rPr>
                                <w:rFonts w:hint="eastAsia"/>
                                <w:sz w:val="16"/>
                                <w:szCs w:val="16"/>
                              </w:rPr>
                              <w:t>分</w:t>
                            </w:r>
                            <w:r w:rsidRPr="002778D6">
                              <w:rPr>
                                <w:rFonts w:hint="eastAsia"/>
                                <w:sz w:val="16"/>
                                <w:szCs w:val="16"/>
                              </w:rPr>
                              <w:t>)</w:t>
                            </w:r>
                            <w:r w:rsidR="001B0A89">
                              <w:rPr>
                                <w:rFonts w:hint="eastAsia"/>
                                <w:sz w:val="16"/>
                                <w:szCs w:val="16"/>
                              </w:rPr>
                              <w:t>を差し引いた時間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96.75pt;margin-top:90.2pt;width:408.9pt;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2SLwIAAA0EAAAOAAAAZHJzL2Uyb0RvYy54bWysU9uO0zAQfUfiHyy/06Q3to2arpZdipCW&#10;i7TwAa7jNBaxx9huk+WxlRAfwS8gnvme/Ahjp9ut4A2RB8vjyZyZc3y8uGxVTXbCOgk6p8NBSonQ&#10;HAqpNzn9+GH1bEaJ80wXrAYtcnovHL1cPn2yaEwmRlBBXQhLEES7rDE5rbw3WZI4XgnF3ACM0Jgs&#10;wSrmMbSbpLCsQXRVJ6M0fZ40YAtjgQvn8PSmT9JlxC9Lwf27snTCkzqnOJuPq43rOqzJcsGyjWWm&#10;kvw4BvuHKRSTGpueoG6YZ2Rr5V9QSnILDko/4KASKEvJReSAbIbpH2zuKmZE5ILiOHOSyf0/WP52&#10;994SWeR0nF5QopnCS+oOX7v9j27/qzt8I93he3c4dPufGJNREKwxLsO6O4OVvn0BLV58JO/MLfBP&#10;jmi4rpjeiCtroakEK3DgYahMzkp7HBdA1s0bKLAv23qIQG1pVVAT9SGIjhd3f7os0XrC8XA6nI/T&#10;MaY45oaTdDyfTWMPlj2UG+v8KwGKhE1OLbohwrPdrfNhHJY9/BK6aVjJuo6OqDVpcjqfjqax4Cyj&#10;pEfD1lLldJaGr7dQYPlSF7HYM1n3e2xQ6yPtwLTn7Nt1GyWPmgRJ1lDcow4Wen/ie8JNBfYLJQ16&#10;M6fu85ZZQUn9WqOW8+FkEswcg8n0YoSBPc+szzNMc4TKqaek3177+AACZWeuUPOVjGo8TnIcGT0X&#10;RTq+j2Dq8zj+9fiKl78BAAD//wMAUEsDBBQABgAIAAAAIQCZqNxM3wAAAAwBAAAPAAAAZHJzL2Rv&#10;d25yZXYueG1sTI9NT8MwDIbvSPyHyEjcWFK2olGaThMfEgcuG+WeNaapaJyqydbu3+Od4OZXfvT6&#10;cbmZfS9OOMYukIZsoUAgNcF21GqoP9/u1iBiMmRNHwg1nDHCprq+Kk1hw0Q7PO1TK7iEYmE0uJSG&#10;QsrYOPQmLsKAxLvvMHqTOI6ttKOZuNz38l6pB+lNR3zBmQGfHTY/+6PXkJLdZuf61cf3r/njZXKq&#10;yU2t9e3NvH0CkXBOfzBc9FkdKnY6hCPZKHrOj8ucUR7WagXiQqgsW4I4aFipLAdZlfL/E9UvAAAA&#10;//8DAFBLAQItABQABgAIAAAAIQC2gziS/gAAAOEBAAATAAAAAAAAAAAAAAAAAAAAAABbQ29udGVu&#10;dF9UeXBlc10ueG1sUEsBAi0AFAAGAAgAAAAhADj9If/WAAAAlAEAAAsAAAAAAAAAAAAAAAAALwEA&#10;AF9yZWxzLy5yZWxzUEsBAi0AFAAGAAgAAAAhAMGVvZIvAgAADQQAAA4AAAAAAAAAAAAAAAAALgIA&#10;AGRycy9lMm9Eb2MueG1sUEsBAi0AFAAGAAgAAAAhAJmo3EzfAAAADAEAAA8AAAAAAAAAAAAAAAAA&#10;iQQAAGRycy9kb3ducmV2LnhtbFBLBQYAAAAABAAEAPMAAACVBQAAAAA=&#10;" filled="f" stroked="f">
                <v:textbox style="mso-fit-shape-to-text:t">
                  <w:txbxContent>
                    <w:p w:rsidR="002778D6" w:rsidRPr="002778D6" w:rsidRDefault="002778D6">
                      <w:pPr>
                        <w:rPr>
                          <w:sz w:val="16"/>
                          <w:szCs w:val="16"/>
                        </w:rPr>
                      </w:pPr>
                      <w:r w:rsidRPr="002778D6">
                        <w:rPr>
                          <w:rFonts w:hint="eastAsia"/>
                          <w:sz w:val="16"/>
                          <w:szCs w:val="16"/>
                        </w:rPr>
                        <w:t>※「時間外」とは…表中の数値</w:t>
                      </w:r>
                      <w:r w:rsidRPr="002778D6">
                        <w:rPr>
                          <w:rFonts w:hint="eastAsia"/>
                          <w:sz w:val="16"/>
                          <w:szCs w:val="16"/>
                        </w:rPr>
                        <w:t>(</w:t>
                      </w:r>
                      <w:r w:rsidRPr="002778D6">
                        <w:rPr>
                          <w:rFonts w:hint="eastAsia"/>
                          <w:sz w:val="16"/>
                          <w:szCs w:val="16"/>
                        </w:rPr>
                        <w:t>学内勤務時間</w:t>
                      </w:r>
                      <w:r w:rsidRPr="002778D6">
                        <w:rPr>
                          <w:rFonts w:hint="eastAsia"/>
                          <w:sz w:val="16"/>
                          <w:szCs w:val="16"/>
                        </w:rPr>
                        <w:t>)</w:t>
                      </w:r>
                      <w:r w:rsidRPr="002778D6">
                        <w:rPr>
                          <w:rFonts w:hint="eastAsia"/>
                          <w:sz w:val="16"/>
                          <w:szCs w:val="16"/>
                        </w:rPr>
                        <w:t>から、</w:t>
                      </w:r>
                      <w:r w:rsidRPr="002778D6">
                        <w:rPr>
                          <w:rFonts w:hint="eastAsia"/>
                          <w:sz w:val="16"/>
                          <w:szCs w:val="16"/>
                        </w:rPr>
                        <w:t>1</w:t>
                      </w:r>
                      <w:r w:rsidRPr="002778D6">
                        <w:rPr>
                          <w:rFonts w:hint="eastAsia"/>
                          <w:sz w:val="16"/>
                          <w:szCs w:val="16"/>
                        </w:rPr>
                        <w:t>日の正規の勤務時間</w:t>
                      </w:r>
                      <w:r w:rsidRPr="002778D6">
                        <w:rPr>
                          <w:rFonts w:hint="eastAsia"/>
                          <w:sz w:val="16"/>
                          <w:szCs w:val="16"/>
                        </w:rPr>
                        <w:t>(7</w:t>
                      </w:r>
                      <w:r w:rsidRPr="002778D6">
                        <w:rPr>
                          <w:rFonts w:hint="eastAsia"/>
                          <w:sz w:val="16"/>
                          <w:szCs w:val="16"/>
                        </w:rPr>
                        <w:t>時間</w:t>
                      </w:r>
                      <w:r w:rsidRPr="002778D6">
                        <w:rPr>
                          <w:rFonts w:hint="eastAsia"/>
                          <w:sz w:val="16"/>
                          <w:szCs w:val="16"/>
                        </w:rPr>
                        <w:t>45</w:t>
                      </w:r>
                      <w:r w:rsidRPr="002778D6">
                        <w:rPr>
                          <w:rFonts w:hint="eastAsia"/>
                          <w:sz w:val="16"/>
                          <w:szCs w:val="16"/>
                        </w:rPr>
                        <w:t>分</w:t>
                      </w:r>
                      <w:r w:rsidRPr="002778D6">
                        <w:rPr>
                          <w:rFonts w:hint="eastAsia"/>
                          <w:sz w:val="16"/>
                          <w:szCs w:val="16"/>
                        </w:rPr>
                        <w:t>)</w:t>
                      </w:r>
                      <w:r w:rsidR="001B0A89">
                        <w:rPr>
                          <w:rFonts w:hint="eastAsia"/>
                          <w:sz w:val="16"/>
                          <w:szCs w:val="16"/>
                        </w:rPr>
                        <w:t>を差し引いた時間</w:t>
                      </w:r>
                    </w:p>
                  </w:txbxContent>
                </v:textbox>
              </v:shape>
            </w:pict>
          </mc:Fallback>
        </mc:AlternateContent>
      </w:r>
      <w:r w:rsidR="002778D6">
        <w:rPr>
          <w:rFonts w:asciiTheme="majorEastAsia" w:eastAsiaTheme="majorEastAsia" w:hAnsiTheme="majorEastAsia" w:hint="eastAsia"/>
          <w:color w:val="000000" w:themeColor="text1"/>
          <w:szCs w:val="18"/>
        </w:rPr>
        <w:t xml:space="preserve">　</w:t>
      </w:r>
    </w:p>
    <w:p w:rsidR="001B0A89" w:rsidRPr="009C2030" w:rsidRDefault="001B0A89" w:rsidP="00961C57">
      <w:pPr>
        <w:ind w:firstLineChars="78" w:firstLine="164"/>
        <w:rPr>
          <w:rFonts w:asciiTheme="majorEastAsia" w:eastAsiaTheme="majorEastAsia" w:hAnsiTheme="majorEastAsia"/>
          <w:color w:val="000000" w:themeColor="text1"/>
          <w:szCs w:val="18"/>
        </w:rPr>
      </w:pPr>
    </w:p>
    <w:p w:rsidR="005E05CE" w:rsidRPr="00013793" w:rsidRDefault="005E05CE" w:rsidP="005E05CE">
      <w:pPr>
        <w:ind w:firstLineChars="178" w:firstLine="374"/>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【教諭の1週間あたりの学内勤務時間】</w:t>
      </w:r>
    </w:p>
    <w:tbl>
      <w:tblPr>
        <w:tblpPr w:leftFromText="142" w:rightFromText="142" w:vertAnchor="text" w:horzAnchor="page" w:tblpX="1483" w:tblpY="16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243"/>
        <w:gridCol w:w="1714"/>
        <w:gridCol w:w="2255"/>
        <w:gridCol w:w="1701"/>
      </w:tblGrid>
      <w:tr w:rsidR="005E05CE" w:rsidRPr="00627B1D" w:rsidTr="00DC6AAF">
        <w:trPr>
          <w:trHeight w:val="131"/>
        </w:trPr>
        <w:tc>
          <w:tcPr>
            <w:tcW w:w="1976" w:type="dxa"/>
            <w:shd w:val="clear" w:color="auto" w:fill="CCC0D9" w:themeFill="accent4" w:themeFillTint="66"/>
            <w:vAlign w:val="center"/>
          </w:tcPr>
          <w:p w:rsidR="005E05CE" w:rsidRPr="00627B1D" w:rsidRDefault="005E05CE" w:rsidP="00DC6AAF">
            <w:pPr>
              <w:spacing w:line="400" w:lineRule="exact"/>
              <w:jc w:val="center"/>
              <w:rPr>
                <w:rFonts w:asciiTheme="majorEastAsia" w:eastAsiaTheme="majorEastAsia" w:hAnsiTheme="majorEastAsia" w:cs="メイリオ"/>
                <w:sz w:val="18"/>
              </w:rPr>
            </w:pPr>
          </w:p>
        </w:tc>
        <w:tc>
          <w:tcPr>
            <w:tcW w:w="3957" w:type="dxa"/>
            <w:gridSpan w:val="2"/>
            <w:shd w:val="clear" w:color="auto" w:fill="CCC0D9" w:themeFill="accent4" w:themeFillTint="66"/>
            <w:vAlign w:val="center"/>
          </w:tcPr>
          <w:p w:rsidR="005E05CE" w:rsidRPr="00627B1D" w:rsidRDefault="005E05CE" w:rsidP="00DC6AAF">
            <w:pPr>
              <w:spacing w:line="400" w:lineRule="exact"/>
              <w:jc w:val="center"/>
              <w:rPr>
                <w:rFonts w:asciiTheme="majorEastAsia" w:eastAsiaTheme="majorEastAsia" w:hAnsiTheme="majorEastAsia" w:cs="メイリオ"/>
                <w:sz w:val="18"/>
              </w:rPr>
            </w:pPr>
            <w:r>
              <w:rPr>
                <w:rFonts w:asciiTheme="majorEastAsia" w:eastAsiaTheme="majorEastAsia" w:hAnsiTheme="majorEastAsia" w:cs="メイリオ" w:hint="eastAsia"/>
                <w:sz w:val="18"/>
              </w:rPr>
              <w:t>小学校</w:t>
            </w:r>
          </w:p>
        </w:tc>
        <w:tc>
          <w:tcPr>
            <w:tcW w:w="3956" w:type="dxa"/>
            <w:gridSpan w:val="2"/>
            <w:shd w:val="clear" w:color="auto" w:fill="CCC0D9" w:themeFill="accent4" w:themeFillTint="66"/>
            <w:vAlign w:val="center"/>
          </w:tcPr>
          <w:p w:rsidR="005E05CE" w:rsidRPr="00627B1D" w:rsidRDefault="005E05CE" w:rsidP="00DC6AAF">
            <w:pPr>
              <w:spacing w:line="400" w:lineRule="exact"/>
              <w:jc w:val="center"/>
              <w:rPr>
                <w:rFonts w:asciiTheme="majorEastAsia" w:eastAsiaTheme="majorEastAsia" w:hAnsiTheme="majorEastAsia" w:cs="メイリオ"/>
                <w:sz w:val="18"/>
              </w:rPr>
            </w:pPr>
            <w:r>
              <w:rPr>
                <w:rFonts w:asciiTheme="majorEastAsia" w:eastAsiaTheme="majorEastAsia" w:hAnsiTheme="majorEastAsia" w:cs="メイリオ" w:hint="eastAsia"/>
                <w:sz w:val="18"/>
              </w:rPr>
              <w:t>中学校</w:t>
            </w:r>
          </w:p>
        </w:tc>
      </w:tr>
      <w:tr w:rsidR="005E05CE" w:rsidRPr="00016AB0" w:rsidTr="00D525B3">
        <w:trPr>
          <w:trHeight w:val="291"/>
        </w:trPr>
        <w:tc>
          <w:tcPr>
            <w:tcW w:w="1976" w:type="dxa"/>
            <w:tcBorders>
              <w:bottom w:val="single" w:sz="4" w:space="0" w:color="auto"/>
            </w:tcBorders>
            <w:shd w:val="clear" w:color="auto" w:fill="auto"/>
            <w:vAlign w:val="center"/>
          </w:tcPr>
          <w:p w:rsidR="005E05CE" w:rsidRPr="009C2030" w:rsidRDefault="005E05CE" w:rsidP="00DC6AAF">
            <w:pPr>
              <w:spacing w:line="400" w:lineRule="exact"/>
              <w:jc w:val="center"/>
              <w:rPr>
                <w:rFonts w:asciiTheme="majorEastAsia" w:eastAsiaTheme="majorEastAsia" w:hAnsiTheme="majorEastAsia" w:cs="メイリオ"/>
                <w:sz w:val="18"/>
              </w:rPr>
            </w:pPr>
            <w:r>
              <w:rPr>
                <w:rFonts w:asciiTheme="majorEastAsia" w:eastAsiaTheme="majorEastAsia" w:hAnsiTheme="majorEastAsia" w:cs="メイリオ" w:hint="eastAsia"/>
                <w:sz w:val="18"/>
              </w:rPr>
              <w:t>１週間あたり</w:t>
            </w:r>
          </w:p>
        </w:tc>
        <w:tc>
          <w:tcPr>
            <w:tcW w:w="2243" w:type="dxa"/>
            <w:tcBorders>
              <w:bottom w:val="single" w:sz="4" w:space="0" w:color="auto"/>
            </w:tcBorders>
            <w:shd w:val="clear" w:color="auto" w:fill="auto"/>
            <w:vAlign w:val="center"/>
          </w:tcPr>
          <w:p w:rsidR="005E05CE" w:rsidRPr="009C2030" w:rsidRDefault="005E05CE" w:rsidP="00DC6AAF">
            <w:pPr>
              <w:spacing w:line="400" w:lineRule="exact"/>
              <w:jc w:val="center"/>
              <w:rPr>
                <w:rFonts w:asciiTheme="majorEastAsia" w:eastAsiaTheme="majorEastAsia" w:hAnsiTheme="majorEastAsia" w:cs="メイリオ"/>
                <w:sz w:val="18"/>
              </w:rPr>
            </w:pPr>
            <w:r w:rsidRPr="009C2030">
              <w:rPr>
                <w:rFonts w:asciiTheme="majorEastAsia" w:eastAsiaTheme="majorEastAsia" w:hAnsiTheme="majorEastAsia" w:cs="メイリオ" w:hint="eastAsia"/>
                <w:sz w:val="18"/>
              </w:rPr>
              <w:t>28年度</w:t>
            </w:r>
          </w:p>
        </w:tc>
        <w:tc>
          <w:tcPr>
            <w:tcW w:w="1714" w:type="dxa"/>
            <w:tcBorders>
              <w:bottom w:val="single" w:sz="4" w:space="0" w:color="auto"/>
            </w:tcBorders>
            <w:shd w:val="clear" w:color="auto" w:fill="auto"/>
            <w:vAlign w:val="center"/>
          </w:tcPr>
          <w:p w:rsidR="005E05CE" w:rsidRPr="009C2030" w:rsidRDefault="005E05CE" w:rsidP="00DC6AAF">
            <w:pPr>
              <w:spacing w:line="400" w:lineRule="exact"/>
              <w:jc w:val="center"/>
              <w:rPr>
                <w:rFonts w:asciiTheme="majorEastAsia" w:eastAsiaTheme="majorEastAsia" w:hAnsiTheme="majorEastAsia" w:cs="メイリオ"/>
                <w:sz w:val="18"/>
              </w:rPr>
            </w:pPr>
            <w:r w:rsidRPr="009C2030">
              <w:rPr>
                <w:rFonts w:asciiTheme="majorEastAsia" w:eastAsiaTheme="majorEastAsia" w:hAnsiTheme="majorEastAsia" w:cs="メイリオ" w:hint="eastAsia"/>
                <w:sz w:val="18"/>
              </w:rPr>
              <w:t>増減(18年度比)</w:t>
            </w:r>
          </w:p>
        </w:tc>
        <w:tc>
          <w:tcPr>
            <w:tcW w:w="2255" w:type="dxa"/>
            <w:tcBorders>
              <w:bottom w:val="single" w:sz="4" w:space="0" w:color="auto"/>
            </w:tcBorders>
            <w:shd w:val="clear" w:color="auto" w:fill="auto"/>
            <w:vAlign w:val="center"/>
          </w:tcPr>
          <w:p w:rsidR="005E05CE" w:rsidRPr="009C2030" w:rsidRDefault="005E05CE" w:rsidP="00DC6AAF">
            <w:pPr>
              <w:spacing w:line="400" w:lineRule="exact"/>
              <w:jc w:val="center"/>
              <w:rPr>
                <w:rFonts w:asciiTheme="majorEastAsia" w:eastAsiaTheme="majorEastAsia" w:hAnsiTheme="majorEastAsia" w:cs="メイリオ"/>
                <w:sz w:val="18"/>
              </w:rPr>
            </w:pPr>
            <w:r w:rsidRPr="009C2030">
              <w:rPr>
                <w:rFonts w:asciiTheme="majorEastAsia" w:eastAsiaTheme="majorEastAsia" w:hAnsiTheme="majorEastAsia" w:cs="メイリオ" w:hint="eastAsia"/>
                <w:sz w:val="18"/>
              </w:rPr>
              <w:t>28年度</w:t>
            </w:r>
          </w:p>
        </w:tc>
        <w:tc>
          <w:tcPr>
            <w:tcW w:w="1701" w:type="dxa"/>
            <w:tcBorders>
              <w:bottom w:val="single" w:sz="4" w:space="0" w:color="auto"/>
            </w:tcBorders>
            <w:shd w:val="clear" w:color="auto" w:fill="auto"/>
            <w:vAlign w:val="center"/>
          </w:tcPr>
          <w:p w:rsidR="005E05CE" w:rsidRPr="009C2030" w:rsidRDefault="005E05CE" w:rsidP="00DC6AAF">
            <w:pPr>
              <w:spacing w:line="400" w:lineRule="exact"/>
              <w:jc w:val="center"/>
              <w:rPr>
                <w:rFonts w:asciiTheme="majorEastAsia" w:eastAsiaTheme="majorEastAsia" w:hAnsiTheme="majorEastAsia" w:cs="メイリオ"/>
                <w:sz w:val="18"/>
              </w:rPr>
            </w:pPr>
            <w:r w:rsidRPr="009C2030">
              <w:rPr>
                <w:rFonts w:asciiTheme="majorEastAsia" w:eastAsiaTheme="majorEastAsia" w:hAnsiTheme="majorEastAsia" w:cs="メイリオ" w:hint="eastAsia"/>
                <w:sz w:val="18"/>
              </w:rPr>
              <w:t>増減(18年度比)</w:t>
            </w:r>
          </w:p>
        </w:tc>
      </w:tr>
      <w:tr w:rsidR="005E05CE" w:rsidRPr="009C2030" w:rsidTr="00D525B3">
        <w:trPr>
          <w:trHeight w:val="202"/>
        </w:trPr>
        <w:tc>
          <w:tcPr>
            <w:tcW w:w="1976" w:type="dxa"/>
            <w:tcBorders>
              <w:bottom w:val="single" w:sz="4" w:space="0" w:color="auto"/>
            </w:tcBorders>
            <w:shd w:val="clear" w:color="auto" w:fill="auto"/>
            <w:vAlign w:val="center"/>
          </w:tcPr>
          <w:p w:rsidR="005E05CE" w:rsidRDefault="005E05CE" w:rsidP="00DC6AAF">
            <w:pPr>
              <w:spacing w:line="400" w:lineRule="exact"/>
              <w:jc w:val="center"/>
              <w:rPr>
                <w:rFonts w:asciiTheme="majorEastAsia" w:eastAsiaTheme="majorEastAsia" w:hAnsiTheme="majorEastAsia" w:cs="メイリオ"/>
                <w:b/>
                <w:sz w:val="22"/>
              </w:rPr>
            </w:pPr>
            <w:r w:rsidRPr="005E05CE">
              <w:rPr>
                <w:rFonts w:asciiTheme="majorEastAsia" w:eastAsiaTheme="majorEastAsia" w:hAnsiTheme="majorEastAsia" w:cs="メイリオ" w:hint="eastAsia"/>
                <w:b/>
                <w:sz w:val="22"/>
              </w:rPr>
              <w:t>教諭</w:t>
            </w:r>
          </w:p>
          <w:p w:rsidR="00263175" w:rsidRPr="005E05CE" w:rsidRDefault="00263175" w:rsidP="00DC6AAF">
            <w:pPr>
              <w:spacing w:line="400" w:lineRule="exact"/>
              <w:jc w:val="center"/>
              <w:rPr>
                <w:rFonts w:asciiTheme="majorEastAsia" w:eastAsiaTheme="majorEastAsia" w:hAnsiTheme="majorEastAsia" w:cs="メイリオ"/>
                <w:b/>
                <w:sz w:val="22"/>
              </w:rPr>
            </w:pPr>
          </w:p>
        </w:tc>
        <w:tc>
          <w:tcPr>
            <w:tcW w:w="2243" w:type="dxa"/>
            <w:tcBorders>
              <w:bottom w:val="single" w:sz="4" w:space="0" w:color="auto"/>
            </w:tcBorders>
            <w:shd w:val="clear" w:color="auto" w:fill="auto"/>
            <w:vAlign w:val="center"/>
          </w:tcPr>
          <w:p w:rsidR="005E05CE" w:rsidRDefault="002465AC" w:rsidP="002465AC">
            <w:pPr>
              <w:spacing w:line="400" w:lineRule="exact"/>
              <w:jc w:val="center"/>
              <w:rPr>
                <w:rFonts w:asciiTheme="majorEastAsia" w:eastAsiaTheme="majorEastAsia" w:hAnsiTheme="majorEastAsia" w:cs="メイリオ"/>
                <w:b/>
                <w:sz w:val="22"/>
              </w:rPr>
            </w:pPr>
            <w:r>
              <w:rPr>
                <w:rFonts w:asciiTheme="majorEastAsia" w:eastAsiaTheme="majorEastAsia" w:hAnsiTheme="majorEastAsia" w:cs="メイリオ" w:hint="eastAsia"/>
                <w:b/>
                <w:sz w:val="22"/>
              </w:rPr>
              <w:t>57</w:t>
            </w:r>
            <w:r w:rsidR="005E05CE" w:rsidRPr="005E05CE">
              <w:rPr>
                <w:rFonts w:asciiTheme="majorEastAsia" w:eastAsiaTheme="majorEastAsia" w:hAnsiTheme="majorEastAsia" w:cs="メイリオ" w:hint="eastAsia"/>
                <w:b/>
                <w:sz w:val="22"/>
              </w:rPr>
              <w:t>時間</w:t>
            </w:r>
            <w:r>
              <w:rPr>
                <w:rFonts w:asciiTheme="majorEastAsia" w:eastAsiaTheme="majorEastAsia" w:hAnsiTheme="majorEastAsia" w:cs="メイリオ" w:hint="eastAsia"/>
                <w:b/>
                <w:sz w:val="22"/>
              </w:rPr>
              <w:t>25</w:t>
            </w:r>
            <w:r w:rsidR="005E05CE" w:rsidRPr="005E05CE">
              <w:rPr>
                <w:rFonts w:asciiTheme="majorEastAsia" w:eastAsiaTheme="majorEastAsia" w:hAnsiTheme="majorEastAsia" w:cs="メイリオ" w:hint="eastAsia"/>
                <w:b/>
                <w:sz w:val="22"/>
              </w:rPr>
              <w:t>分</w:t>
            </w:r>
          </w:p>
          <w:p w:rsidR="00263175" w:rsidRPr="005E05CE" w:rsidRDefault="00D525B3" w:rsidP="00C70246">
            <w:pPr>
              <w:spacing w:line="400" w:lineRule="exact"/>
              <w:jc w:val="center"/>
              <w:rPr>
                <w:rFonts w:asciiTheme="majorEastAsia" w:eastAsiaTheme="majorEastAsia" w:hAnsiTheme="majorEastAsia" w:cs="メイリオ"/>
                <w:b/>
                <w:sz w:val="22"/>
              </w:rPr>
            </w:pPr>
            <w:r>
              <w:rPr>
                <w:rFonts w:asciiTheme="majorEastAsia" w:eastAsiaTheme="majorEastAsia" w:hAnsiTheme="majorEastAsia" w:cs="メイリオ" w:hint="eastAsia"/>
                <w:b/>
                <w:i/>
                <w:sz w:val="18"/>
                <w:u w:val="single"/>
              </w:rPr>
              <w:t>(</w:t>
            </w:r>
            <w:r w:rsidR="00C70246" w:rsidRPr="00263175">
              <w:rPr>
                <w:rFonts w:asciiTheme="majorEastAsia" w:eastAsiaTheme="majorEastAsia" w:hAnsiTheme="majorEastAsia" w:cs="メイリオ" w:hint="eastAsia"/>
                <w:b/>
                <w:i/>
                <w:sz w:val="18"/>
                <w:u w:val="single"/>
              </w:rPr>
              <w:t>時間外</w:t>
            </w:r>
            <w:r>
              <w:rPr>
                <w:rFonts w:asciiTheme="majorEastAsia" w:eastAsiaTheme="majorEastAsia" w:hAnsiTheme="majorEastAsia" w:cs="メイリオ" w:hint="eastAsia"/>
                <w:b/>
                <w:i/>
                <w:sz w:val="18"/>
                <w:u w:val="single"/>
              </w:rPr>
              <w:t>)</w:t>
            </w:r>
            <w:r w:rsidR="00C70246">
              <w:rPr>
                <w:rFonts w:asciiTheme="majorEastAsia" w:eastAsiaTheme="majorEastAsia" w:hAnsiTheme="majorEastAsia" w:cs="メイリオ" w:hint="eastAsia"/>
                <w:b/>
                <w:i/>
                <w:sz w:val="18"/>
                <w:u w:val="single"/>
              </w:rPr>
              <w:t>18</w:t>
            </w:r>
            <w:r w:rsidR="00C70246" w:rsidRPr="00263175">
              <w:rPr>
                <w:rFonts w:asciiTheme="majorEastAsia" w:eastAsiaTheme="majorEastAsia" w:hAnsiTheme="majorEastAsia" w:cs="メイリオ" w:hint="eastAsia"/>
                <w:b/>
                <w:i/>
                <w:sz w:val="18"/>
                <w:u w:val="single"/>
              </w:rPr>
              <w:t>時間</w:t>
            </w:r>
            <w:r w:rsidR="00C70246">
              <w:rPr>
                <w:rFonts w:asciiTheme="majorEastAsia" w:eastAsiaTheme="majorEastAsia" w:hAnsiTheme="majorEastAsia" w:cs="メイリオ" w:hint="eastAsia"/>
                <w:b/>
                <w:i/>
                <w:sz w:val="18"/>
                <w:u w:val="single"/>
              </w:rPr>
              <w:t>40</w:t>
            </w:r>
            <w:r w:rsidR="00C70246" w:rsidRPr="00263175">
              <w:rPr>
                <w:rFonts w:asciiTheme="majorEastAsia" w:eastAsiaTheme="majorEastAsia" w:hAnsiTheme="majorEastAsia" w:cs="メイリオ" w:hint="eastAsia"/>
                <w:b/>
                <w:i/>
                <w:sz w:val="18"/>
                <w:u w:val="single"/>
              </w:rPr>
              <w:t>分</w:t>
            </w:r>
          </w:p>
        </w:tc>
        <w:tc>
          <w:tcPr>
            <w:tcW w:w="1714" w:type="dxa"/>
            <w:tcBorders>
              <w:bottom w:val="single" w:sz="4" w:space="0" w:color="auto"/>
            </w:tcBorders>
            <w:shd w:val="clear" w:color="auto" w:fill="auto"/>
            <w:vAlign w:val="center"/>
          </w:tcPr>
          <w:p w:rsidR="005E05CE" w:rsidRDefault="005E05CE" w:rsidP="002465AC">
            <w:pPr>
              <w:spacing w:line="400" w:lineRule="exact"/>
              <w:jc w:val="center"/>
              <w:rPr>
                <w:rFonts w:asciiTheme="majorEastAsia" w:eastAsiaTheme="majorEastAsia" w:hAnsiTheme="majorEastAsia" w:cs="メイリオ"/>
                <w:b/>
                <w:sz w:val="22"/>
              </w:rPr>
            </w:pPr>
            <w:r w:rsidRPr="005E05CE">
              <w:rPr>
                <w:rFonts w:asciiTheme="majorEastAsia" w:eastAsiaTheme="majorEastAsia" w:hAnsiTheme="majorEastAsia" w:cs="メイリオ" w:hint="eastAsia"/>
                <w:b/>
                <w:sz w:val="22"/>
              </w:rPr>
              <w:t>＋</w:t>
            </w:r>
            <w:r w:rsidR="002465AC">
              <w:rPr>
                <w:rFonts w:asciiTheme="majorEastAsia" w:eastAsiaTheme="majorEastAsia" w:hAnsiTheme="majorEastAsia" w:cs="メイリオ" w:hint="eastAsia"/>
                <w:b/>
                <w:sz w:val="22"/>
              </w:rPr>
              <w:t>4</w:t>
            </w:r>
            <w:r w:rsidRPr="005E05CE">
              <w:rPr>
                <w:rFonts w:asciiTheme="majorEastAsia" w:eastAsiaTheme="majorEastAsia" w:hAnsiTheme="majorEastAsia" w:cs="メイリオ" w:hint="eastAsia"/>
                <w:b/>
                <w:sz w:val="22"/>
              </w:rPr>
              <w:t>時間</w:t>
            </w:r>
            <w:r w:rsidR="002465AC">
              <w:rPr>
                <w:rFonts w:asciiTheme="majorEastAsia" w:eastAsiaTheme="majorEastAsia" w:hAnsiTheme="majorEastAsia" w:cs="メイリオ" w:hint="eastAsia"/>
                <w:b/>
                <w:sz w:val="22"/>
              </w:rPr>
              <w:t>09</w:t>
            </w:r>
            <w:r w:rsidRPr="005E05CE">
              <w:rPr>
                <w:rFonts w:asciiTheme="majorEastAsia" w:eastAsiaTheme="majorEastAsia" w:hAnsiTheme="majorEastAsia" w:cs="メイリオ" w:hint="eastAsia"/>
                <w:b/>
                <w:sz w:val="22"/>
              </w:rPr>
              <w:t>分</w:t>
            </w:r>
          </w:p>
          <w:p w:rsidR="00263175" w:rsidRPr="005E05CE" w:rsidRDefault="00263175" w:rsidP="002465AC">
            <w:pPr>
              <w:spacing w:line="400" w:lineRule="exact"/>
              <w:jc w:val="center"/>
              <w:rPr>
                <w:rFonts w:asciiTheme="majorEastAsia" w:eastAsiaTheme="majorEastAsia" w:hAnsiTheme="majorEastAsia" w:cs="メイリオ"/>
                <w:b/>
                <w:sz w:val="22"/>
              </w:rPr>
            </w:pPr>
          </w:p>
        </w:tc>
        <w:tc>
          <w:tcPr>
            <w:tcW w:w="2255" w:type="dxa"/>
            <w:tcBorders>
              <w:bottom w:val="single" w:sz="4" w:space="0" w:color="auto"/>
            </w:tcBorders>
            <w:shd w:val="clear" w:color="auto" w:fill="auto"/>
            <w:vAlign w:val="center"/>
          </w:tcPr>
          <w:p w:rsidR="005E05CE" w:rsidRDefault="002465AC" w:rsidP="002465AC">
            <w:pPr>
              <w:spacing w:line="400" w:lineRule="exact"/>
              <w:jc w:val="center"/>
              <w:rPr>
                <w:rFonts w:asciiTheme="majorEastAsia" w:eastAsiaTheme="majorEastAsia" w:hAnsiTheme="majorEastAsia" w:cs="メイリオ"/>
                <w:b/>
                <w:sz w:val="22"/>
              </w:rPr>
            </w:pPr>
            <w:r>
              <w:rPr>
                <w:rFonts w:asciiTheme="majorEastAsia" w:eastAsiaTheme="majorEastAsia" w:hAnsiTheme="majorEastAsia" w:cs="メイリオ" w:hint="eastAsia"/>
                <w:b/>
                <w:sz w:val="22"/>
              </w:rPr>
              <w:t>63</w:t>
            </w:r>
            <w:r w:rsidR="005E05CE" w:rsidRPr="005E05CE">
              <w:rPr>
                <w:rFonts w:asciiTheme="majorEastAsia" w:eastAsiaTheme="majorEastAsia" w:hAnsiTheme="majorEastAsia" w:cs="メイリオ" w:hint="eastAsia"/>
                <w:b/>
                <w:sz w:val="22"/>
              </w:rPr>
              <w:t>時間</w:t>
            </w:r>
            <w:r>
              <w:rPr>
                <w:rFonts w:asciiTheme="majorEastAsia" w:eastAsiaTheme="majorEastAsia" w:hAnsiTheme="majorEastAsia" w:cs="メイリオ" w:hint="eastAsia"/>
                <w:b/>
                <w:sz w:val="22"/>
              </w:rPr>
              <w:t>18</w:t>
            </w:r>
            <w:r w:rsidR="005E05CE" w:rsidRPr="005E05CE">
              <w:rPr>
                <w:rFonts w:asciiTheme="majorEastAsia" w:eastAsiaTheme="majorEastAsia" w:hAnsiTheme="majorEastAsia" w:cs="メイリオ" w:hint="eastAsia"/>
                <w:b/>
                <w:sz w:val="22"/>
              </w:rPr>
              <w:t>分</w:t>
            </w:r>
          </w:p>
          <w:p w:rsidR="00263175" w:rsidRPr="005E05CE" w:rsidRDefault="00D525B3" w:rsidP="00C70246">
            <w:pPr>
              <w:spacing w:line="400" w:lineRule="exact"/>
              <w:jc w:val="center"/>
              <w:rPr>
                <w:rFonts w:asciiTheme="majorEastAsia" w:eastAsiaTheme="majorEastAsia" w:hAnsiTheme="majorEastAsia" w:cs="メイリオ"/>
                <w:b/>
                <w:sz w:val="22"/>
              </w:rPr>
            </w:pPr>
            <w:r>
              <w:rPr>
                <w:rFonts w:asciiTheme="majorEastAsia" w:eastAsiaTheme="majorEastAsia" w:hAnsiTheme="majorEastAsia" w:cs="メイリオ" w:hint="eastAsia"/>
                <w:b/>
                <w:i/>
                <w:sz w:val="18"/>
                <w:u w:val="single"/>
              </w:rPr>
              <w:t>(</w:t>
            </w:r>
            <w:r w:rsidR="00C70246" w:rsidRPr="00263175">
              <w:rPr>
                <w:rFonts w:asciiTheme="majorEastAsia" w:eastAsiaTheme="majorEastAsia" w:hAnsiTheme="majorEastAsia" w:cs="メイリオ" w:hint="eastAsia"/>
                <w:b/>
                <w:i/>
                <w:sz w:val="18"/>
                <w:u w:val="single"/>
              </w:rPr>
              <w:t>時間外</w:t>
            </w:r>
            <w:r>
              <w:rPr>
                <w:rFonts w:asciiTheme="majorEastAsia" w:eastAsiaTheme="majorEastAsia" w:hAnsiTheme="majorEastAsia" w:cs="メイリオ" w:hint="eastAsia"/>
                <w:b/>
                <w:i/>
                <w:sz w:val="18"/>
                <w:u w:val="single"/>
              </w:rPr>
              <w:t>)</w:t>
            </w:r>
            <w:r w:rsidR="00C70246">
              <w:rPr>
                <w:rFonts w:asciiTheme="majorEastAsia" w:eastAsiaTheme="majorEastAsia" w:hAnsiTheme="majorEastAsia" w:cs="メイリオ" w:hint="eastAsia"/>
                <w:b/>
                <w:i/>
                <w:sz w:val="18"/>
                <w:u w:val="single"/>
              </w:rPr>
              <w:t>24</w:t>
            </w:r>
            <w:r w:rsidR="00C70246" w:rsidRPr="00263175">
              <w:rPr>
                <w:rFonts w:asciiTheme="majorEastAsia" w:eastAsiaTheme="majorEastAsia" w:hAnsiTheme="majorEastAsia" w:cs="メイリオ" w:hint="eastAsia"/>
                <w:b/>
                <w:i/>
                <w:sz w:val="18"/>
                <w:u w:val="single"/>
              </w:rPr>
              <w:t>時間</w:t>
            </w:r>
            <w:r w:rsidR="00C70246">
              <w:rPr>
                <w:rFonts w:asciiTheme="majorEastAsia" w:eastAsiaTheme="majorEastAsia" w:hAnsiTheme="majorEastAsia" w:cs="メイリオ" w:hint="eastAsia"/>
                <w:b/>
                <w:i/>
                <w:sz w:val="18"/>
                <w:u w:val="single"/>
              </w:rPr>
              <w:t>33</w:t>
            </w:r>
            <w:r w:rsidR="00C70246" w:rsidRPr="00263175">
              <w:rPr>
                <w:rFonts w:asciiTheme="majorEastAsia" w:eastAsiaTheme="majorEastAsia" w:hAnsiTheme="majorEastAsia" w:cs="メイリオ" w:hint="eastAsia"/>
                <w:b/>
                <w:i/>
                <w:sz w:val="18"/>
                <w:u w:val="single"/>
              </w:rPr>
              <w:t>分</w:t>
            </w:r>
          </w:p>
        </w:tc>
        <w:tc>
          <w:tcPr>
            <w:tcW w:w="1701" w:type="dxa"/>
            <w:tcBorders>
              <w:bottom w:val="single" w:sz="4" w:space="0" w:color="auto"/>
            </w:tcBorders>
            <w:shd w:val="clear" w:color="auto" w:fill="auto"/>
            <w:vAlign w:val="center"/>
          </w:tcPr>
          <w:p w:rsidR="005E05CE" w:rsidRDefault="005E05CE" w:rsidP="002465AC">
            <w:pPr>
              <w:spacing w:line="400" w:lineRule="exact"/>
              <w:jc w:val="center"/>
              <w:rPr>
                <w:rFonts w:asciiTheme="majorEastAsia" w:eastAsiaTheme="majorEastAsia" w:hAnsiTheme="majorEastAsia" w:cs="メイリオ"/>
                <w:b/>
                <w:sz w:val="22"/>
              </w:rPr>
            </w:pPr>
            <w:r w:rsidRPr="005E05CE">
              <w:rPr>
                <w:rFonts w:asciiTheme="majorEastAsia" w:eastAsiaTheme="majorEastAsia" w:hAnsiTheme="majorEastAsia" w:cs="メイリオ" w:hint="eastAsia"/>
                <w:b/>
                <w:sz w:val="22"/>
              </w:rPr>
              <w:t>＋</w:t>
            </w:r>
            <w:r w:rsidR="002465AC">
              <w:rPr>
                <w:rFonts w:asciiTheme="majorEastAsia" w:eastAsiaTheme="majorEastAsia" w:hAnsiTheme="majorEastAsia" w:cs="メイリオ" w:hint="eastAsia"/>
                <w:b/>
                <w:sz w:val="22"/>
              </w:rPr>
              <w:t>5</w:t>
            </w:r>
            <w:r w:rsidRPr="005E05CE">
              <w:rPr>
                <w:rFonts w:asciiTheme="majorEastAsia" w:eastAsiaTheme="majorEastAsia" w:hAnsiTheme="majorEastAsia" w:cs="メイリオ" w:hint="eastAsia"/>
                <w:b/>
                <w:sz w:val="22"/>
              </w:rPr>
              <w:t>時間</w:t>
            </w:r>
            <w:r w:rsidR="002465AC">
              <w:rPr>
                <w:rFonts w:asciiTheme="majorEastAsia" w:eastAsiaTheme="majorEastAsia" w:hAnsiTheme="majorEastAsia" w:cs="メイリオ" w:hint="eastAsia"/>
                <w:b/>
                <w:sz w:val="22"/>
              </w:rPr>
              <w:t>12</w:t>
            </w:r>
            <w:r w:rsidRPr="005E05CE">
              <w:rPr>
                <w:rFonts w:asciiTheme="majorEastAsia" w:eastAsiaTheme="majorEastAsia" w:hAnsiTheme="majorEastAsia" w:cs="メイリオ" w:hint="eastAsia"/>
                <w:b/>
                <w:sz w:val="22"/>
              </w:rPr>
              <w:t>分</w:t>
            </w:r>
          </w:p>
          <w:p w:rsidR="00263175" w:rsidRPr="005E05CE" w:rsidRDefault="00263175" w:rsidP="002465AC">
            <w:pPr>
              <w:spacing w:line="400" w:lineRule="exact"/>
              <w:jc w:val="center"/>
              <w:rPr>
                <w:rFonts w:asciiTheme="majorEastAsia" w:eastAsiaTheme="majorEastAsia" w:hAnsiTheme="majorEastAsia" w:cs="メイリオ"/>
                <w:b/>
                <w:sz w:val="22"/>
              </w:rPr>
            </w:pPr>
          </w:p>
        </w:tc>
      </w:tr>
    </w:tbl>
    <w:p w:rsidR="00D525B3" w:rsidRDefault="001B0A89" w:rsidP="005E05CE">
      <w:pPr>
        <w:rPr>
          <w:rFonts w:asciiTheme="majorEastAsia" w:eastAsiaTheme="majorEastAsia" w:hAnsiTheme="majorEastAsia"/>
          <w:b/>
          <w:sz w:val="22"/>
        </w:rPr>
      </w:pPr>
      <w:r w:rsidRPr="002778D6">
        <w:rPr>
          <w:rFonts w:asciiTheme="majorEastAsia" w:eastAsiaTheme="majorEastAsia" w:hAnsiTheme="majorEastAsia"/>
          <w:noProof/>
          <w:color w:val="000000" w:themeColor="text1"/>
          <w:szCs w:val="18"/>
        </w:rPr>
        <mc:AlternateContent>
          <mc:Choice Requires="wps">
            <w:drawing>
              <wp:anchor distT="0" distB="0" distL="114300" distR="114300" simplePos="0" relativeHeight="251677696" behindDoc="0" locked="0" layoutInCell="1" allowOverlap="1" wp14:anchorId="559DBF35" wp14:editId="1FBD46D3">
                <wp:simplePos x="0" y="0"/>
                <wp:positionH relativeFrom="column">
                  <wp:posOffset>1227575</wp:posOffset>
                </wp:positionH>
                <wp:positionV relativeFrom="paragraph">
                  <wp:posOffset>1171575</wp:posOffset>
                </wp:positionV>
                <wp:extent cx="519303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030" cy="1403985"/>
                        </a:xfrm>
                        <a:prstGeom prst="rect">
                          <a:avLst/>
                        </a:prstGeom>
                        <a:noFill/>
                        <a:ln w="9525">
                          <a:noFill/>
                          <a:miter lim="800000"/>
                          <a:headEnd/>
                          <a:tailEnd/>
                        </a:ln>
                      </wps:spPr>
                      <wps:txbx>
                        <w:txbxContent>
                          <w:p w:rsidR="001B0A89" w:rsidRPr="002778D6" w:rsidRDefault="001B0A89" w:rsidP="001B0A89">
                            <w:pPr>
                              <w:rPr>
                                <w:sz w:val="16"/>
                                <w:szCs w:val="16"/>
                              </w:rPr>
                            </w:pPr>
                            <w:r w:rsidRPr="002778D6">
                              <w:rPr>
                                <w:rFonts w:hint="eastAsia"/>
                                <w:sz w:val="16"/>
                                <w:szCs w:val="16"/>
                              </w:rPr>
                              <w:t>※「時間外」とは…表中の数値</w:t>
                            </w:r>
                            <w:r w:rsidRPr="002778D6">
                              <w:rPr>
                                <w:rFonts w:hint="eastAsia"/>
                                <w:sz w:val="16"/>
                                <w:szCs w:val="16"/>
                              </w:rPr>
                              <w:t>(</w:t>
                            </w:r>
                            <w:r w:rsidRPr="002778D6">
                              <w:rPr>
                                <w:rFonts w:hint="eastAsia"/>
                                <w:sz w:val="16"/>
                                <w:szCs w:val="16"/>
                              </w:rPr>
                              <w:t>学内勤務時間</w:t>
                            </w:r>
                            <w:r w:rsidRPr="002778D6">
                              <w:rPr>
                                <w:rFonts w:hint="eastAsia"/>
                                <w:sz w:val="16"/>
                                <w:szCs w:val="16"/>
                              </w:rPr>
                              <w:t>)</w:t>
                            </w:r>
                            <w:r w:rsidRPr="002778D6">
                              <w:rPr>
                                <w:rFonts w:hint="eastAsia"/>
                                <w:sz w:val="16"/>
                                <w:szCs w:val="16"/>
                              </w:rPr>
                              <w:t>から、</w:t>
                            </w:r>
                            <w:r>
                              <w:rPr>
                                <w:rFonts w:hint="eastAsia"/>
                                <w:sz w:val="16"/>
                                <w:szCs w:val="16"/>
                              </w:rPr>
                              <w:t>1</w:t>
                            </w:r>
                            <w:r>
                              <w:rPr>
                                <w:rFonts w:hint="eastAsia"/>
                                <w:sz w:val="16"/>
                                <w:szCs w:val="16"/>
                              </w:rPr>
                              <w:t>週間</w:t>
                            </w:r>
                            <w:r w:rsidRPr="002778D6">
                              <w:rPr>
                                <w:rFonts w:hint="eastAsia"/>
                                <w:sz w:val="16"/>
                                <w:szCs w:val="16"/>
                              </w:rPr>
                              <w:t>の正規の勤務時間</w:t>
                            </w:r>
                            <w:r w:rsidRPr="002778D6">
                              <w:rPr>
                                <w:rFonts w:hint="eastAsia"/>
                                <w:sz w:val="16"/>
                                <w:szCs w:val="16"/>
                              </w:rPr>
                              <w:t>(</w:t>
                            </w:r>
                            <w:r>
                              <w:rPr>
                                <w:rFonts w:hint="eastAsia"/>
                                <w:sz w:val="16"/>
                                <w:szCs w:val="16"/>
                              </w:rPr>
                              <w:t>38</w:t>
                            </w:r>
                            <w:r w:rsidRPr="002778D6">
                              <w:rPr>
                                <w:rFonts w:hint="eastAsia"/>
                                <w:sz w:val="16"/>
                                <w:szCs w:val="16"/>
                              </w:rPr>
                              <w:t>時間</w:t>
                            </w:r>
                            <w:r w:rsidRPr="002778D6">
                              <w:rPr>
                                <w:rFonts w:hint="eastAsia"/>
                                <w:sz w:val="16"/>
                                <w:szCs w:val="16"/>
                              </w:rPr>
                              <w:t>45</w:t>
                            </w:r>
                            <w:r w:rsidRPr="002778D6">
                              <w:rPr>
                                <w:rFonts w:hint="eastAsia"/>
                                <w:sz w:val="16"/>
                                <w:szCs w:val="16"/>
                              </w:rPr>
                              <w:t>分</w:t>
                            </w:r>
                            <w:r w:rsidRPr="002778D6">
                              <w:rPr>
                                <w:rFonts w:hint="eastAsia"/>
                                <w:sz w:val="16"/>
                                <w:szCs w:val="16"/>
                              </w:rPr>
                              <w:t>)</w:t>
                            </w:r>
                            <w:r>
                              <w:rPr>
                                <w:rFonts w:hint="eastAsia"/>
                                <w:sz w:val="16"/>
                                <w:szCs w:val="16"/>
                              </w:rPr>
                              <w:t>を差し引いた時間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6.65pt;margin-top:92.25pt;width:408.9pt;height:11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xWLAIAAAsEAAAOAAAAZHJzL2Uyb0RvYy54bWysU9uO0zAQfUfiHyy/06Q3aKOmq2WXIqTl&#10;Ii18gOs4jYXjMbbbpDy2EuIj+AXEM9+TH2HsdEsFb4g8WB5P5syc4+PFVVsrshPWSdA5HQ5SSoTm&#10;UEi9yemH96snM0qcZ7pgCrTI6V44erV8/GjRmEyMoAJVCEsQRLusMTmtvDdZkjheiZq5ARihMVmC&#10;rZnH0G6SwrIG0WuVjNL0adKALYwFLpzD09s+SZcRvywF92/L0glPVE5xNh9XG9d1WJPlgmUby0wl&#10;+WkM9g9T1ExqbHqGumWeka2Vf0HVkltwUPoBhzqBspRcRA7IZpj+wea+YkZELiiOM2eZ3P+D5W92&#10;7yyRRU7HlGhW4xV1xy/d4Xt3+Nkdv5Lu+K07HrvDD4zJKMjVGJdh1b3BOt8+hxavPVJ35g74R0c0&#10;3FRMb8S1tdBUghU47jBUJhelPY4LIOvmNRTYl209RKC2tHXQEtUhiI7Xtj9flWg94Xg4Hc7H6RhT&#10;HHPDSTqez6axB8seyo11/qWAmoRNTi16IcKz3Z3zYRyWPfwSumlYSaWiH5QmTU7n09E0FlxkaunR&#10;rkrWOZ2l4esNFFi+0EUs9kyqfo8NlD7RDkx7zr5dt1Hws5prKPaog4XenfiacFOB/UxJg87Mqfu0&#10;ZVZQol5p1HI+nEyClWMwmT4bYWAvM+vLDNMcoXLqKem3Nz7aP1B25ho1X8moRricfpLTyOi4KNLp&#10;dQRLX8bxr99vePkLAAD//wMAUEsDBBQABgAIAAAAIQBL17Zi3wAAAAwBAAAPAAAAZHJzL2Rvd25y&#10;ZXYueG1sTI9NT8MwDIbvSPyHyEjcWFK2TqM0nSY+JA5cGOXuNaGpaJyqydbu3+Od4OZXfvT6cbmd&#10;fS9OdoxdIA3ZQoGw1ATTUauh/ny924CICclgH8hqONsI2+r6qsTChIk+7GmfWsElFAvU4FIaCilj&#10;46zHuAiDJd59h9Fj4ji20ow4cbnv5b1Sa+mxI77gcLBPzjY/+6PXkJLZZef6xce3r/n9eXKqybHW&#10;+vZm3j2CSHZOfzBc9FkdKnY6hCOZKHrOD8slozxsVjmIC6GyLANx0LBS+RpkVcr/T1S/AAAA//8D&#10;AFBLAQItABQABgAIAAAAIQC2gziS/gAAAOEBAAATAAAAAAAAAAAAAAAAAAAAAABbQ29udGVudF9U&#10;eXBlc10ueG1sUEsBAi0AFAAGAAgAAAAhADj9If/WAAAAlAEAAAsAAAAAAAAAAAAAAAAALwEAAF9y&#10;ZWxzLy5yZWxzUEsBAi0AFAAGAAgAAAAhACa7jFYsAgAACwQAAA4AAAAAAAAAAAAAAAAALgIAAGRy&#10;cy9lMm9Eb2MueG1sUEsBAi0AFAAGAAgAAAAhAEvXtmLfAAAADAEAAA8AAAAAAAAAAAAAAAAAhgQA&#10;AGRycy9kb3ducmV2LnhtbFBLBQYAAAAABAAEAPMAAACSBQAAAAA=&#10;" filled="f" stroked="f">
                <v:textbox style="mso-fit-shape-to-text:t">
                  <w:txbxContent>
                    <w:p w:rsidR="001B0A89" w:rsidRPr="002778D6" w:rsidRDefault="001B0A89" w:rsidP="001B0A89">
                      <w:pPr>
                        <w:rPr>
                          <w:sz w:val="16"/>
                          <w:szCs w:val="16"/>
                        </w:rPr>
                      </w:pPr>
                      <w:r w:rsidRPr="002778D6">
                        <w:rPr>
                          <w:rFonts w:hint="eastAsia"/>
                          <w:sz w:val="16"/>
                          <w:szCs w:val="16"/>
                        </w:rPr>
                        <w:t>※「時間外」とは…表中の数値</w:t>
                      </w:r>
                      <w:r w:rsidRPr="002778D6">
                        <w:rPr>
                          <w:rFonts w:hint="eastAsia"/>
                          <w:sz w:val="16"/>
                          <w:szCs w:val="16"/>
                        </w:rPr>
                        <w:t>(</w:t>
                      </w:r>
                      <w:r w:rsidRPr="002778D6">
                        <w:rPr>
                          <w:rFonts w:hint="eastAsia"/>
                          <w:sz w:val="16"/>
                          <w:szCs w:val="16"/>
                        </w:rPr>
                        <w:t>学内勤務時間</w:t>
                      </w:r>
                      <w:r w:rsidRPr="002778D6">
                        <w:rPr>
                          <w:rFonts w:hint="eastAsia"/>
                          <w:sz w:val="16"/>
                          <w:szCs w:val="16"/>
                        </w:rPr>
                        <w:t>)</w:t>
                      </w:r>
                      <w:r w:rsidRPr="002778D6">
                        <w:rPr>
                          <w:rFonts w:hint="eastAsia"/>
                          <w:sz w:val="16"/>
                          <w:szCs w:val="16"/>
                        </w:rPr>
                        <w:t>から、</w:t>
                      </w:r>
                      <w:r>
                        <w:rPr>
                          <w:rFonts w:hint="eastAsia"/>
                          <w:sz w:val="16"/>
                          <w:szCs w:val="16"/>
                        </w:rPr>
                        <w:t>1</w:t>
                      </w:r>
                      <w:r>
                        <w:rPr>
                          <w:rFonts w:hint="eastAsia"/>
                          <w:sz w:val="16"/>
                          <w:szCs w:val="16"/>
                        </w:rPr>
                        <w:t>週間</w:t>
                      </w:r>
                      <w:r w:rsidRPr="002778D6">
                        <w:rPr>
                          <w:rFonts w:hint="eastAsia"/>
                          <w:sz w:val="16"/>
                          <w:szCs w:val="16"/>
                        </w:rPr>
                        <w:t>の正規の勤務時間</w:t>
                      </w:r>
                      <w:r w:rsidRPr="002778D6">
                        <w:rPr>
                          <w:rFonts w:hint="eastAsia"/>
                          <w:sz w:val="16"/>
                          <w:szCs w:val="16"/>
                        </w:rPr>
                        <w:t>(</w:t>
                      </w:r>
                      <w:r>
                        <w:rPr>
                          <w:rFonts w:hint="eastAsia"/>
                          <w:sz w:val="16"/>
                          <w:szCs w:val="16"/>
                        </w:rPr>
                        <w:t>38</w:t>
                      </w:r>
                      <w:r w:rsidRPr="002778D6">
                        <w:rPr>
                          <w:rFonts w:hint="eastAsia"/>
                          <w:sz w:val="16"/>
                          <w:szCs w:val="16"/>
                        </w:rPr>
                        <w:t>時間</w:t>
                      </w:r>
                      <w:r w:rsidRPr="002778D6">
                        <w:rPr>
                          <w:rFonts w:hint="eastAsia"/>
                          <w:sz w:val="16"/>
                          <w:szCs w:val="16"/>
                        </w:rPr>
                        <w:t>45</w:t>
                      </w:r>
                      <w:r w:rsidRPr="002778D6">
                        <w:rPr>
                          <w:rFonts w:hint="eastAsia"/>
                          <w:sz w:val="16"/>
                          <w:szCs w:val="16"/>
                        </w:rPr>
                        <w:t>分</w:t>
                      </w:r>
                      <w:r w:rsidRPr="002778D6">
                        <w:rPr>
                          <w:rFonts w:hint="eastAsia"/>
                          <w:sz w:val="16"/>
                          <w:szCs w:val="16"/>
                        </w:rPr>
                        <w:t>)</w:t>
                      </w:r>
                      <w:r>
                        <w:rPr>
                          <w:rFonts w:hint="eastAsia"/>
                          <w:sz w:val="16"/>
                          <w:szCs w:val="16"/>
                        </w:rPr>
                        <w:t>を差し引いた時間</w:t>
                      </w:r>
                    </w:p>
                  </w:txbxContent>
                </v:textbox>
              </v:shape>
            </w:pict>
          </mc:Fallback>
        </mc:AlternateContent>
      </w:r>
    </w:p>
    <w:p w:rsidR="00D025BC" w:rsidRDefault="00D025BC" w:rsidP="005E05CE">
      <w:pPr>
        <w:rPr>
          <w:rFonts w:asciiTheme="majorEastAsia" w:eastAsiaTheme="majorEastAsia" w:hAnsiTheme="majorEastAsia"/>
          <w:b/>
          <w:sz w:val="22"/>
        </w:rPr>
      </w:pPr>
    </w:p>
    <w:p w:rsidR="003A33D7" w:rsidRPr="00D525B3" w:rsidRDefault="00D025BC" w:rsidP="00D025BC">
      <w:pPr>
        <w:rPr>
          <w:rFonts w:asciiTheme="majorEastAsia" w:eastAsiaTheme="majorEastAsia" w:hAnsiTheme="majorEastAsia"/>
          <w:sz w:val="24"/>
        </w:rPr>
      </w:pPr>
      <w:r>
        <w:rPr>
          <w:rFonts w:asciiTheme="majorEastAsia" w:eastAsiaTheme="majorEastAsia" w:hAnsiTheme="majorEastAsia" w:hint="eastAsia"/>
          <w:sz w:val="24"/>
        </w:rPr>
        <w:t>（２）</w:t>
      </w:r>
      <w:r w:rsidR="005E05CE" w:rsidRPr="00D525B3">
        <w:rPr>
          <w:rFonts w:asciiTheme="majorEastAsia" w:eastAsiaTheme="majorEastAsia" w:hAnsiTheme="majorEastAsia" w:hint="eastAsia"/>
          <w:sz w:val="24"/>
        </w:rPr>
        <w:t>中央教育</w:t>
      </w:r>
      <w:r w:rsidR="002465AC" w:rsidRPr="00D525B3">
        <w:rPr>
          <w:rFonts w:asciiTheme="majorEastAsia" w:eastAsiaTheme="majorEastAsia" w:hAnsiTheme="majorEastAsia" w:hint="eastAsia"/>
          <w:sz w:val="24"/>
        </w:rPr>
        <w:t>審議会</w:t>
      </w:r>
      <w:r w:rsidR="003A33D7" w:rsidRPr="00D525B3">
        <w:rPr>
          <w:rFonts w:asciiTheme="majorEastAsia" w:eastAsiaTheme="majorEastAsia" w:hAnsiTheme="majorEastAsia" w:hint="eastAsia"/>
          <w:sz w:val="24"/>
        </w:rPr>
        <w:t>初等中央教育分科会</w:t>
      </w:r>
      <w:r w:rsidR="002465AC" w:rsidRPr="00D525B3">
        <w:rPr>
          <w:rFonts w:asciiTheme="majorEastAsia" w:eastAsiaTheme="majorEastAsia" w:hAnsiTheme="majorEastAsia" w:hint="eastAsia"/>
          <w:sz w:val="24"/>
        </w:rPr>
        <w:t>学校における働き方改革特別部会からの提言</w:t>
      </w:r>
    </w:p>
    <w:p w:rsidR="003A33D7" w:rsidRDefault="003A33D7" w:rsidP="005E05CE">
      <w:pPr>
        <w:rPr>
          <w:rFonts w:asciiTheme="majorEastAsia" w:eastAsiaTheme="majorEastAsia" w:hAnsiTheme="majorEastAsia"/>
          <w:sz w:val="24"/>
        </w:rPr>
      </w:pPr>
      <w:r>
        <w:rPr>
          <w:rFonts w:asciiTheme="majorEastAsia" w:eastAsiaTheme="majorEastAsia" w:hAnsiTheme="majorEastAsia" w:hint="eastAsia"/>
          <w:b/>
          <w:sz w:val="22"/>
        </w:rPr>
        <w:t xml:space="preserve">　　</w:t>
      </w:r>
      <w:r w:rsidRPr="00D525B3">
        <w:rPr>
          <w:rFonts w:asciiTheme="majorEastAsia" w:eastAsiaTheme="majorEastAsia" w:hAnsiTheme="majorEastAsia" w:hint="eastAsia"/>
          <w:sz w:val="24"/>
        </w:rPr>
        <w:t>（Ｈ29.8.29）</w:t>
      </w:r>
    </w:p>
    <w:p w:rsidR="00D525B3" w:rsidRPr="00D525B3" w:rsidRDefault="00D525B3" w:rsidP="005E05CE">
      <w:pPr>
        <w:rPr>
          <w:rFonts w:asciiTheme="majorEastAsia" w:eastAsiaTheme="majorEastAsia" w:hAnsiTheme="majorEastAsia"/>
          <w:sz w:val="24"/>
        </w:rPr>
      </w:pPr>
      <w:r>
        <w:rPr>
          <w:rFonts w:asciiTheme="majorEastAsia" w:eastAsiaTheme="majorEastAsia" w:hAnsiTheme="majorEastAsia" w:hint="eastAsia"/>
          <w:b/>
          <w:noProof/>
          <w:sz w:val="22"/>
        </w:rPr>
        <mc:AlternateContent>
          <mc:Choice Requires="wps">
            <w:drawing>
              <wp:anchor distT="0" distB="0" distL="114300" distR="114300" simplePos="0" relativeHeight="251671552" behindDoc="0" locked="0" layoutInCell="1" allowOverlap="1" wp14:anchorId="2252F724" wp14:editId="63DFEDB4">
                <wp:simplePos x="0" y="0"/>
                <wp:positionH relativeFrom="column">
                  <wp:posOffset>151178</wp:posOffset>
                </wp:positionH>
                <wp:positionV relativeFrom="paragraph">
                  <wp:posOffset>100365</wp:posOffset>
                </wp:positionV>
                <wp:extent cx="6271260" cy="1932317"/>
                <wp:effectExtent l="0" t="0" r="15240" b="10795"/>
                <wp:wrapNone/>
                <wp:docPr id="1" name="正方形/長方形 1"/>
                <wp:cNvGraphicFramePr/>
                <a:graphic xmlns:a="http://schemas.openxmlformats.org/drawingml/2006/main">
                  <a:graphicData uri="http://schemas.microsoft.com/office/word/2010/wordprocessingShape">
                    <wps:wsp>
                      <wps:cNvSpPr/>
                      <wps:spPr>
                        <a:xfrm>
                          <a:off x="0" y="0"/>
                          <a:ext cx="6271260" cy="193231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9pt;margin-top:7.9pt;width:493.8pt;height:15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SdrwIAAJgFAAAOAAAAZHJzL2Uyb0RvYy54bWysVM1u1DAQviPxDpbvNJv0j0bNVqtWRUhV&#10;qWhRz65jN5Ecj7G9m13eAx4AzpwRBx6HSrwFYzubXZWKA2IPXk9m5pv55sfHJ8tOkYWwrgVd0Xxn&#10;QonQHOpW31f03c35i5eUOM90zRRoUdGVcPRk+vzZcW9KUUADqhaWIIh2ZW8q2nhvyixzvBEdcztg&#10;hEalBNsxj6K9z2rLekTvVFZMJgdZD7Y2FrhwDr+eJSWdRnwpBfdvpHTCE1VRzM3H08bzLpzZ9JiV&#10;95aZpuVDGuwfsuhYqzHoCHXGPCNz2/4B1bXcggPpdzh0GUjZchE5IJt88ojNdcOMiFywOM6MZXL/&#10;D5ZfLq4saWvsHSWaddiih69fHj59//njc/br47d0I3koVG9cifbX5soOksNrYL2Utgv/yIcsY3FX&#10;Y3HF0hOOHw+Kw7w4wB5w1OVHu8VufhhQs427sc6/EtCRcKmoxe7ForLFhfPJdG0Somk4b5XC76xU&#10;mvQYYnd/Eh0cqLYOyqCLsyROlSULhlPgl5EMht2yQklpzCVQTKTiza+USPBvhcQqIY0iBQjzucFk&#10;nAvt86RqWC1SqP0J/gaOYxaRsdIIGJAlJjliDwBPYyf+g31wFXG8R+eB+d+cR48YGbQfnbtWg32K&#10;mUJWQ+Rkvy5SKk2o0h3UK5whC2m5nOHnLfbvgjl/xSxuE/YcXwj/Bg+pAPsEw42SBuyHp74Hexxy&#10;1FLS43ZW1L2fMysoUa81jv9RvrcX1jkKe/uHBQp2W3O3rdHz7hSw9TjimF28Bnuv1ldpobvFh2QW&#10;oqKKaY6xK8q9XQunPr0a+BRxMZtFM1xhw/yFvjY8gIeqhvm8Wd4ya4Yh9jj/l7DeZFY+muVkGzw1&#10;zOYeZBsHfVPXod64/nFwhqcqvC/bcrTaPKjT3wAAAP//AwBQSwMEFAAGAAgAAAAhAH4L1HrdAAAA&#10;CgEAAA8AAABkcnMvZG93bnJldi54bWxMj0FPwzAMhe9I/IfISNxY0hamqTSd0CQucFqZds4ar61o&#10;nKpJt/Dv8U5wsp6f9d7napvcKC44h8GThmylQCC13g7UaTh8vT9tQIRoyJrRE2r4wQDb+v6uMqX1&#10;V9rjpYmd4BAKpdHQxziVUoa2R2fCyk9I7J397ExkOXfSzubK4W6UuVJr6cxA3NCbCXc9tt/N4jQc&#10;N3vbHdJH4z6LZXfO18GlGLR+fEhvryAipvh3DDd8RoeamU5+IRvEqCEvmDzy/oXnzVdZ9gzipKHI&#10;VQayruT/F+pfAAAA//8DAFBLAQItABQABgAIAAAAIQC2gziS/gAAAOEBAAATAAAAAAAAAAAAAAAA&#10;AAAAAABbQ29udGVudF9UeXBlc10ueG1sUEsBAi0AFAAGAAgAAAAhADj9If/WAAAAlAEAAAsAAAAA&#10;AAAAAAAAAAAALwEAAF9yZWxzLy5yZWxzUEsBAi0AFAAGAAgAAAAhAOVaFJ2vAgAAmAUAAA4AAAAA&#10;AAAAAAAAAAAALgIAAGRycy9lMm9Eb2MueG1sUEsBAi0AFAAGAAgAAAAhAH4L1HrdAAAACgEAAA8A&#10;AAAAAAAAAAAAAAAACQUAAGRycy9kb3ducmV2LnhtbFBLBQYAAAAABAAEAPMAAAATBgAAAAA=&#10;" filled="f" strokecolor="black [3213]" strokeweight=".5pt"/>
            </w:pict>
          </mc:Fallback>
        </mc:AlternateContent>
      </w:r>
    </w:p>
    <w:p w:rsidR="00135552" w:rsidRPr="00D025BC" w:rsidRDefault="002465AC" w:rsidP="003A33D7">
      <w:pPr>
        <w:rPr>
          <w:rFonts w:ascii="ＭＳ Ｐゴシック" w:eastAsia="ＭＳ Ｐゴシック" w:hAnsi="ＭＳ Ｐゴシック"/>
          <w:b/>
          <w:sz w:val="24"/>
        </w:rPr>
      </w:pPr>
      <w:r>
        <w:rPr>
          <w:rFonts w:asciiTheme="minorEastAsia" w:hAnsiTheme="minorEastAsia" w:hint="eastAsia"/>
          <w:sz w:val="22"/>
        </w:rPr>
        <w:t xml:space="preserve">　</w:t>
      </w:r>
      <w:r w:rsidR="003A33D7">
        <w:rPr>
          <w:rFonts w:asciiTheme="minorEastAsia" w:hAnsiTheme="minorEastAsia" w:hint="eastAsia"/>
          <w:sz w:val="22"/>
        </w:rPr>
        <w:t xml:space="preserve">　</w:t>
      </w:r>
      <w:r w:rsidR="003A33D7" w:rsidRPr="00D025BC">
        <w:rPr>
          <w:rFonts w:ascii="ＭＳ Ｐゴシック" w:eastAsia="ＭＳ Ｐゴシック" w:hAnsi="ＭＳ Ｐゴシック" w:hint="eastAsia"/>
          <w:b/>
          <w:sz w:val="24"/>
        </w:rPr>
        <w:t>「学校における働き方改革に係る緊急提言」</w:t>
      </w:r>
    </w:p>
    <w:p w:rsidR="003A33D7" w:rsidRPr="00D025BC" w:rsidRDefault="00BA73DD" w:rsidP="00135552">
      <w:pPr>
        <w:rPr>
          <w:rFonts w:ascii="ＭＳ Ｐゴシック" w:eastAsia="ＭＳ Ｐゴシック" w:hAnsi="ＭＳ Ｐゴシック"/>
          <w:sz w:val="24"/>
        </w:rPr>
      </w:pPr>
      <w:r>
        <w:rPr>
          <w:rFonts w:asciiTheme="minorEastAsia" w:hAnsiTheme="minorEastAsia" w:hint="eastAsia"/>
          <w:sz w:val="24"/>
        </w:rPr>
        <w:t xml:space="preserve">　　</w:t>
      </w:r>
      <w:r w:rsidR="003A33D7" w:rsidRPr="00D025BC">
        <w:rPr>
          <w:rFonts w:ascii="ＭＳ Ｐゴシック" w:eastAsia="ＭＳ Ｐゴシック" w:hAnsi="ＭＳ Ｐゴシック" w:hint="eastAsia"/>
          <w:sz w:val="24"/>
        </w:rPr>
        <w:t>１．校長及び教育委員会は学校において「勤務時間」を意識した働き方を進めること</w:t>
      </w:r>
    </w:p>
    <w:p w:rsidR="00D525B3" w:rsidRDefault="00D525B3" w:rsidP="00135552">
      <w:pPr>
        <w:rPr>
          <w:rFonts w:asciiTheme="minorEastAsia" w:hAnsiTheme="minorEastAsia"/>
        </w:rPr>
      </w:pPr>
      <w:r>
        <w:rPr>
          <w:rFonts w:asciiTheme="minorEastAsia" w:hAnsiTheme="minorEastAsia" w:hint="eastAsia"/>
          <w:sz w:val="24"/>
        </w:rPr>
        <w:t xml:space="preserve">　　　　　</w:t>
      </w:r>
      <w:r w:rsidRPr="00D525B3">
        <w:rPr>
          <w:rFonts w:asciiTheme="minorEastAsia" w:hAnsiTheme="minorEastAsia" w:hint="eastAsia"/>
        </w:rPr>
        <w:t>（→ＩＣＴやタイムカードによる勤務時間把握、留守番電話等の設置</w:t>
      </w:r>
      <w:r>
        <w:rPr>
          <w:rFonts w:asciiTheme="minorEastAsia" w:hAnsiTheme="minorEastAsia" w:hint="eastAsia"/>
        </w:rPr>
        <w:t>など</w:t>
      </w:r>
      <w:r w:rsidRPr="00D525B3">
        <w:rPr>
          <w:rFonts w:asciiTheme="minorEastAsia" w:hAnsiTheme="minorEastAsia" w:hint="eastAsia"/>
        </w:rPr>
        <w:t>）</w:t>
      </w:r>
    </w:p>
    <w:p w:rsidR="00D525B3" w:rsidRPr="00D525B3" w:rsidRDefault="00D525B3" w:rsidP="00135552">
      <w:pPr>
        <w:rPr>
          <w:rFonts w:asciiTheme="minorEastAsia" w:hAnsiTheme="minorEastAsia"/>
        </w:rPr>
      </w:pPr>
    </w:p>
    <w:p w:rsidR="003A33D7" w:rsidRPr="00D025BC" w:rsidRDefault="003A33D7" w:rsidP="00BA73DD">
      <w:pPr>
        <w:ind w:firstLineChars="100" w:firstLine="240"/>
        <w:rPr>
          <w:rFonts w:ascii="ＭＳ Ｐゴシック" w:eastAsia="ＭＳ Ｐゴシック" w:hAnsi="ＭＳ Ｐゴシック"/>
          <w:sz w:val="24"/>
        </w:rPr>
      </w:pPr>
      <w:r w:rsidRPr="00BA73DD">
        <w:rPr>
          <w:rFonts w:asciiTheme="minorEastAsia" w:hAnsiTheme="minorEastAsia" w:hint="eastAsia"/>
          <w:sz w:val="24"/>
        </w:rPr>
        <w:t xml:space="preserve">　</w:t>
      </w:r>
      <w:r w:rsidRPr="00D025BC">
        <w:rPr>
          <w:rFonts w:ascii="ＭＳ Ｐゴシック" w:eastAsia="ＭＳ Ｐゴシック" w:hAnsi="ＭＳ Ｐゴシック" w:hint="eastAsia"/>
          <w:sz w:val="24"/>
        </w:rPr>
        <w:t>２．全ての教育関係者が学校・教職員の業務改善の取組を強く推進していくこと</w:t>
      </w:r>
    </w:p>
    <w:p w:rsidR="00D525B3" w:rsidRDefault="00D525B3" w:rsidP="00BA73DD">
      <w:pPr>
        <w:ind w:firstLineChars="100" w:firstLine="240"/>
        <w:rPr>
          <w:rFonts w:asciiTheme="minorEastAsia" w:hAnsiTheme="minorEastAsia"/>
        </w:rPr>
      </w:pPr>
      <w:r>
        <w:rPr>
          <w:rFonts w:asciiTheme="minorEastAsia" w:hAnsiTheme="minorEastAsia" w:hint="eastAsia"/>
          <w:sz w:val="24"/>
        </w:rPr>
        <w:t xml:space="preserve">　　　　</w:t>
      </w:r>
      <w:r w:rsidRPr="00D525B3">
        <w:rPr>
          <w:rFonts w:asciiTheme="minorEastAsia" w:hAnsiTheme="minorEastAsia" w:hint="eastAsia"/>
        </w:rPr>
        <w:t>（→業務改善方針や計画の策定、統合型校務支援システムの導入促進など</w:t>
      </w:r>
      <w:r w:rsidRPr="00D525B3">
        <w:rPr>
          <w:rFonts w:asciiTheme="minorEastAsia" w:hAnsiTheme="minorEastAsia"/>
        </w:rPr>
        <w:t>）</w:t>
      </w:r>
    </w:p>
    <w:p w:rsidR="00D525B3" w:rsidRPr="00BA73DD" w:rsidRDefault="00D525B3" w:rsidP="00D525B3">
      <w:pPr>
        <w:ind w:firstLineChars="100" w:firstLine="240"/>
        <w:rPr>
          <w:rFonts w:asciiTheme="minorEastAsia" w:hAnsiTheme="minorEastAsia"/>
          <w:sz w:val="24"/>
        </w:rPr>
      </w:pPr>
    </w:p>
    <w:p w:rsidR="003A33D7" w:rsidRPr="00D025BC" w:rsidRDefault="003A33D7" w:rsidP="00135552">
      <w:pPr>
        <w:rPr>
          <w:rFonts w:ascii="ＭＳ Ｐゴシック" w:eastAsia="ＭＳ Ｐゴシック" w:hAnsi="ＭＳ Ｐゴシック"/>
          <w:sz w:val="24"/>
        </w:rPr>
      </w:pPr>
      <w:r w:rsidRPr="00BA73DD">
        <w:rPr>
          <w:rFonts w:asciiTheme="minorEastAsia" w:hAnsiTheme="minorEastAsia" w:hint="eastAsia"/>
          <w:sz w:val="24"/>
        </w:rPr>
        <w:t xml:space="preserve">　　</w:t>
      </w:r>
      <w:r w:rsidRPr="00D025BC">
        <w:rPr>
          <w:rFonts w:ascii="ＭＳ Ｐゴシック" w:eastAsia="ＭＳ Ｐゴシック" w:hAnsi="ＭＳ Ｐゴシック" w:hint="eastAsia"/>
          <w:sz w:val="24"/>
        </w:rPr>
        <w:t>３．国として持続可能な勤務環境整備のための支援を充実させること</w:t>
      </w:r>
    </w:p>
    <w:p w:rsidR="00D525B3" w:rsidRDefault="00D525B3" w:rsidP="00D525B3">
      <w:pPr>
        <w:ind w:firstLineChars="600" w:firstLine="1260"/>
        <w:rPr>
          <w:rFonts w:asciiTheme="minorEastAsia" w:hAnsiTheme="minorEastAsia"/>
        </w:rPr>
      </w:pPr>
      <w:r w:rsidRPr="00D525B3">
        <w:rPr>
          <w:rFonts w:asciiTheme="minorEastAsia" w:hAnsiTheme="minorEastAsia" w:hint="eastAsia"/>
        </w:rPr>
        <w:t>（→</w:t>
      </w:r>
      <w:r>
        <w:rPr>
          <w:rFonts w:asciiTheme="minorEastAsia" w:hAnsiTheme="minorEastAsia" w:hint="eastAsia"/>
        </w:rPr>
        <w:t>学校の業務改善に向けた実証研究、チーム学校に向けた専門スタッフの配置促進等</w:t>
      </w:r>
      <w:r w:rsidR="007C2BB6">
        <w:rPr>
          <w:rFonts w:asciiTheme="minorEastAsia" w:hAnsiTheme="minorEastAsia" w:hint="eastAsia"/>
        </w:rPr>
        <w:t>）</w:t>
      </w:r>
    </w:p>
    <w:p w:rsidR="00D525B3" w:rsidRDefault="00D525B3" w:rsidP="00C70246">
      <w:pPr>
        <w:rPr>
          <w:rFonts w:asciiTheme="majorEastAsia" w:eastAsiaTheme="majorEastAsia" w:hAnsiTheme="majorEastAsia"/>
          <w:b/>
          <w:sz w:val="22"/>
        </w:rPr>
      </w:pPr>
    </w:p>
    <w:p w:rsidR="00D025BC" w:rsidRDefault="00D025BC" w:rsidP="00C70246">
      <w:pPr>
        <w:rPr>
          <w:rFonts w:asciiTheme="majorEastAsia" w:eastAsiaTheme="majorEastAsia" w:hAnsiTheme="majorEastAsia"/>
          <w:b/>
          <w:sz w:val="22"/>
        </w:rPr>
      </w:pPr>
    </w:p>
    <w:p w:rsidR="0048067A" w:rsidRPr="00D525B3" w:rsidRDefault="00D025BC" w:rsidP="00D025BC">
      <w:pPr>
        <w:rPr>
          <w:rFonts w:asciiTheme="majorEastAsia" w:eastAsiaTheme="majorEastAsia" w:hAnsiTheme="majorEastAsia"/>
          <w:sz w:val="24"/>
        </w:rPr>
      </w:pPr>
      <w:r>
        <w:rPr>
          <w:rFonts w:asciiTheme="majorEastAsia" w:eastAsiaTheme="majorEastAsia" w:hAnsiTheme="majorEastAsia" w:hint="eastAsia"/>
          <w:sz w:val="24"/>
        </w:rPr>
        <w:t>（３）</w:t>
      </w:r>
      <w:r w:rsidR="00D164AE" w:rsidRPr="00D525B3">
        <w:rPr>
          <w:rFonts w:asciiTheme="majorEastAsia" w:eastAsiaTheme="majorEastAsia" w:hAnsiTheme="majorEastAsia" w:hint="eastAsia"/>
          <w:sz w:val="24"/>
        </w:rPr>
        <w:t>文科省</w:t>
      </w:r>
      <w:r w:rsidR="007007C5" w:rsidRPr="00D525B3">
        <w:rPr>
          <w:rFonts w:asciiTheme="majorEastAsia" w:eastAsiaTheme="majorEastAsia" w:hAnsiTheme="majorEastAsia" w:hint="eastAsia"/>
          <w:sz w:val="24"/>
        </w:rPr>
        <w:t>の概算要求</w:t>
      </w:r>
      <w:r w:rsidR="009573F6" w:rsidRPr="00D525B3">
        <w:rPr>
          <w:rFonts w:asciiTheme="majorEastAsia" w:eastAsiaTheme="majorEastAsia" w:hAnsiTheme="majorEastAsia" w:hint="eastAsia"/>
          <w:sz w:val="24"/>
        </w:rPr>
        <w:t>（学校における働き方改革</w:t>
      </w:r>
      <w:r w:rsidR="00D164AE" w:rsidRPr="00D525B3">
        <w:rPr>
          <w:rFonts w:asciiTheme="majorEastAsia" w:eastAsiaTheme="majorEastAsia" w:hAnsiTheme="majorEastAsia" w:hint="eastAsia"/>
          <w:sz w:val="24"/>
        </w:rPr>
        <w:t>関連予算</w:t>
      </w:r>
      <w:r w:rsidR="0048067A" w:rsidRPr="00D525B3">
        <w:rPr>
          <w:rFonts w:asciiTheme="majorEastAsia" w:eastAsiaTheme="majorEastAsia" w:hAnsiTheme="majorEastAsia" w:hint="eastAsia"/>
          <w:sz w:val="18"/>
        </w:rPr>
        <w:t>※義務教育費国庫負担金除く</w:t>
      </w:r>
      <w:r w:rsidR="00D164AE" w:rsidRPr="00D525B3">
        <w:rPr>
          <w:rFonts w:asciiTheme="majorEastAsia" w:eastAsiaTheme="majorEastAsia" w:hAnsiTheme="majorEastAsia" w:hint="eastAsia"/>
          <w:sz w:val="24"/>
        </w:rPr>
        <w:t>）</w:t>
      </w:r>
    </w:p>
    <w:p w:rsidR="0048067A" w:rsidRDefault="0048067A" w:rsidP="006A14F9">
      <w:pPr>
        <w:rPr>
          <w:rFonts w:asciiTheme="majorEastAsia" w:eastAsiaTheme="majorEastAsia" w:hAnsiTheme="majorEastAsia"/>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73600" behindDoc="0" locked="0" layoutInCell="1" allowOverlap="1" wp14:anchorId="2FA67ECC" wp14:editId="215B303A">
                <wp:simplePos x="0" y="0"/>
                <wp:positionH relativeFrom="column">
                  <wp:posOffset>82167</wp:posOffset>
                </wp:positionH>
                <wp:positionV relativeFrom="paragraph">
                  <wp:posOffset>121129</wp:posOffset>
                </wp:positionV>
                <wp:extent cx="6271260" cy="22860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6271260" cy="2286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6.45pt;margin-top:9.55pt;width:493.8pt;height:18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OhHfgIAAM8EAAAOAAAAZHJzL2Uyb0RvYy54bWysVM1uEzEQviPxDpbvdJOlTUvUTRW1KkKq&#10;2kot6tn12tmV/IftZBPeAx4AzpwRBx6HSrwFn72bthROiBycGc94fr75Zg+P1lqRlfChtaai450R&#10;JcJwW7dmUdG316cvDigJkZmaKWtERTci0KPZ82eHnZuK0jZW1cITBDFh2rmKNjG6aVEE3gjNwo51&#10;wsAordcsQvWLovasQ3StinI0mhSd9bXzlosQcHvSG+ksx5dS8HghZRCRqIqitphPn8/bdBazQzZd&#10;eOaalg9lsH+oQrPWIOl9qBMWGVn69o9QuuXeBivjDre6sFK2XOQe0M149KSbq4Y5kXsBOMHdwxT+&#10;X1h+vrr0pK0rWlJimMaI7r58vvv47cf3T8XPD197iZQJqM6FKfyv3KUftAAxdb2WXqd/9EPWGdzN&#10;PbhiHQnH5aTcH5cTzIDDVpYHk9Eow188PHc+xNfCapKEinpML4PKVmchIiVcty4pm7GnrVJ5gsqQ&#10;Dile7qX4DDySikWI2qGzYBaUMLUAQXn0OWKwqq3T6xQnbMKx8mTFwBFQq7bdNYqmRLEQYUAn+Zcg&#10;QAW/PU3lnLDQ9I+zaXBTJoUWmYJD9Qm/HrEk3dp6A+i97TkZHD9tEe0MSS+ZBwnRChYrXuCQyqI9&#10;O0iUNNa//9t98gc3YKWkA6nR+7sl8wK9vDFgzavx7m7agqzs7u2XUPxjy+1ji1nqYwtMxlhhx7OY&#10;/KPaitJbfYP9m6esMDHDkbtHeVCOY79s2GAu5vPsBuY7Fs/MleMpeMIp4Xi9vmHeDbOPmMC53S4A&#10;mz6hQO/bk2C+jFa2mR8PuGJUScHW5KENG57W8rGevR6+Q7NfAAAA//8DAFBLAwQUAAYACAAAACEA&#10;t4pHZ98AAAAKAQAADwAAAGRycy9kb3ducmV2LnhtbEyPT1PCMBDF7874HTLrjDdJQChQmzL47+RF&#10;kYPeQrO0HZtNTQLUb+9y0tPO2/fm7W+L1eA6ccQQW08axiMFAqnytqVaw/b9+WYBIiZD1nSeUMMP&#10;RliVlxeFya0/0RseN6kWXEIxNxqalPpcylg16Ewc+R6Jvb0PziSWoZY2mBOXu05OlMqkMy3xhcb0&#10;+NBg9bU5OA3zWXbvp9U0PH1nst+/fL5+VI9rra+vhvUdiIRD+gvDGZ/RoWSmnT+QjaJjPVlykudy&#10;DOLsK6VmIHYabue8kmUh/79Q/gIAAP//AwBQSwECLQAUAAYACAAAACEAtoM4kv4AAADhAQAAEwAA&#10;AAAAAAAAAAAAAAAAAAAAW0NvbnRlbnRfVHlwZXNdLnhtbFBLAQItABQABgAIAAAAIQA4/SH/1gAA&#10;AJQBAAALAAAAAAAAAAAAAAAAAC8BAABfcmVscy8ucmVsc1BLAQItABQABgAIAAAAIQB59OhHfgIA&#10;AM8EAAAOAAAAAAAAAAAAAAAAAC4CAABkcnMvZTJvRG9jLnhtbFBLAQItABQABgAIAAAAIQC3ikdn&#10;3wAAAAoBAAAPAAAAAAAAAAAAAAAAANgEAABkcnMvZG93bnJldi54bWxQSwUGAAAAAAQABADzAAAA&#10;5AUAAAAA&#10;" filled="f" strokecolor="windowText" strokeweight=".5pt"/>
            </w:pict>
          </mc:Fallback>
        </mc:AlternateContent>
      </w:r>
      <w:r w:rsidR="00D164AE">
        <w:rPr>
          <w:rFonts w:asciiTheme="majorEastAsia" w:eastAsiaTheme="majorEastAsia" w:hAnsiTheme="majorEastAsia" w:hint="eastAsia"/>
          <w:sz w:val="22"/>
        </w:rPr>
        <w:t xml:space="preserve">　　　　　　　　　　　　　　　　　　　　　　　　　　　　　　　</w:t>
      </w:r>
    </w:p>
    <w:p w:rsidR="00D164AE" w:rsidRDefault="00D164AE" w:rsidP="0048067A">
      <w:pPr>
        <w:ind w:firstLineChars="3300" w:firstLine="7260"/>
        <w:rPr>
          <w:rFonts w:asciiTheme="majorEastAsia" w:eastAsiaTheme="majorEastAsia" w:hAnsiTheme="majorEastAsia"/>
          <w:sz w:val="22"/>
        </w:rPr>
      </w:pPr>
      <w:r>
        <w:rPr>
          <w:rFonts w:asciiTheme="majorEastAsia" w:eastAsiaTheme="majorEastAsia" w:hAnsiTheme="majorEastAsia" w:hint="eastAsia"/>
          <w:sz w:val="22"/>
        </w:rPr>
        <w:t xml:space="preserve">　</w:t>
      </w:r>
      <w:r w:rsidRPr="00D164AE">
        <w:rPr>
          <w:rFonts w:asciiTheme="majorEastAsia" w:eastAsiaTheme="majorEastAsia" w:hAnsiTheme="majorEastAsia" w:hint="eastAsia"/>
          <w:sz w:val="16"/>
        </w:rPr>
        <w:t>※（　）内は対前年度比</w:t>
      </w:r>
    </w:p>
    <w:p w:rsidR="007007C5" w:rsidRPr="00D025BC" w:rsidRDefault="00D025BC" w:rsidP="00D025BC">
      <w:pPr>
        <w:ind w:firstLineChars="200" w:firstLine="480"/>
        <w:rPr>
          <w:rFonts w:asciiTheme="majorEastAsia" w:eastAsiaTheme="majorEastAsia" w:hAnsiTheme="majorEastAsia"/>
          <w:sz w:val="22"/>
        </w:rPr>
      </w:pPr>
      <w:r w:rsidRPr="00D025BC">
        <w:rPr>
          <w:rFonts w:asciiTheme="majorEastAsia" w:eastAsiaTheme="majorEastAsia" w:hAnsiTheme="majorEastAsia" w:hint="eastAsia"/>
          <w:sz w:val="24"/>
        </w:rPr>
        <w:t>①</w:t>
      </w:r>
      <w:r w:rsidR="00D164AE" w:rsidRPr="00D025BC">
        <w:rPr>
          <w:rFonts w:asciiTheme="majorEastAsia" w:eastAsiaTheme="majorEastAsia" w:hAnsiTheme="majorEastAsia" w:hint="eastAsia"/>
          <w:sz w:val="24"/>
        </w:rPr>
        <w:t>学校が担うべき業務の効率化及び精選</w:t>
      </w:r>
      <w:r w:rsidR="00D164AE" w:rsidRPr="00D025BC">
        <w:rPr>
          <w:rFonts w:asciiTheme="majorEastAsia" w:eastAsiaTheme="majorEastAsia" w:hAnsiTheme="majorEastAsia" w:hint="eastAsia"/>
          <w:sz w:val="22"/>
        </w:rPr>
        <w:t xml:space="preserve">　　　</w:t>
      </w:r>
      <w:r w:rsidR="0048067A" w:rsidRPr="00D025BC">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48067A" w:rsidRPr="00D025BC">
        <w:rPr>
          <w:rFonts w:asciiTheme="majorEastAsia" w:eastAsiaTheme="majorEastAsia" w:hAnsiTheme="majorEastAsia" w:hint="eastAsia"/>
          <w:sz w:val="22"/>
        </w:rPr>
        <w:t>11</w:t>
      </w:r>
      <w:r w:rsidR="00D164AE" w:rsidRPr="00D025BC">
        <w:rPr>
          <w:rFonts w:asciiTheme="majorEastAsia" w:eastAsiaTheme="majorEastAsia" w:hAnsiTheme="majorEastAsia" w:hint="eastAsia"/>
          <w:sz w:val="22"/>
        </w:rPr>
        <w:t>億円（＋6億円）</w:t>
      </w:r>
    </w:p>
    <w:p w:rsidR="0048067A" w:rsidRPr="00D025BC" w:rsidRDefault="00D025BC" w:rsidP="00D164AE">
      <w:pPr>
        <w:ind w:firstLineChars="100" w:firstLine="220"/>
        <w:rPr>
          <w:rFonts w:asciiTheme="minorEastAsia" w:hAnsiTheme="minorEastAsia"/>
          <w:sz w:val="20"/>
        </w:rPr>
      </w:pPr>
      <w:r>
        <w:rPr>
          <w:rFonts w:asciiTheme="majorEastAsia" w:eastAsiaTheme="majorEastAsia" w:hAnsiTheme="majorEastAsia" w:hint="eastAsia"/>
          <w:sz w:val="22"/>
        </w:rPr>
        <w:t xml:space="preserve">　　</w:t>
      </w:r>
      <w:r w:rsidRPr="00D025BC">
        <w:rPr>
          <w:rFonts w:asciiTheme="majorEastAsia" w:eastAsiaTheme="majorEastAsia" w:hAnsiTheme="majorEastAsia" w:hint="eastAsia"/>
        </w:rPr>
        <w:t xml:space="preserve">　 </w:t>
      </w:r>
      <w:r w:rsidR="0048067A" w:rsidRPr="00D025BC">
        <w:rPr>
          <w:rFonts w:asciiTheme="minorEastAsia" w:hAnsiTheme="minorEastAsia" w:hint="eastAsia"/>
          <w:sz w:val="20"/>
        </w:rPr>
        <w:t>学校現場の業務改善を加速するための実践研究やアドバイザー派遣　3億円(＋1億円)</w:t>
      </w:r>
    </w:p>
    <w:p w:rsidR="0048067A" w:rsidRPr="00D025BC" w:rsidRDefault="0048067A" w:rsidP="00D025BC">
      <w:pPr>
        <w:ind w:firstLineChars="100" w:firstLine="200"/>
        <w:rPr>
          <w:rFonts w:asciiTheme="minorEastAsia" w:hAnsiTheme="minorEastAsia"/>
          <w:sz w:val="20"/>
        </w:rPr>
      </w:pPr>
      <w:r w:rsidRPr="00D025BC">
        <w:rPr>
          <w:rFonts w:asciiTheme="minorEastAsia" w:hAnsiTheme="minorEastAsia" w:hint="eastAsia"/>
          <w:sz w:val="20"/>
        </w:rPr>
        <w:t xml:space="preserve">　　　</w:t>
      </w:r>
      <w:r w:rsidR="00D025BC" w:rsidRPr="00D025BC">
        <w:rPr>
          <w:rFonts w:asciiTheme="minorEastAsia" w:hAnsiTheme="minorEastAsia" w:hint="eastAsia"/>
          <w:sz w:val="20"/>
        </w:rPr>
        <w:t xml:space="preserve">  </w:t>
      </w:r>
      <w:r w:rsidRPr="00D025BC">
        <w:rPr>
          <w:rFonts w:asciiTheme="minorEastAsia" w:hAnsiTheme="minorEastAsia" w:hint="eastAsia"/>
          <w:sz w:val="20"/>
        </w:rPr>
        <w:t>統合型校務支援システム等ＩＣＴ環境の整備　　　　　　　　　　　6億円(新規)</w:t>
      </w:r>
    </w:p>
    <w:p w:rsidR="0048067A" w:rsidRPr="00D025BC" w:rsidRDefault="0048067A" w:rsidP="00D025BC">
      <w:pPr>
        <w:ind w:firstLineChars="100" w:firstLine="200"/>
        <w:rPr>
          <w:rFonts w:asciiTheme="minorEastAsia" w:hAnsiTheme="minorEastAsia"/>
          <w:sz w:val="20"/>
        </w:rPr>
      </w:pPr>
      <w:r w:rsidRPr="00D025BC">
        <w:rPr>
          <w:rFonts w:asciiTheme="minorEastAsia" w:hAnsiTheme="minorEastAsia" w:hint="eastAsia"/>
          <w:sz w:val="20"/>
        </w:rPr>
        <w:t xml:space="preserve">　　　</w:t>
      </w:r>
      <w:r w:rsidR="00D025BC" w:rsidRPr="00D025BC">
        <w:rPr>
          <w:rFonts w:asciiTheme="minorEastAsia" w:hAnsiTheme="minorEastAsia" w:hint="eastAsia"/>
          <w:sz w:val="20"/>
        </w:rPr>
        <w:t xml:space="preserve">  </w:t>
      </w:r>
      <w:r w:rsidRPr="00D025BC">
        <w:rPr>
          <w:rFonts w:asciiTheme="minorEastAsia" w:hAnsiTheme="minorEastAsia" w:hint="eastAsia"/>
          <w:sz w:val="20"/>
        </w:rPr>
        <w:t>地域学校協働活動を通じた、登下校見守り等の学校支援の充実　　1.1億円(＋0.2億円)</w:t>
      </w:r>
    </w:p>
    <w:p w:rsidR="007007C5" w:rsidRPr="00D025BC" w:rsidRDefault="0048067A" w:rsidP="006A14F9">
      <w:pPr>
        <w:rPr>
          <w:rFonts w:asciiTheme="minorEastAsia" w:hAnsiTheme="minorEastAsia"/>
          <w:sz w:val="20"/>
        </w:rPr>
      </w:pPr>
      <w:r w:rsidRPr="00D025BC">
        <w:rPr>
          <w:rFonts w:asciiTheme="minorEastAsia" w:hAnsiTheme="minorEastAsia" w:hint="eastAsia"/>
          <w:sz w:val="20"/>
        </w:rPr>
        <w:t xml:space="preserve">　　　　</w:t>
      </w:r>
      <w:r w:rsidR="00D025BC" w:rsidRPr="00D025BC">
        <w:rPr>
          <w:rFonts w:asciiTheme="minorEastAsia" w:hAnsiTheme="minorEastAsia" w:hint="eastAsia"/>
          <w:sz w:val="20"/>
        </w:rPr>
        <w:t xml:space="preserve">  </w:t>
      </w:r>
      <w:r w:rsidRPr="00D025BC">
        <w:rPr>
          <w:rFonts w:asciiTheme="minorEastAsia" w:hAnsiTheme="minorEastAsia" w:hint="eastAsia"/>
          <w:sz w:val="20"/>
        </w:rPr>
        <w:t xml:space="preserve">学校給食費徴収・管理業務の改善・充実　　</w:t>
      </w:r>
      <w:r w:rsidR="00D025BC" w:rsidRPr="00D025BC">
        <w:rPr>
          <w:rFonts w:asciiTheme="minorEastAsia" w:hAnsiTheme="minorEastAsia" w:hint="eastAsia"/>
          <w:sz w:val="20"/>
        </w:rPr>
        <w:t xml:space="preserve"> </w:t>
      </w:r>
      <w:r w:rsidRPr="00D025BC">
        <w:rPr>
          <w:rFonts w:asciiTheme="minorEastAsia" w:hAnsiTheme="minorEastAsia" w:hint="eastAsia"/>
          <w:sz w:val="20"/>
        </w:rPr>
        <w:t xml:space="preserve">　　　　　　</w:t>
      </w:r>
      <w:r w:rsidR="003453EF">
        <w:rPr>
          <w:rFonts w:asciiTheme="minorEastAsia" w:hAnsiTheme="minorEastAsia" w:hint="eastAsia"/>
          <w:sz w:val="20"/>
        </w:rPr>
        <w:t xml:space="preserve">　  </w:t>
      </w:r>
      <w:r w:rsidRPr="00D025BC">
        <w:rPr>
          <w:rFonts w:asciiTheme="minorEastAsia" w:hAnsiTheme="minorEastAsia" w:hint="eastAsia"/>
          <w:sz w:val="20"/>
        </w:rPr>
        <w:t xml:space="preserve">　 0.5億円(新規)</w:t>
      </w:r>
    </w:p>
    <w:p w:rsidR="0048067A" w:rsidRDefault="0048067A" w:rsidP="006A14F9">
      <w:pPr>
        <w:rPr>
          <w:rFonts w:asciiTheme="majorEastAsia" w:eastAsiaTheme="majorEastAsia" w:hAnsiTheme="majorEastAsia"/>
          <w:sz w:val="22"/>
        </w:rPr>
      </w:pPr>
    </w:p>
    <w:p w:rsidR="0048067A" w:rsidRDefault="0048067A" w:rsidP="006A14F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D025BC">
        <w:rPr>
          <w:rFonts w:asciiTheme="majorEastAsia" w:eastAsiaTheme="majorEastAsia" w:hAnsiTheme="majorEastAsia" w:hint="eastAsia"/>
          <w:sz w:val="22"/>
        </w:rPr>
        <w:t xml:space="preserve">　②</w:t>
      </w:r>
      <w:r w:rsidRPr="00BA73DD">
        <w:rPr>
          <w:rFonts w:asciiTheme="majorEastAsia" w:eastAsiaTheme="majorEastAsia" w:hAnsiTheme="majorEastAsia" w:hint="eastAsia"/>
          <w:sz w:val="24"/>
        </w:rPr>
        <w:t>教員以外の専門スタッフ・地域人材の活用</w:t>
      </w:r>
      <w:r>
        <w:rPr>
          <w:rFonts w:asciiTheme="majorEastAsia" w:eastAsiaTheme="majorEastAsia" w:hAnsiTheme="majorEastAsia" w:hint="eastAsia"/>
          <w:sz w:val="22"/>
        </w:rPr>
        <w:t xml:space="preserve">　　　　　　　　　147億円(＋32億円)</w:t>
      </w:r>
    </w:p>
    <w:p w:rsidR="0048067A" w:rsidRPr="00D025BC" w:rsidRDefault="0048067A" w:rsidP="006A14F9">
      <w:pPr>
        <w:rPr>
          <w:rFonts w:asciiTheme="minorEastAsia" w:hAnsiTheme="minorEastAsia"/>
          <w:sz w:val="20"/>
          <w:szCs w:val="21"/>
        </w:rPr>
      </w:pPr>
      <w:r>
        <w:rPr>
          <w:rFonts w:asciiTheme="majorEastAsia" w:eastAsiaTheme="majorEastAsia" w:hAnsiTheme="majorEastAsia" w:hint="eastAsia"/>
          <w:sz w:val="22"/>
        </w:rPr>
        <w:t xml:space="preserve">　　　</w:t>
      </w:r>
      <w:r w:rsidRPr="00D025BC">
        <w:rPr>
          <w:rFonts w:asciiTheme="minorEastAsia" w:hAnsiTheme="minorEastAsia" w:hint="eastAsia"/>
          <w:szCs w:val="21"/>
        </w:rPr>
        <w:t xml:space="preserve">　</w:t>
      </w:r>
      <w:r w:rsidR="001B0A89">
        <w:rPr>
          <w:rFonts w:asciiTheme="minorEastAsia" w:hAnsiTheme="minorEastAsia" w:hint="eastAsia"/>
          <w:sz w:val="20"/>
          <w:szCs w:val="21"/>
        </w:rPr>
        <w:t xml:space="preserve"> </w:t>
      </w:r>
      <w:r w:rsidRPr="00D025BC">
        <w:rPr>
          <w:rFonts w:asciiTheme="minorEastAsia" w:hAnsiTheme="minorEastAsia" w:hint="eastAsia"/>
          <w:sz w:val="20"/>
          <w:szCs w:val="21"/>
        </w:rPr>
        <w:t xml:space="preserve">スクールカウンセラー、スクールソーシャルワーカーの配置促進　</w:t>
      </w:r>
      <w:r w:rsidR="00D025BC">
        <w:rPr>
          <w:rFonts w:asciiTheme="minorEastAsia" w:hAnsiTheme="minorEastAsia" w:hint="eastAsia"/>
          <w:sz w:val="20"/>
          <w:szCs w:val="21"/>
        </w:rPr>
        <w:t xml:space="preserve">    </w:t>
      </w:r>
      <w:r w:rsidRPr="00D025BC">
        <w:rPr>
          <w:rFonts w:asciiTheme="minorEastAsia" w:hAnsiTheme="minorEastAsia" w:hint="eastAsia"/>
          <w:sz w:val="20"/>
          <w:szCs w:val="21"/>
        </w:rPr>
        <w:t>66億円(＋8億円)</w:t>
      </w:r>
    </w:p>
    <w:p w:rsidR="0048067A" w:rsidRPr="00D025BC" w:rsidRDefault="001B0A89" w:rsidP="006A14F9">
      <w:pPr>
        <w:rPr>
          <w:rFonts w:asciiTheme="minorEastAsia" w:hAnsiTheme="minorEastAsia"/>
          <w:sz w:val="20"/>
          <w:szCs w:val="21"/>
        </w:rPr>
      </w:pPr>
      <w:r>
        <w:rPr>
          <w:rFonts w:asciiTheme="minorEastAsia" w:hAnsiTheme="minorEastAsia" w:hint="eastAsia"/>
          <w:sz w:val="20"/>
          <w:szCs w:val="21"/>
        </w:rPr>
        <w:t xml:space="preserve">　　　　  </w:t>
      </w:r>
      <w:r w:rsidR="0048067A" w:rsidRPr="00D025BC">
        <w:rPr>
          <w:rFonts w:asciiTheme="minorEastAsia" w:hAnsiTheme="minorEastAsia" w:hint="eastAsia"/>
          <w:sz w:val="20"/>
          <w:szCs w:val="21"/>
        </w:rPr>
        <w:t xml:space="preserve">スクールサポートスタッフの配置促進　　　　　　　　　　　　　</w:t>
      </w:r>
      <w:r w:rsidR="00D025BC">
        <w:rPr>
          <w:rFonts w:asciiTheme="minorEastAsia" w:hAnsiTheme="minorEastAsia" w:hint="eastAsia"/>
          <w:sz w:val="20"/>
          <w:szCs w:val="21"/>
        </w:rPr>
        <w:t xml:space="preserve">     </w:t>
      </w:r>
      <w:r w:rsidR="0048067A" w:rsidRPr="00D025BC">
        <w:rPr>
          <w:rFonts w:asciiTheme="minorEastAsia" w:hAnsiTheme="minorEastAsia" w:hint="eastAsia"/>
          <w:sz w:val="20"/>
          <w:szCs w:val="21"/>
        </w:rPr>
        <w:t>15億円(新規)</w:t>
      </w:r>
    </w:p>
    <w:p w:rsidR="0048067A" w:rsidRPr="00D025BC" w:rsidRDefault="001B0A89" w:rsidP="006A14F9">
      <w:pPr>
        <w:rPr>
          <w:rFonts w:asciiTheme="minorEastAsia" w:hAnsiTheme="minorEastAsia"/>
          <w:sz w:val="20"/>
          <w:szCs w:val="21"/>
        </w:rPr>
      </w:pPr>
      <w:r>
        <w:rPr>
          <w:rFonts w:asciiTheme="minorEastAsia" w:hAnsiTheme="minorEastAsia" w:hint="eastAsia"/>
          <w:sz w:val="20"/>
          <w:szCs w:val="21"/>
        </w:rPr>
        <w:t xml:space="preserve">　　　　  </w:t>
      </w:r>
      <w:r w:rsidR="0048067A" w:rsidRPr="00D025BC">
        <w:rPr>
          <w:rFonts w:asciiTheme="minorEastAsia" w:hAnsiTheme="minorEastAsia" w:hint="eastAsia"/>
          <w:sz w:val="20"/>
          <w:szCs w:val="21"/>
        </w:rPr>
        <w:t xml:space="preserve">部活動指導員の配置促進　　　　　　　　　　　　　　　　　　　</w:t>
      </w:r>
      <w:r w:rsidR="00D025BC">
        <w:rPr>
          <w:rFonts w:asciiTheme="minorEastAsia" w:hAnsiTheme="minorEastAsia" w:hint="eastAsia"/>
          <w:sz w:val="20"/>
          <w:szCs w:val="21"/>
        </w:rPr>
        <w:t xml:space="preserve">     </w:t>
      </w:r>
      <w:r w:rsidR="0048067A" w:rsidRPr="00D025BC">
        <w:rPr>
          <w:rFonts w:asciiTheme="minorEastAsia" w:hAnsiTheme="minorEastAsia" w:hint="eastAsia"/>
          <w:sz w:val="20"/>
          <w:szCs w:val="21"/>
        </w:rPr>
        <w:t>15億円(新規)</w:t>
      </w:r>
    </w:p>
    <w:p w:rsidR="0048067A" w:rsidRPr="00D025BC" w:rsidRDefault="001B0A89" w:rsidP="00D025BC">
      <w:pPr>
        <w:rPr>
          <w:rFonts w:asciiTheme="minorEastAsia" w:hAnsiTheme="minorEastAsia"/>
          <w:sz w:val="20"/>
          <w:szCs w:val="21"/>
        </w:rPr>
      </w:pPr>
      <w:r>
        <w:rPr>
          <w:rFonts w:asciiTheme="minorEastAsia" w:hAnsiTheme="minorEastAsia" w:hint="eastAsia"/>
          <w:sz w:val="20"/>
          <w:szCs w:val="21"/>
        </w:rPr>
        <w:t xml:space="preserve">　　　　  </w:t>
      </w:r>
      <w:r w:rsidR="0048067A" w:rsidRPr="00D025BC">
        <w:rPr>
          <w:rFonts w:asciiTheme="minorEastAsia" w:hAnsiTheme="minorEastAsia" w:hint="eastAsia"/>
          <w:sz w:val="20"/>
          <w:szCs w:val="21"/>
        </w:rPr>
        <w:t xml:space="preserve">いじめ防止等対策のためのスクールロイヤー活用に関する調査研究 </w:t>
      </w:r>
      <w:r w:rsidR="00D025BC">
        <w:rPr>
          <w:rFonts w:asciiTheme="minorEastAsia" w:hAnsiTheme="minorEastAsia" w:hint="eastAsia"/>
          <w:sz w:val="20"/>
          <w:szCs w:val="21"/>
        </w:rPr>
        <w:t xml:space="preserve">  </w:t>
      </w:r>
      <w:r w:rsidR="0048067A" w:rsidRPr="00D025BC">
        <w:rPr>
          <w:rFonts w:asciiTheme="minorEastAsia" w:hAnsiTheme="minorEastAsia" w:hint="eastAsia"/>
          <w:sz w:val="20"/>
          <w:szCs w:val="21"/>
        </w:rPr>
        <w:t>0.53億円(＋0.5億円)</w:t>
      </w:r>
    </w:p>
    <w:p w:rsidR="0048067A" w:rsidRPr="00D025BC" w:rsidRDefault="0048067A" w:rsidP="006A14F9">
      <w:pPr>
        <w:rPr>
          <w:rFonts w:asciiTheme="majorEastAsia" w:eastAsiaTheme="majorEastAsia" w:hAnsiTheme="majorEastAsia"/>
        </w:rPr>
      </w:pPr>
    </w:p>
    <w:sectPr w:rsidR="0048067A" w:rsidRPr="00D025BC" w:rsidSect="002E5A80">
      <w:pgSz w:w="11906" w:h="16838" w:code="9"/>
      <w:pgMar w:top="1418"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28B" w:rsidRDefault="00CD228B" w:rsidP="00BF5BFE">
      <w:r>
        <w:separator/>
      </w:r>
    </w:p>
  </w:endnote>
  <w:endnote w:type="continuationSeparator" w:id="0">
    <w:p w:rsidR="00CD228B" w:rsidRDefault="00CD228B" w:rsidP="00BF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28B" w:rsidRDefault="00CD228B" w:rsidP="00BF5BFE">
      <w:r>
        <w:separator/>
      </w:r>
    </w:p>
  </w:footnote>
  <w:footnote w:type="continuationSeparator" w:id="0">
    <w:p w:rsidR="00CD228B" w:rsidRDefault="00CD228B" w:rsidP="00BF5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DF1"/>
    <w:multiLevelType w:val="hybridMultilevel"/>
    <w:tmpl w:val="C26416E2"/>
    <w:lvl w:ilvl="0" w:tplc="57665A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0314AC"/>
    <w:multiLevelType w:val="hybridMultilevel"/>
    <w:tmpl w:val="9B2A2E1C"/>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
    <w:nsid w:val="1E554F4E"/>
    <w:multiLevelType w:val="hybridMultilevel"/>
    <w:tmpl w:val="2CC4C58C"/>
    <w:lvl w:ilvl="0" w:tplc="04090001">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
    <w:nsid w:val="24587D69"/>
    <w:multiLevelType w:val="hybridMultilevel"/>
    <w:tmpl w:val="5B5AE158"/>
    <w:lvl w:ilvl="0" w:tplc="3858ECE2">
      <w:start w:val="1"/>
      <w:numFmt w:val="decimalEnclosedCircle"/>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A6175ED"/>
    <w:multiLevelType w:val="hybridMultilevel"/>
    <w:tmpl w:val="B0C892E4"/>
    <w:lvl w:ilvl="0" w:tplc="EBAE0D5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nsid w:val="2AB9256B"/>
    <w:multiLevelType w:val="hybridMultilevel"/>
    <w:tmpl w:val="5B5AE158"/>
    <w:lvl w:ilvl="0" w:tplc="3858ECE2">
      <w:start w:val="1"/>
      <w:numFmt w:val="decimalEnclosedCircle"/>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85D07C8"/>
    <w:multiLevelType w:val="hybridMultilevel"/>
    <w:tmpl w:val="6742D5C6"/>
    <w:lvl w:ilvl="0" w:tplc="56B85E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3A2B3230"/>
    <w:multiLevelType w:val="hybridMultilevel"/>
    <w:tmpl w:val="1BEA4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B602201"/>
    <w:multiLevelType w:val="hybridMultilevel"/>
    <w:tmpl w:val="7E4809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33A41C5"/>
    <w:multiLevelType w:val="hybridMultilevel"/>
    <w:tmpl w:val="E3FE2E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3973701"/>
    <w:multiLevelType w:val="hybridMultilevel"/>
    <w:tmpl w:val="9DC2A6AE"/>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1">
    <w:nsid w:val="48B22B56"/>
    <w:multiLevelType w:val="hybridMultilevel"/>
    <w:tmpl w:val="5A70E304"/>
    <w:lvl w:ilvl="0" w:tplc="04090001">
      <w:start w:val="1"/>
      <w:numFmt w:val="bullet"/>
      <w:lvlText w:val=""/>
      <w:lvlJc w:val="left"/>
      <w:pPr>
        <w:ind w:left="983" w:hanging="420"/>
      </w:pPr>
      <w:rPr>
        <w:rFonts w:ascii="Wingdings" w:hAnsi="Wingdings" w:hint="default"/>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2">
    <w:nsid w:val="4AE57876"/>
    <w:multiLevelType w:val="hybridMultilevel"/>
    <w:tmpl w:val="65166110"/>
    <w:lvl w:ilvl="0" w:tplc="881ACE1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nsid w:val="4DD7763B"/>
    <w:multiLevelType w:val="hybridMultilevel"/>
    <w:tmpl w:val="03BCC1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3565103"/>
    <w:multiLevelType w:val="hybridMultilevel"/>
    <w:tmpl w:val="7C0A0F32"/>
    <w:lvl w:ilvl="0" w:tplc="E382813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nsid w:val="5AAF31E4"/>
    <w:multiLevelType w:val="hybridMultilevel"/>
    <w:tmpl w:val="E48A2242"/>
    <w:lvl w:ilvl="0" w:tplc="0409000F">
      <w:start w:val="1"/>
      <w:numFmt w:val="decimal"/>
      <w:lvlText w:val="%1."/>
      <w:lvlJc w:val="left"/>
      <w:pPr>
        <w:ind w:left="420" w:hanging="420"/>
      </w:pPr>
    </w:lvl>
    <w:lvl w:ilvl="1" w:tplc="18CA6992">
      <w:start w:val="1"/>
      <w:numFmt w:val="decimalFullWidth"/>
      <w:lvlText w:val="（%2）"/>
      <w:lvlJc w:val="left"/>
      <w:pPr>
        <w:ind w:left="1004" w:hanging="720"/>
      </w:pPr>
      <w:rPr>
        <w:rFonts w:hint="eastAsia"/>
        <w:lang w:val="en-US"/>
      </w:rPr>
    </w:lvl>
    <w:lvl w:ilvl="2" w:tplc="3858ECE2">
      <w:start w:val="1"/>
      <w:numFmt w:val="decimalEnclosedCircle"/>
      <w:lvlText w:val="%3"/>
      <w:lvlJc w:val="left"/>
      <w:pPr>
        <w:ind w:left="1200" w:hanging="360"/>
      </w:pPr>
      <w:rPr>
        <w:rFonts w:hint="eastAsia"/>
      </w:rPr>
    </w:lvl>
    <w:lvl w:ilvl="3" w:tplc="19DC50F0">
      <w:numFmt w:val="bullet"/>
      <w:lvlText w:val="・"/>
      <w:lvlJc w:val="left"/>
      <w:pPr>
        <w:ind w:left="162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9CF6663"/>
    <w:multiLevelType w:val="hybridMultilevel"/>
    <w:tmpl w:val="FDA09B3E"/>
    <w:lvl w:ilvl="0" w:tplc="3858ECE2">
      <w:start w:val="1"/>
      <w:numFmt w:val="decimalEnclosedCircle"/>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394406C"/>
    <w:multiLevelType w:val="hybridMultilevel"/>
    <w:tmpl w:val="7F0671D0"/>
    <w:lvl w:ilvl="0" w:tplc="A46EA41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91036DC"/>
    <w:multiLevelType w:val="hybridMultilevel"/>
    <w:tmpl w:val="ABB83D4E"/>
    <w:lvl w:ilvl="0" w:tplc="817C042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AB01062"/>
    <w:multiLevelType w:val="hybridMultilevel"/>
    <w:tmpl w:val="310617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5"/>
  </w:num>
  <w:num w:numId="3">
    <w:abstractNumId w:val="8"/>
  </w:num>
  <w:num w:numId="4">
    <w:abstractNumId w:val="4"/>
  </w:num>
  <w:num w:numId="5">
    <w:abstractNumId w:val="12"/>
  </w:num>
  <w:num w:numId="6">
    <w:abstractNumId w:val="6"/>
  </w:num>
  <w:num w:numId="7">
    <w:abstractNumId w:val="14"/>
  </w:num>
  <w:num w:numId="8">
    <w:abstractNumId w:val="19"/>
  </w:num>
  <w:num w:numId="9">
    <w:abstractNumId w:val="18"/>
  </w:num>
  <w:num w:numId="10">
    <w:abstractNumId w:val="17"/>
  </w:num>
  <w:num w:numId="11">
    <w:abstractNumId w:val="9"/>
  </w:num>
  <w:num w:numId="12">
    <w:abstractNumId w:val="10"/>
  </w:num>
  <w:num w:numId="13">
    <w:abstractNumId w:val="1"/>
  </w:num>
  <w:num w:numId="14">
    <w:abstractNumId w:val="2"/>
  </w:num>
  <w:num w:numId="15">
    <w:abstractNumId w:val="7"/>
  </w:num>
  <w:num w:numId="16">
    <w:abstractNumId w:val="5"/>
  </w:num>
  <w:num w:numId="17">
    <w:abstractNumId w:val="3"/>
  </w:num>
  <w:num w:numId="18">
    <w:abstractNumId w:val="11"/>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1B"/>
    <w:rsid w:val="00013793"/>
    <w:rsid w:val="00043C2D"/>
    <w:rsid w:val="000B7F03"/>
    <w:rsid w:val="00123C8E"/>
    <w:rsid w:val="00135552"/>
    <w:rsid w:val="00143B44"/>
    <w:rsid w:val="00163ABA"/>
    <w:rsid w:val="001737E2"/>
    <w:rsid w:val="00184573"/>
    <w:rsid w:val="001B0A89"/>
    <w:rsid w:val="001B161E"/>
    <w:rsid w:val="001C568F"/>
    <w:rsid w:val="002177D9"/>
    <w:rsid w:val="0023656E"/>
    <w:rsid w:val="002465AC"/>
    <w:rsid w:val="00247D75"/>
    <w:rsid w:val="00263175"/>
    <w:rsid w:val="002778D6"/>
    <w:rsid w:val="00280466"/>
    <w:rsid w:val="00290F66"/>
    <w:rsid w:val="00296780"/>
    <w:rsid w:val="002B421B"/>
    <w:rsid w:val="002C4F49"/>
    <w:rsid w:val="002C5583"/>
    <w:rsid w:val="002C742A"/>
    <w:rsid w:val="002D3865"/>
    <w:rsid w:val="002E4C83"/>
    <w:rsid w:val="002E5A80"/>
    <w:rsid w:val="00330D31"/>
    <w:rsid w:val="00333D1B"/>
    <w:rsid w:val="003453EF"/>
    <w:rsid w:val="00353770"/>
    <w:rsid w:val="00360B6C"/>
    <w:rsid w:val="00361D6A"/>
    <w:rsid w:val="0036432B"/>
    <w:rsid w:val="0039763C"/>
    <w:rsid w:val="003A33D7"/>
    <w:rsid w:val="003E7537"/>
    <w:rsid w:val="00402940"/>
    <w:rsid w:val="00413AE8"/>
    <w:rsid w:val="0042157E"/>
    <w:rsid w:val="00451D96"/>
    <w:rsid w:val="0046139B"/>
    <w:rsid w:val="0048067A"/>
    <w:rsid w:val="004E352C"/>
    <w:rsid w:val="00545129"/>
    <w:rsid w:val="005500AD"/>
    <w:rsid w:val="005855CC"/>
    <w:rsid w:val="005E05CE"/>
    <w:rsid w:val="005E741C"/>
    <w:rsid w:val="005F01B3"/>
    <w:rsid w:val="00600F4C"/>
    <w:rsid w:val="006149F5"/>
    <w:rsid w:val="00625EBA"/>
    <w:rsid w:val="00627B1D"/>
    <w:rsid w:val="0064063D"/>
    <w:rsid w:val="00641830"/>
    <w:rsid w:val="006717FB"/>
    <w:rsid w:val="00694D6B"/>
    <w:rsid w:val="006A0C13"/>
    <w:rsid w:val="006A14F9"/>
    <w:rsid w:val="006E0595"/>
    <w:rsid w:val="007007C5"/>
    <w:rsid w:val="00720868"/>
    <w:rsid w:val="00721D49"/>
    <w:rsid w:val="00737A61"/>
    <w:rsid w:val="007540AD"/>
    <w:rsid w:val="00776FFD"/>
    <w:rsid w:val="00785871"/>
    <w:rsid w:val="007979DB"/>
    <w:rsid w:val="007C2BB6"/>
    <w:rsid w:val="007D7FC7"/>
    <w:rsid w:val="00803FDB"/>
    <w:rsid w:val="0085497F"/>
    <w:rsid w:val="00860B86"/>
    <w:rsid w:val="00871B2A"/>
    <w:rsid w:val="0087608B"/>
    <w:rsid w:val="008B3598"/>
    <w:rsid w:val="008C6852"/>
    <w:rsid w:val="009573F6"/>
    <w:rsid w:val="00961C57"/>
    <w:rsid w:val="0098782C"/>
    <w:rsid w:val="00987DA8"/>
    <w:rsid w:val="009960E0"/>
    <w:rsid w:val="009C2030"/>
    <w:rsid w:val="009C615E"/>
    <w:rsid w:val="009E26FD"/>
    <w:rsid w:val="009F0421"/>
    <w:rsid w:val="00A05021"/>
    <w:rsid w:val="00A1653C"/>
    <w:rsid w:val="00A47752"/>
    <w:rsid w:val="00A80309"/>
    <w:rsid w:val="00A969AC"/>
    <w:rsid w:val="00AC7BE3"/>
    <w:rsid w:val="00B04907"/>
    <w:rsid w:val="00B0651E"/>
    <w:rsid w:val="00B148FE"/>
    <w:rsid w:val="00B2534C"/>
    <w:rsid w:val="00B25F54"/>
    <w:rsid w:val="00B64B16"/>
    <w:rsid w:val="00BA73DD"/>
    <w:rsid w:val="00BB4A8A"/>
    <w:rsid w:val="00BE54DF"/>
    <w:rsid w:val="00BF0347"/>
    <w:rsid w:val="00BF5BFE"/>
    <w:rsid w:val="00C0200C"/>
    <w:rsid w:val="00C1220E"/>
    <w:rsid w:val="00C13718"/>
    <w:rsid w:val="00C44417"/>
    <w:rsid w:val="00C64C8E"/>
    <w:rsid w:val="00C70246"/>
    <w:rsid w:val="00C71710"/>
    <w:rsid w:val="00C90C57"/>
    <w:rsid w:val="00C94909"/>
    <w:rsid w:val="00C95A95"/>
    <w:rsid w:val="00CB5C6F"/>
    <w:rsid w:val="00CB6C70"/>
    <w:rsid w:val="00CD228B"/>
    <w:rsid w:val="00CE2760"/>
    <w:rsid w:val="00CE29B7"/>
    <w:rsid w:val="00D01108"/>
    <w:rsid w:val="00D025BC"/>
    <w:rsid w:val="00D06A50"/>
    <w:rsid w:val="00D164AE"/>
    <w:rsid w:val="00D525B3"/>
    <w:rsid w:val="00D71C9D"/>
    <w:rsid w:val="00D82E25"/>
    <w:rsid w:val="00D97BAD"/>
    <w:rsid w:val="00DF6D92"/>
    <w:rsid w:val="00E02D11"/>
    <w:rsid w:val="00E2378E"/>
    <w:rsid w:val="00E33591"/>
    <w:rsid w:val="00EB2163"/>
    <w:rsid w:val="00EB5A72"/>
    <w:rsid w:val="00ED6D6A"/>
    <w:rsid w:val="00F14EDC"/>
    <w:rsid w:val="00F24DB3"/>
    <w:rsid w:val="00F3036B"/>
    <w:rsid w:val="00F3258F"/>
    <w:rsid w:val="00F63D02"/>
    <w:rsid w:val="00F760B5"/>
    <w:rsid w:val="00F83704"/>
    <w:rsid w:val="00FB4D81"/>
    <w:rsid w:val="00FC2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21B"/>
    <w:pPr>
      <w:ind w:leftChars="400" w:left="840"/>
    </w:pPr>
  </w:style>
  <w:style w:type="table" w:styleId="a4">
    <w:name w:val="Table Grid"/>
    <w:basedOn w:val="a1"/>
    <w:uiPriority w:val="59"/>
    <w:rsid w:val="004E3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5BFE"/>
    <w:pPr>
      <w:tabs>
        <w:tab w:val="center" w:pos="4252"/>
        <w:tab w:val="right" w:pos="8504"/>
      </w:tabs>
      <w:snapToGrid w:val="0"/>
    </w:pPr>
  </w:style>
  <w:style w:type="character" w:customStyle="1" w:styleId="a6">
    <w:name w:val="ヘッダー (文字)"/>
    <w:basedOn w:val="a0"/>
    <w:link w:val="a5"/>
    <w:uiPriority w:val="99"/>
    <w:rsid w:val="00BF5BFE"/>
  </w:style>
  <w:style w:type="paragraph" w:styleId="a7">
    <w:name w:val="footer"/>
    <w:basedOn w:val="a"/>
    <w:link w:val="a8"/>
    <w:uiPriority w:val="99"/>
    <w:unhideWhenUsed/>
    <w:rsid w:val="00BF5BFE"/>
    <w:pPr>
      <w:tabs>
        <w:tab w:val="center" w:pos="4252"/>
        <w:tab w:val="right" w:pos="8504"/>
      </w:tabs>
      <w:snapToGrid w:val="0"/>
    </w:pPr>
  </w:style>
  <w:style w:type="character" w:customStyle="1" w:styleId="a8">
    <w:name w:val="フッター (文字)"/>
    <w:basedOn w:val="a0"/>
    <w:link w:val="a7"/>
    <w:uiPriority w:val="99"/>
    <w:rsid w:val="00BF5BFE"/>
  </w:style>
  <w:style w:type="paragraph" w:styleId="a9">
    <w:name w:val="Balloon Text"/>
    <w:basedOn w:val="a"/>
    <w:link w:val="aa"/>
    <w:uiPriority w:val="99"/>
    <w:semiHidden/>
    <w:unhideWhenUsed/>
    <w:rsid w:val="00BF5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5B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21B"/>
    <w:pPr>
      <w:ind w:leftChars="400" w:left="840"/>
    </w:pPr>
  </w:style>
  <w:style w:type="table" w:styleId="a4">
    <w:name w:val="Table Grid"/>
    <w:basedOn w:val="a1"/>
    <w:uiPriority w:val="59"/>
    <w:rsid w:val="004E3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5BFE"/>
    <w:pPr>
      <w:tabs>
        <w:tab w:val="center" w:pos="4252"/>
        <w:tab w:val="right" w:pos="8504"/>
      </w:tabs>
      <w:snapToGrid w:val="0"/>
    </w:pPr>
  </w:style>
  <w:style w:type="character" w:customStyle="1" w:styleId="a6">
    <w:name w:val="ヘッダー (文字)"/>
    <w:basedOn w:val="a0"/>
    <w:link w:val="a5"/>
    <w:uiPriority w:val="99"/>
    <w:rsid w:val="00BF5BFE"/>
  </w:style>
  <w:style w:type="paragraph" w:styleId="a7">
    <w:name w:val="footer"/>
    <w:basedOn w:val="a"/>
    <w:link w:val="a8"/>
    <w:uiPriority w:val="99"/>
    <w:unhideWhenUsed/>
    <w:rsid w:val="00BF5BFE"/>
    <w:pPr>
      <w:tabs>
        <w:tab w:val="center" w:pos="4252"/>
        <w:tab w:val="right" w:pos="8504"/>
      </w:tabs>
      <w:snapToGrid w:val="0"/>
    </w:pPr>
  </w:style>
  <w:style w:type="character" w:customStyle="1" w:styleId="a8">
    <w:name w:val="フッター (文字)"/>
    <w:basedOn w:val="a0"/>
    <w:link w:val="a7"/>
    <w:uiPriority w:val="99"/>
    <w:rsid w:val="00BF5BFE"/>
  </w:style>
  <w:style w:type="paragraph" w:styleId="a9">
    <w:name w:val="Balloon Text"/>
    <w:basedOn w:val="a"/>
    <w:link w:val="aa"/>
    <w:uiPriority w:val="99"/>
    <w:semiHidden/>
    <w:unhideWhenUsed/>
    <w:rsid w:val="00BF5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5B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FBDF-4B8F-4D06-9228-8D3DE49A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2080</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府教委</cp:lastModifiedBy>
  <cp:revision>2</cp:revision>
  <cp:lastPrinted>2017-11-15T09:00:00Z</cp:lastPrinted>
  <dcterms:created xsi:type="dcterms:W3CDTF">2017-11-16T03:07:00Z</dcterms:created>
  <dcterms:modified xsi:type="dcterms:W3CDTF">2017-11-16T03:07:00Z</dcterms:modified>
</cp:coreProperties>
</file>