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61D" w:rsidRDefault="00F259B4">
      <w:pPr>
        <w:rPr>
          <w:rStyle w:val="a3"/>
          <w:rFonts w:ascii="ＭＳ ゴシック" w:eastAsia="ＭＳ ゴシック" w:hAnsi="ＭＳ ゴシック"/>
          <w:b w:val="0"/>
          <w:bCs w:val="0"/>
          <w:sz w:val="24"/>
          <w:szCs w:val="24"/>
        </w:rPr>
      </w:pPr>
      <w:bookmarkStart w:id="0" w:name="_GoBack"/>
      <w:r w:rsidRPr="00F259B4">
        <w:rPr>
          <w:rStyle w:val="a3"/>
          <w:rFonts w:ascii="ＭＳ ゴシック" w:eastAsia="ＭＳ ゴシック" w:hAnsi="ＭＳ ゴシック"/>
          <w:b w:val="0"/>
          <w:bCs w:val="0"/>
          <w:sz w:val="24"/>
          <w:szCs w:val="24"/>
        </w:rPr>
        <w:t>河南町青崩地区で、大阪芸術大学の学生が現地調査を行いました！（お知らせ）</w:t>
      </w:r>
    </w:p>
    <w:bookmarkEnd w:id="0"/>
    <w:p w:rsidR="00F259B4" w:rsidRDefault="00F259B4">
      <w:pPr>
        <w:rPr>
          <w:rStyle w:val="a3"/>
          <w:rFonts w:ascii="ＭＳ ゴシック" w:eastAsia="ＭＳ ゴシック" w:hAnsi="ＭＳ ゴシック"/>
          <w:b w:val="0"/>
          <w:bCs w:val="0"/>
          <w:sz w:val="24"/>
          <w:szCs w:val="24"/>
        </w:rPr>
      </w:pPr>
    </w:p>
    <w:p w:rsidR="00F259B4" w:rsidRDefault="00F259B4" w:rsidP="00F259B4">
      <w:pPr>
        <w:ind w:firstLineChars="100" w:firstLine="220"/>
        <w:rPr>
          <w:rFonts w:ascii="ＭＳ ゴシック" w:eastAsia="ＭＳ ゴシック" w:hAnsi="ＭＳ ゴシック"/>
          <w:sz w:val="22"/>
        </w:rPr>
      </w:pPr>
      <w:r w:rsidRPr="00F259B4">
        <w:rPr>
          <w:rFonts w:ascii="ＭＳ ゴシック" w:eastAsia="ＭＳ ゴシック" w:hAnsi="ＭＳ ゴシック"/>
          <w:sz w:val="22"/>
        </w:rPr>
        <w:t>地区内を水量豊富な水路が流れ、急峻な斜面に1.38haの棚田を有する河南町青崩地区では、平成25年度に設立された棚田保存会の方々により、子ども達の農業体験や地域住民との棚田保全などの活動が行われてきました。</w:t>
      </w:r>
      <w:r w:rsidRPr="00F259B4">
        <w:rPr>
          <w:rFonts w:ascii="ＭＳ ゴシック" w:eastAsia="ＭＳ ゴシック" w:hAnsi="ＭＳ ゴシック"/>
          <w:sz w:val="22"/>
        </w:rPr>
        <w:br/>
      </w:r>
      <w:r>
        <w:rPr>
          <w:rFonts w:ascii="ＭＳ ゴシック" w:eastAsia="ＭＳ ゴシック" w:hAnsi="ＭＳ ゴシック" w:hint="eastAsia"/>
          <w:sz w:val="22"/>
        </w:rPr>
        <w:t xml:space="preserve">　</w:t>
      </w:r>
      <w:r w:rsidRPr="00F259B4">
        <w:rPr>
          <w:rFonts w:ascii="ＭＳ ゴシック" w:eastAsia="ＭＳ ゴシック" w:hAnsi="ＭＳ ゴシック"/>
          <w:sz w:val="22"/>
        </w:rPr>
        <w:t>保存会と芸大生とのコラボレーションにより地域の活性化を目指す「青崩棚田キャンパス活動」の一環で、9月21日（金曜日）に大阪芸術大学の学生4名が現地調査を行いました。</w:t>
      </w:r>
      <w:r w:rsidRPr="00F259B4">
        <w:rPr>
          <w:rFonts w:ascii="ＭＳ ゴシック" w:eastAsia="ＭＳ ゴシック" w:hAnsi="ＭＳ ゴシック"/>
          <w:sz w:val="22"/>
        </w:rPr>
        <w:br/>
      </w:r>
      <w:r>
        <w:rPr>
          <w:rFonts w:ascii="ＭＳ ゴシック" w:eastAsia="ＭＳ ゴシック" w:hAnsi="ＭＳ ゴシック" w:hint="eastAsia"/>
          <w:sz w:val="22"/>
        </w:rPr>
        <w:t xml:space="preserve">　</w:t>
      </w:r>
      <w:r w:rsidRPr="00F259B4">
        <w:rPr>
          <w:rFonts w:ascii="ＭＳ ゴシック" w:eastAsia="ＭＳ ゴシック" w:hAnsi="ＭＳ ゴシック"/>
          <w:sz w:val="22"/>
        </w:rPr>
        <w:t>棚田の起伏や周辺環境を実際に確かめながら、地区に人を呼び込み魅力をアピールするための棚田活用について、議論が行われました。</w:t>
      </w:r>
      <w:r w:rsidRPr="00F259B4">
        <w:rPr>
          <w:rFonts w:ascii="ＭＳ ゴシック" w:eastAsia="ＭＳ ゴシック" w:hAnsi="ＭＳ ゴシック"/>
          <w:sz w:val="22"/>
        </w:rPr>
        <w:br/>
      </w:r>
      <w:r>
        <w:rPr>
          <w:rFonts w:ascii="ＭＳ ゴシック" w:eastAsia="ＭＳ ゴシック" w:hAnsi="ＭＳ ゴシック" w:hint="eastAsia"/>
          <w:sz w:val="22"/>
        </w:rPr>
        <w:t xml:space="preserve">　</w:t>
      </w:r>
      <w:r w:rsidRPr="00F259B4">
        <w:rPr>
          <w:rFonts w:ascii="ＭＳ ゴシック" w:eastAsia="ＭＳ ゴシック" w:hAnsi="ＭＳ ゴシック"/>
          <w:sz w:val="22"/>
        </w:rPr>
        <w:t>今後はさらなる議論や現地調査を重ね、活動の具体化に向けて動き出します。</w:t>
      </w:r>
      <w:r>
        <w:rPr>
          <w:sz w:val="26"/>
          <w:szCs w:val="26"/>
        </w:rPr>
        <w:br/>
      </w:r>
    </w:p>
    <w:p w:rsidR="00F259B4" w:rsidRDefault="00F259B4" w:rsidP="00F259B4">
      <w:pPr>
        <w:ind w:firstLineChars="100" w:firstLine="220"/>
        <w:rPr>
          <w:rFonts w:ascii="ＭＳ ゴシック" w:eastAsia="ＭＳ ゴシック" w:hAnsi="ＭＳ ゴシック"/>
          <w:sz w:val="22"/>
        </w:rPr>
      </w:pPr>
      <w:r w:rsidRPr="00F259B4">
        <w:rPr>
          <w:rFonts w:ascii="ＭＳ ゴシック" w:eastAsia="ＭＳ ゴシック" w:hAnsi="ＭＳ ゴシック"/>
          <w:sz w:val="22"/>
        </w:rPr>
        <w:t xml:space="preserve">参考URL：　</w:t>
      </w:r>
      <w:hyperlink r:id="rId4" w:tgtFrame="_self" w:history="1">
        <w:r w:rsidRPr="00F259B4">
          <w:rPr>
            <w:rStyle w:val="a4"/>
            <w:rFonts w:ascii="ＭＳ ゴシック" w:eastAsia="ＭＳ ゴシック" w:hAnsi="ＭＳ ゴシック"/>
            <w:sz w:val="22"/>
          </w:rPr>
          <w:t>南河内の農空間保全活動（棚田保全活動）</w:t>
        </w:r>
      </w:hyperlink>
    </w:p>
    <w:p w:rsidR="00F259B4" w:rsidRDefault="00F259B4" w:rsidP="00F259B4">
      <w:pPr>
        <w:ind w:firstLineChars="100" w:firstLine="220"/>
        <w:rPr>
          <w:rFonts w:ascii="ＭＳ ゴシック" w:eastAsia="ＭＳ ゴシック" w:hAnsi="ＭＳ ゴシック"/>
          <w:sz w:val="22"/>
        </w:rPr>
      </w:pPr>
    </w:p>
    <w:p w:rsidR="00F259B4" w:rsidRDefault="00F259B4" w:rsidP="00F259B4">
      <w:pPr>
        <w:ind w:firstLineChars="100" w:firstLine="230"/>
        <w:rPr>
          <w:noProof/>
          <w:sz w:val="23"/>
          <w:szCs w:val="23"/>
        </w:rPr>
      </w:pPr>
      <w:r>
        <w:rPr>
          <w:noProof/>
          <w:sz w:val="23"/>
          <w:szCs w:val="23"/>
        </w:rPr>
        <w:drawing>
          <wp:inline distT="0" distB="0" distL="0" distR="0">
            <wp:extent cx="1905000" cy="1428750"/>
            <wp:effectExtent l="0" t="0" r="0" b="0"/>
            <wp:docPr id="1" name="図 1" descr="大阪芸術大学の学生が現地調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阪芸術大学の学生が現地調査"/>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hint="eastAsia"/>
          <w:noProof/>
          <w:sz w:val="23"/>
          <w:szCs w:val="23"/>
        </w:rPr>
        <w:t xml:space="preserve">　　　　　　　</w:t>
      </w:r>
      <w:r>
        <w:rPr>
          <w:noProof/>
          <w:sz w:val="23"/>
          <w:szCs w:val="23"/>
        </w:rPr>
        <w:drawing>
          <wp:inline distT="0" distB="0" distL="0" distR="0">
            <wp:extent cx="1905000" cy="1428750"/>
            <wp:effectExtent l="0" t="0" r="0" b="0"/>
            <wp:docPr id="3" name="図 3" descr="大阪芸術大学の学生が現地調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大阪芸術大学の学生が現地調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F259B4" w:rsidRDefault="00F259B4" w:rsidP="00F259B4">
      <w:pPr>
        <w:ind w:firstLineChars="100" w:firstLine="210"/>
        <w:rPr>
          <w:rFonts w:ascii="ＭＳ ゴシック" w:eastAsia="ＭＳ ゴシック" w:hAnsi="ＭＳ ゴシック"/>
          <w:szCs w:val="21"/>
        </w:rPr>
      </w:pPr>
      <w:r w:rsidRPr="00F259B4">
        <w:rPr>
          <w:rFonts w:ascii="ＭＳ ゴシック" w:eastAsia="ＭＳ ゴシック" w:hAnsi="ＭＳ ゴシック"/>
          <w:szCs w:val="21"/>
        </w:rPr>
        <w:t>自らの足で起伏を確かめながら、棚田の活用方法について様々な議論がなされました。</w:t>
      </w:r>
    </w:p>
    <w:p w:rsidR="00F259B4" w:rsidRDefault="00F259B4" w:rsidP="00F259B4">
      <w:pPr>
        <w:ind w:firstLineChars="100" w:firstLine="210"/>
        <w:rPr>
          <w:rFonts w:ascii="ＭＳ ゴシック" w:eastAsia="ＭＳ ゴシック" w:hAnsi="ＭＳ ゴシック"/>
          <w:szCs w:val="21"/>
        </w:rPr>
      </w:pPr>
    </w:p>
    <w:p w:rsidR="00F259B4" w:rsidRDefault="00F259B4" w:rsidP="00F259B4">
      <w:pPr>
        <w:ind w:firstLineChars="100" w:firstLine="260"/>
        <w:rPr>
          <w:rFonts w:ascii="ＭＳ ゴシック" w:eastAsia="ＭＳ ゴシック" w:hAnsi="ＭＳ ゴシック"/>
          <w:b/>
          <w:bCs/>
          <w:szCs w:val="21"/>
        </w:rPr>
      </w:pPr>
      <w:r>
        <w:rPr>
          <w:noProof/>
          <w:sz w:val="26"/>
          <w:szCs w:val="26"/>
        </w:rPr>
        <w:drawing>
          <wp:inline distT="0" distB="0" distL="0" distR="0">
            <wp:extent cx="1905000" cy="1419225"/>
            <wp:effectExtent l="0" t="0" r="0" b="9525"/>
            <wp:docPr id="4" name="図 4" descr="大阪芸術大学の学生が現地調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大阪芸術大学の学生が現地調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r>
        <w:rPr>
          <w:rFonts w:ascii="ＭＳ ゴシック" w:eastAsia="ＭＳ ゴシック" w:hAnsi="ＭＳ ゴシック" w:hint="eastAsia"/>
          <w:b/>
          <w:bCs/>
          <w:szCs w:val="21"/>
        </w:rPr>
        <w:t xml:space="preserve">　　　　　　　　</w:t>
      </w:r>
      <w:r>
        <w:rPr>
          <w:noProof/>
          <w:sz w:val="26"/>
          <w:szCs w:val="26"/>
        </w:rPr>
        <w:drawing>
          <wp:inline distT="0" distB="0" distL="0" distR="0">
            <wp:extent cx="1905000" cy="1428750"/>
            <wp:effectExtent l="0" t="0" r="0" b="0"/>
            <wp:docPr id="5" name="図 5" descr="大阪芸術大学の学生が現地調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大阪芸術大学の学生が現地調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F259B4" w:rsidRPr="00F259B4" w:rsidRDefault="00F259B4" w:rsidP="00F259B4">
      <w:pPr>
        <w:ind w:firstLineChars="100" w:firstLine="210"/>
        <w:rPr>
          <w:rFonts w:ascii="ＭＳ ゴシック" w:eastAsia="ＭＳ ゴシック" w:hAnsi="ＭＳ ゴシック" w:hint="eastAsia"/>
          <w:b/>
          <w:bCs/>
          <w:szCs w:val="21"/>
        </w:rPr>
      </w:pPr>
      <w:r w:rsidRPr="00F259B4">
        <w:rPr>
          <w:rFonts w:ascii="ＭＳ ゴシック" w:eastAsia="ＭＳ ゴシック" w:hAnsi="ＭＳ ゴシック"/>
          <w:szCs w:val="21"/>
        </w:rPr>
        <w:t>高台にある棚田でイメージを膨らませます。</w:t>
      </w:r>
      <w:r>
        <w:rPr>
          <w:rFonts w:ascii="ＭＳ ゴシック" w:eastAsia="ＭＳ ゴシック" w:hAnsi="ＭＳ ゴシック" w:hint="eastAsia"/>
          <w:szCs w:val="21"/>
        </w:rPr>
        <w:t xml:space="preserve">　　</w:t>
      </w:r>
      <w:r w:rsidRPr="00F259B4">
        <w:rPr>
          <w:rFonts w:ascii="ＭＳ ゴシック" w:eastAsia="ＭＳ ゴシック" w:hAnsi="ＭＳ ゴシック" w:hint="eastAsia"/>
          <w:szCs w:val="21"/>
        </w:rPr>
        <w:t xml:space="preserve">　</w:t>
      </w:r>
      <w:r w:rsidRPr="00F259B4">
        <w:rPr>
          <w:rFonts w:ascii="ＭＳ ゴシック" w:eastAsia="ＭＳ ゴシック" w:hAnsi="ＭＳ ゴシック"/>
          <w:szCs w:val="21"/>
        </w:rPr>
        <w:t>高台から見下ろした棚田の風景</w:t>
      </w:r>
    </w:p>
    <w:sectPr w:rsidR="00F259B4" w:rsidRPr="00F259B4" w:rsidSect="00F259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B4"/>
    <w:rsid w:val="0082561D"/>
    <w:rsid w:val="00F2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B93D8"/>
  <w15:chartTrackingRefBased/>
  <w15:docId w15:val="{34C48FB4-3321-4D4E-A09C-10E723FC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59B4"/>
    <w:rPr>
      <w:b/>
      <w:bCs/>
    </w:rPr>
  </w:style>
  <w:style w:type="character" w:styleId="a4">
    <w:name w:val="Hyperlink"/>
    <w:basedOn w:val="a0"/>
    <w:uiPriority w:val="99"/>
    <w:semiHidden/>
    <w:unhideWhenUsed/>
    <w:rsid w:val="00F25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pref.osaka.lg.jp/minamikawachinm/m_index/k_tanada.html"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江里佳</dc:creator>
  <cp:keywords/>
  <dc:description/>
  <cp:lastModifiedBy>田中　江里佳</cp:lastModifiedBy>
  <cp:revision>1</cp:revision>
  <dcterms:created xsi:type="dcterms:W3CDTF">2021-02-25T01:40:00Z</dcterms:created>
  <dcterms:modified xsi:type="dcterms:W3CDTF">2021-02-25T01:45:00Z</dcterms:modified>
</cp:coreProperties>
</file>