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22DCE" w:rsidRDefault="00F0087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hint="eastAsia"/>
          <w:noProof/>
        </w:rPr>
        <mc:AlternateContent>
          <mc:Choice Requires="wps">
            <w:drawing>
              <wp:anchor distT="0" distB="0" distL="114300" distR="114300" simplePos="0" relativeHeight="251659264" behindDoc="0" locked="0" layoutInCell="1" allowOverlap="1" wp14:anchorId="19D7DAB5" wp14:editId="08EE14AB">
                <wp:simplePos x="0" y="0"/>
                <wp:positionH relativeFrom="margin">
                  <wp:posOffset>4824094</wp:posOffset>
                </wp:positionH>
                <wp:positionV relativeFrom="paragraph">
                  <wp:posOffset>-528320</wp:posOffset>
                </wp:positionV>
                <wp:extent cx="1323975" cy="69532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95325"/>
                        </a:xfrm>
                        <a:prstGeom prst="rect">
                          <a:avLst/>
                        </a:prstGeom>
                        <a:solidFill>
                          <a:sysClr val="window" lastClr="FFFFFF"/>
                        </a:solidFill>
                        <a:ln w="25400" cap="flat" cmpd="sng" algn="ctr">
                          <a:noFill/>
                          <a:prstDash val="solid"/>
                        </a:ln>
                        <a:effectLst/>
                      </wps:spPr>
                      <wps:txbx>
                        <w:txbxContent>
                          <w:p w:rsidR="00F0087E" w:rsidRPr="00710244" w:rsidRDefault="00F0087E" w:rsidP="00F0087E">
                            <w:pPr>
                              <w:jc w:val="center"/>
                              <w:rPr>
                                <w:rFonts w:ascii="游ゴシック" w:eastAsia="游ゴシック" w:hAnsi="游ゴシック"/>
                                <w:sz w:val="44"/>
                                <w:szCs w:val="44"/>
                              </w:rPr>
                            </w:pPr>
                            <w:r w:rsidRPr="00710244">
                              <w:rPr>
                                <w:rFonts w:ascii="游ゴシック" w:eastAsia="游ゴシック" w:hAnsi="游ゴシック"/>
                                <w:sz w:val="44"/>
                                <w:szCs w:val="44"/>
                                <w:bdr w:val="single" w:sz="4" w:space="0" w:color="auto" w:frame="1"/>
                              </w:rPr>
                              <w:t xml:space="preserve"> </w:t>
                            </w:r>
                            <w:r w:rsidRPr="00710244">
                              <w:rPr>
                                <w:rFonts w:ascii="游ゴシック" w:eastAsia="游ゴシック" w:hAnsi="游ゴシック" w:hint="eastAsia"/>
                                <w:sz w:val="44"/>
                                <w:szCs w:val="44"/>
                                <w:bdr w:val="single" w:sz="4" w:space="0" w:color="auto" w:frame="1"/>
                              </w:rPr>
                              <w:t>資料</w:t>
                            </w:r>
                            <w:r>
                              <w:rPr>
                                <w:rFonts w:ascii="游ゴシック" w:eastAsia="游ゴシック" w:hAnsi="游ゴシック" w:hint="eastAsia"/>
                                <w:sz w:val="44"/>
                                <w:szCs w:val="44"/>
                                <w:bdr w:val="single" w:sz="4" w:space="0" w:color="auto" w:frame="1"/>
                              </w:rPr>
                              <w:t>③</w:t>
                            </w:r>
                            <w:r w:rsidRPr="00710244">
                              <w:rPr>
                                <w:rFonts w:ascii="游ゴシック" w:eastAsia="游ゴシック" w:hAnsi="游ゴシック"/>
                                <w:sz w:val="44"/>
                                <w:szCs w:val="44"/>
                                <w:bdr w:val="single" w:sz="4" w:space="0" w:color="auto" w:frame="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D7DAB5" id="正方形/長方形 2" o:spid="_x0000_s1026" style="position:absolute;left:0;text-align:left;margin-left:379.85pt;margin-top:-41.6pt;width:104.2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" fillcolor="window" stroked="f" strokeweight="2pt">
                <v:path arrowok="t"/>
                <v:textbox>
                  <w:txbxContent>
                    <w:p w:rsidR="00F0087E" w:rsidRPr="00710244" w:rsidRDefault="00F0087E" w:rsidP="00F0087E">
                      <w:pPr>
                        <w:jc w:val="center"/>
                        <w:rPr>
                          <w:rFonts w:ascii="游ゴシック" w:eastAsia="游ゴシック" w:hAnsi="游ゴシック"/>
                          <w:sz w:val="44"/>
                          <w:szCs w:val="44"/>
                        </w:rPr>
                      </w:pPr>
                      <w:r w:rsidRPr="00710244">
                        <w:rPr>
                          <w:rFonts w:ascii="游ゴシック" w:eastAsia="游ゴシック" w:hAnsi="游ゴシック"/>
                          <w:sz w:val="44"/>
                          <w:szCs w:val="44"/>
                          <w:bdr w:val="single" w:sz="4" w:space="0" w:color="auto" w:frame="1"/>
                        </w:rPr>
                        <w:t xml:space="preserve"> </w:t>
                      </w:r>
                      <w:r w:rsidRPr="00710244">
                        <w:rPr>
                          <w:rFonts w:ascii="游ゴシック" w:eastAsia="游ゴシック" w:hAnsi="游ゴシック" w:hint="eastAsia"/>
                          <w:sz w:val="44"/>
                          <w:szCs w:val="44"/>
                          <w:bdr w:val="single" w:sz="4" w:space="0" w:color="auto" w:frame="1"/>
                        </w:rPr>
                        <w:t>資料</w:t>
                      </w:r>
                      <w:r>
                        <w:rPr>
                          <w:rFonts w:ascii="游ゴシック" w:eastAsia="游ゴシック" w:hAnsi="游ゴシック" w:hint="eastAsia"/>
                          <w:sz w:val="44"/>
                          <w:szCs w:val="44"/>
                          <w:bdr w:val="single" w:sz="4" w:space="0" w:color="auto" w:frame="1"/>
                        </w:rPr>
                        <w:t>③</w:t>
                      </w:r>
                      <w:r w:rsidRPr="00710244">
                        <w:rPr>
                          <w:rFonts w:ascii="游ゴシック" w:eastAsia="游ゴシック" w:hAnsi="游ゴシック"/>
                          <w:sz w:val="44"/>
                          <w:szCs w:val="44"/>
                          <w:bdr w:val="single" w:sz="4" w:space="0" w:color="auto" w:frame="1"/>
                        </w:rPr>
                        <w:t xml:space="preserve"> </w:t>
                      </w:r>
                    </w:p>
                  </w:txbxContent>
                </v:textbox>
                <w10:wrap anchorx="margin"/>
              </v:rect>
            </w:pict>
          </mc:Fallback>
        </mc:AlternateContent>
      </w:r>
      <w:r w:rsidR="00632B51">
        <w:rPr>
          <w:rFonts w:ascii="ＭＳ 明朝" w:eastAsia="ＭＳ 明朝" w:hAnsi="ＭＳ 明朝" w:cs="ＭＳ 明朝" w:hint="eastAsia"/>
          <w:color w:val="000000"/>
          <w:kern w:val="0"/>
          <w:szCs w:val="21"/>
        </w:rPr>
        <w:t>○大阪府</w:t>
      </w:r>
      <w:r w:rsidR="00632B51">
        <w:rPr>
          <w:rFonts w:ascii="ＭＳ 明朝" w:eastAsia="ＭＳ 明朝" w:hAnsi="ＭＳ 明朝" w:cs="ＭＳ 明朝"/>
          <w:color w:val="000000"/>
          <w:kern w:val="0"/>
          <w:szCs w:val="21"/>
        </w:rPr>
        <w:t>ESCO</w:t>
      </w:r>
      <w:r w:rsidR="00632B51">
        <w:rPr>
          <w:rFonts w:ascii="ＭＳ 明朝" w:eastAsia="ＭＳ 明朝" w:hAnsi="ＭＳ 明朝" w:cs="ＭＳ 明朝" w:hint="eastAsia"/>
          <w:color w:val="000000"/>
          <w:kern w:val="0"/>
          <w:szCs w:val="21"/>
        </w:rPr>
        <w:t>提案審査会規則</w:t>
      </w:r>
    </w:p>
    <w:p w:rsidR="00722DCE" w:rsidRDefault="00632B5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722DCE" w:rsidRDefault="00632B51">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大阪府規則第二百八十六号</w:t>
      </w:r>
    </w:p>
    <w:p w:rsidR="00722DCE" w:rsidRDefault="00722DCE">
      <w:pPr>
        <w:autoSpaceDE w:val="0"/>
        <w:autoSpaceDN w:val="0"/>
        <w:adjustRightInd w:val="0"/>
        <w:spacing w:line="300" w:lineRule="atLeast"/>
        <w:jc w:val="right"/>
        <w:rPr>
          <w:rFonts w:ascii="ＭＳ 明朝" w:eastAsia="ＭＳ 明朝" w:hAnsi="ＭＳ 明朝" w:cs="ＭＳ 明朝"/>
          <w:color w:val="000000"/>
          <w:kern w:val="0"/>
          <w:sz w:val="20"/>
          <w:szCs w:val="20"/>
        </w:rPr>
      </w:pPr>
    </w:p>
    <w:p w:rsidR="00722DCE" w:rsidRDefault="00632B5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提案審査会規則を公布する。</w:t>
      </w:r>
    </w:p>
    <w:p w:rsidR="00722DCE" w:rsidRDefault="00632B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提案審査会規則</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w:t>
      </w:r>
      <w:r>
        <w:rPr>
          <w:rFonts w:ascii="ＭＳ 明朝" w:eastAsia="ＭＳ 明朝" w:hAnsi="ＭＳ 明朝" w:cs="ＭＳ 明朝"/>
          <w:color w:val="000000"/>
          <w:kern w:val="0"/>
          <w:sz w:val="20"/>
          <w:szCs w:val="20"/>
        </w:rPr>
        <w:t>ESCO</w:t>
      </w:r>
      <w:r>
        <w:rPr>
          <w:rFonts w:ascii="ＭＳ 明朝" w:eastAsia="ＭＳ 明朝" w:hAnsi="ＭＳ 明朝" w:cs="ＭＳ 明朝" w:hint="eastAsia"/>
          <w:color w:val="000000"/>
          <w:kern w:val="0"/>
          <w:sz w:val="20"/>
          <w:szCs w:val="20"/>
        </w:rPr>
        <w:t>提案審査会（以下「審査会」という。）の組織、委員の報酬及び費用弁償の額その他審査会に関し必要な事項を定めるものとする。</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審査会は、委員十人以内で組織する。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委員は、学識経験のある者及び公認会計士のうちから、知事が任命する。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審査会に会長を置き、委員の互選によってこれを定める。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審査会の会議は、会長が招集し、会長がその議長となる。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審査会は、委員の過半数が出席しなければ会議を開くことができない。</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審査会の議事は、出席委員の過半数で決し、可否同数のときは、議長の決するところによる。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審査会に、必要に応じて部会を置くことができる。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部会長は、部会の会務を掌理し、部会における審議の状況及び結果を審査会に報告する。</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前条の規定にかかわらず、審査会は、その定めるところにより、部会の決議をもって審査会の決議とすることができる。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（平二八規則一〇〇・旧第七条繰上・一部改正）</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審査会の庶務は、</w:t>
      </w:r>
      <w:r w:rsidR="007448D9">
        <w:rPr>
          <w:rFonts w:ascii="ＭＳ 明朝" w:eastAsia="ＭＳ 明朝" w:hAnsi="ＭＳ 明朝" w:cs="ＭＳ 明朝" w:hint="eastAsia"/>
          <w:color w:val="000000"/>
          <w:kern w:val="0"/>
          <w:sz w:val="20"/>
          <w:szCs w:val="20"/>
        </w:rPr>
        <w:t>都市整備</w:t>
      </w:r>
      <w:r>
        <w:rPr>
          <w:rFonts w:ascii="ＭＳ 明朝" w:eastAsia="ＭＳ 明朝" w:hAnsi="ＭＳ 明朝" w:cs="ＭＳ 明朝" w:hint="eastAsia"/>
          <w:color w:val="000000"/>
          <w:kern w:val="0"/>
          <w:sz w:val="20"/>
          <w:szCs w:val="20"/>
        </w:rPr>
        <w:t>部において行う。</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r w:rsidR="00BB0634" w:rsidRPr="00BB0634">
        <w:rPr>
          <w:rFonts w:ascii="ＭＳ 明朝" w:eastAsia="ＭＳ 明朝" w:hAnsi="ＭＳ 明朝" w:cs="ＭＳ 明朝" w:hint="eastAsia"/>
          <w:color w:val="000000"/>
          <w:kern w:val="0"/>
          <w:sz w:val="20"/>
          <w:szCs w:val="20"/>
        </w:rPr>
        <w:t>、令三規則一二四・一部改正、令</w:t>
      </w:r>
      <w:r w:rsidR="00BB0634">
        <w:rPr>
          <w:rFonts w:ascii="ＭＳ 明朝" w:eastAsia="ＭＳ 明朝" w:hAnsi="ＭＳ 明朝" w:cs="ＭＳ 明朝" w:hint="eastAsia"/>
          <w:color w:val="000000"/>
          <w:kern w:val="0"/>
          <w:sz w:val="20"/>
          <w:szCs w:val="20"/>
        </w:rPr>
        <w:t>四</w:t>
      </w:r>
      <w:r w:rsidR="00BB0634" w:rsidRPr="00BB0634">
        <w:rPr>
          <w:rFonts w:ascii="ＭＳ 明朝" w:eastAsia="ＭＳ 明朝" w:hAnsi="ＭＳ 明朝" w:cs="ＭＳ 明朝" w:hint="eastAsia"/>
          <w:color w:val="000000"/>
          <w:kern w:val="0"/>
          <w:sz w:val="20"/>
          <w:szCs w:val="20"/>
        </w:rPr>
        <w:t>規則</w:t>
      </w:r>
      <w:r w:rsidR="00BB0634">
        <w:rPr>
          <w:rFonts w:ascii="ＭＳ 明朝" w:eastAsia="ＭＳ 明朝" w:hAnsi="ＭＳ 明朝" w:cs="ＭＳ 明朝" w:hint="eastAsia"/>
          <w:color w:val="000000"/>
          <w:kern w:val="0"/>
          <w:sz w:val="20"/>
          <w:szCs w:val="20"/>
        </w:rPr>
        <w:t>四十七</w:t>
      </w:r>
      <w:r w:rsidR="00BB0634" w:rsidRPr="00BB0634">
        <w:rPr>
          <w:rFonts w:ascii="ＭＳ 明朝" w:eastAsia="ＭＳ 明朝" w:hAnsi="ＭＳ 明朝" w:cs="ＭＳ 明朝" w:hint="eastAsia"/>
          <w:color w:val="000000"/>
          <w:kern w:val="0"/>
          <w:sz w:val="20"/>
          <w:szCs w:val="20"/>
        </w:rPr>
        <w:t>・一部改正</w:t>
      </w:r>
      <w:r>
        <w:rPr>
          <w:rFonts w:ascii="ＭＳ 明朝" w:eastAsia="ＭＳ 明朝" w:hAnsi="ＭＳ 明朝" w:cs="ＭＳ 明朝" w:hint="eastAsia"/>
          <w:color w:val="000000"/>
          <w:kern w:val="0"/>
          <w:sz w:val="20"/>
          <w:szCs w:val="20"/>
        </w:rPr>
        <w:t>）</w:t>
      </w:r>
    </w:p>
    <w:p w:rsidR="00722DCE" w:rsidRDefault="00632B5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722DCE" w:rsidRDefault="00632B5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この規則に定めるもののほか、審査会の運営に関し必要な事項は、会長が定める。</w:t>
      </w:r>
    </w:p>
    <w:p w:rsidR="00722DCE" w:rsidRDefault="00632B51">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（平二八規則一〇〇・旧第十条繰上）</w:t>
      </w:r>
    </w:p>
    <w:p w:rsidR="00722DCE" w:rsidRDefault="00632B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722DCE" w:rsidRDefault="00632B5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722DCE" w:rsidRDefault="00632B51">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722DCE" w:rsidRDefault="00632B51">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BB0634" w:rsidRDefault="00BB0634" w:rsidP="00BB063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bookmarkStart w:id="1" w:name="last"/>
      <w:bookmarkEnd w:id="1"/>
      <w:r>
        <w:rPr>
          <w:rFonts w:ascii="ＭＳ 明朝" w:eastAsia="ＭＳ 明朝" w:hAnsi="ＭＳ 明朝" w:cs="ＭＳ 明朝" w:hint="eastAsia"/>
          <w:color w:val="000000"/>
          <w:kern w:val="0"/>
          <w:sz w:val="20"/>
          <w:szCs w:val="20"/>
        </w:rPr>
        <w:t>附　則（</w:t>
      </w:r>
      <w:r w:rsidRPr="00BB0634">
        <w:rPr>
          <w:rFonts w:ascii="ＭＳ 明朝" w:eastAsia="ＭＳ 明朝" w:hAnsi="ＭＳ 明朝" w:cs="ＭＳ 明朝" w:hint="eastAsia"/>
          <w:color w:val="000000"/>
          <w:kern w:val="0"/>
          <w:sz w:val="20"/>
          <w:szCs w:val="20"/>
        </w:rPr>
        <w:t>令三規則一二四</w:t>
      </w:r>
      <w:r>
        <w:rPr>
          <w:rFonts w:ascii="ＭＳ 明朝" w:eastAsia="ＭＳ 明朝" w:hAnsi="ＭＳ 明朝" w:cs="ＭＳ 明朝" w:hint="eastAsia"/>
          <w:color w:val="000000"/>
          <w:kern w:val="0"/>
          <w:sz w:val="20"/>
          <w:szCs w:val="20"/>
        </w:rPr>
        <w:t>号）</w:t>
      </w:r>
    </w:p>
    <w:p w:rsidR="00BB0634" w:rsidRDefault="00BB0634" w:rsidP="00BB063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この規則は、令和三年十一月一日から施行する。</w:t>
      </w:r>
    </w:p>
    <w:p w:rsidR="00BB0634" w:rsidRDefault="00BB0634" w:rsidP="00BB063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r w:rsidRPr="00BB0634">
        <w:rPr>
          <w:rFonts w:ascii="ＭＳ 明朝" w:eastAsia="ＭＳ 明朝" w:hAnsi="ＭＳ 明朝" w:cs="ＭＳ 明朝" w:hint="eastAsia"/>
          <w:color w:val="000000"/>
          <w:kern w:val="0"/>
          <w:sz w:val="20"/>
          <w:szCs w:val="20"/>
        </w:rPr>
        <w:t>令</w:t>
      </w:r>
      <w:r>
        <w:rPr>
          <w:rFonts w:ascii="ＭＳ 明朝" w:eastAsia="ＭＳ 明朝" w:hAnsi="ＭＳ 明朝" w:cs="ＭＳ 明朝" w:hint="eastAsia"/>
          <w:color w:val="000000"/>
          <w:kern w:val="0"/>
          <w:sz w:val="20"/>
          <w:szCs w:val="20"/>
        </w:rPr>
        <w:t>四</w:t>
      </w:r>
      <w:r w:rsidRPr="00BB0634">
        <w:rPr>
          <w:rFonts w:ascii="ＭＳ 明朝" w:eastAsia="ＭＳ 明朝" w:hAnsi="ＭＳ 明朝" w:cs="ＭＳ 明朝" w:hint="eastAsia"/>
          <w:color w:val="000000"/>
          <w:kern w:val="0"/>
          <w:sz w:val="20"/>
          <w:szCs w:val="20"/>
        </w:rPr>
        <w:t>規則</w:t>
      </w:r>
      <w:r>
        <w:rPr>
          <w:rFonts w:ascii="ＭＳ 明朝" w:eastAsia="ＭＳ 明朝" w:hAnsi="ＭＳ 明朝" w:cs="ＭＳ 明朝" w:hint="eastAsia"/>
          <w:color w:val="000000"/>
          <w:kern w:val="0"/>
          <w:sz w:val="20"/>
          <w:szCs w:val="20"/>
        </w:rPr>
        <w:t>四十七号）</w:t>
      </w:r>
    </w:p>
    <w:p w:rsidR="00722DCE" w:rsidRPr="00BB0634" w:rsidRDefault="00BB0634" w:rsidP="001E470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この規則は、令和四年四月一日から施行する。</w:t>
      </w:r>
    </w:p>
    <w:sectPr w:rsidR="00722DCE" w:rsidRPr="00BB0634">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09" w:rsidRDefault="001E4709" w:rsidP="001E4709">
      <w:r>
        <w:separator/>
      </w:r>
    </w:p>
  </w:endnote>
  <w:endnote w:type="continuationSeparator" w:id="0">
    <w:p w:rsidR="001E4709" w:rsidRDefault="001E4709" w:rsidP="001E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6" w:rsidRDefault="000279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6" w:rsidRDefault="000279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6" w:rsidRDefault="000279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09" w:rsidRDefault="001E4709" w:rsidP="001E4709">
      <w:r>
        <w:separator/>
      </w:r>
    </w:p>
  </w:footnote>
  <w:footnote w:type="continuationSeparator" w:id="0">
    <w:p w:rsidR="001E4709" w:rsidRDefault="001E4709" w:rsidP="001E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6" w:rsidRDefault="000279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6" w:rsidRDefault="000279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6" w:rsidRDefault="000279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51"/>
    <w:rsid w:val="00027936"/>
    <w:rsid w:val="000E4F8F"/>
    <w:rsid w:val="001E4709"/>
    <w:rsid w:val="00632B51"/>
    <w:rsid w:val="00722DCE"/>
    <w:rsid w:val="007448D9"/>
    <w:rsid w:val="00BB0634"/>
    <w:rsid w:val="00F00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8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087E"/>
    <w:rPr>
      <w:rFonts w:asciiTheme="majorHAnsi" w:eastAsiaTheme="majorEastAsia" w:hAnsiTheme="majorHAnsi" w:cstheme="majorBidi"/>
      <w:sz w:val="18"/>
      <w:szCs w:val="18"/>
    </w:rPr>
  </w:style>
  <w:style w:type="paragraph" w:styleId="a5">
    <w:name w:val="header"/>
    <w:basedOn w:val="a"/>
    <w:link w:val="a6"/>
    <w:uiPriority w:val="99"/>
    <w:unhideWhenUsed/>
    <w:rsid w:val="001E4709"/>
    <w:pPr>
      <w:tabs>
        <w:tab w:val="center" w:pos="4252"/>
        <w:tab w:val="right" w:pos="8504"/>
      </w:tabs>
      <w:snapToGrid w:val="0"/>
    </w:pPr>
  </w:style>
  <w:style w:type="character" w:customStyle="1" w:styleId="a6">
    <w:name w:val="ヘッダー (文字)"/>
    <w:basedOn w:val="a0"/>
    <w:link w:val="a5"/>
    <w:uiPriority w:val="99"/>
    <w:rsid w:val="001E4709"/>
  </w:style>
  <w:style w:type="paragraph" w:styleId="a7">
    <w:name w:val="footer"/>
    <w:basedOn w:val="a"/>
    <w:link w:val="a8"/>
    <w:uiPriority w:val="99"/>
    <w:unhideWhenUsed/>
    <w:rsid w:val="001E4709"/>
    <w:pPr>
      <w:tabs>
        <w:tab w:val="center" w:pos="4252"/>
        <w:tab w:val="right" w:pos="8504"/>
      </w:tabs>
      <w:snapToGrid w:val="0"/>
    </w:pPr>
  </w:style>
  <w:style w:type="character" w:customStyle="1" w:styleId="a8">
    <w:name w:val="フッター (文字)"/>
    <w:basedOn w:val="a0"/>
    <w:link w:val="a7"/>
    <w:uiPriority w:val="99"/>
    <w:rsid w:val="001E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86</Characters>
  <Application>Microsoft Office Word</Application>
  <DocSecurity>0</DocSecurity>
  <Lines>1</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2023-06-20T05:52:00Z</dcterms:created>
  <dcterms:modified xsi:type="dcterms:W3CDTF">2023-06-20T05:52:00Z</dcterms:modified>
</cp:coreProperties>
</file>