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C3" w:rsidRPr="00B55E92" w:rsidRDefault="00A74192" w:rsidP="00B55E92">
      <w:pPr>
        <w:pStyle w:val="Web"/>
        <w:jc w:val="center"/>
        <w:rPr>
          <w:b/>
          <w:bCs/>
          <w:sz w:val="32"/>
          <w:szCs w:val="32"/>
          <w:bdr w:val="single" w:sz="4" w:space="0" w:color="auto"/>
        </w:rPr>
      </w:pPr>
      <w:r w:rsidRPr="00A74192">
        <w:rPr>
          <w:rFonts w:asciiTheme="minorHAnsi" w:eastAsiaTheme="minorEastAsia" w:hAnsiTheme="minorHAnsi" w:cstheme="minorBidi"/>
          <w:noProof/>
          <w:kern w:val="2"/>
          <w:sz w:val="21"/>
          <w:szCs w:val="22"/>
        </w:rPr>
        <mc:AlternateContent>
          <mc:Choice Requires="wps">
            <w:drawing>
              <wp:anchor distT="0" distB="0" distL="114300" distR="114300" simplePos="0" relativeHeight="251659264" behindDoc="0" locked="0" layoutInCell="1" allowOverlap="1" wp14:anchorId="1289CEFF" wp14:editId="4BD6BACB">
                <wp:simplePos x="0" y="0"/>
                <wp:positionH relativeFrom="column">
                  <wp:posOffset>7616190</wp:posOffset>
                </wp:positionH>
                <wp:positionV relativeFrom="paragraph">
                  <wp:posOffset>-327660</wp:posOffset>
                </wp:positionV>
                <wp:extent cx="712470" cy="352425"/>
                <wp:effectExtent l="0" t="0" r="11430" b="28575"/>
                <wp:wrapNone/>
                <wp:docPr id="7" name="正方形/長方形 6"/>
                <wp:cNvGraphicFramePr/>
                <a:graphic xmlns:a="http://schemas.openxmlformats.org/drawingml/2006/main">
                  <a:graphicData uri="http://schemas.microsoft.com/office/word/2010/wordprocessingShape">
                    <wps:wsp>
                      <wps:cNvSpPr/>
                      <wps:spPr>
                        <a:xfrm>
                          <a:off x="0" y="0"/>
                          <a:ext cx="71247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4192" w:rsidRPr="00A74192" w:rsidRDefault="00A74192" w:rsidP="00A74192">
                            <w:pPr>
                              <w:pStyle w:val="Web"/>
                              <w:spacing w:before="0" w:beforeAutospacing="0" w:after="0" w:afterAutospacing="0"/>
                              <w:jc w:val="center"/>
                              <w:rPr>
                                <w:sz w:val="21"/>
                              </w:rPr>
                            </w:pPr>
                            <w:r w:rsidRPr="00A74192">
                              <w:rPr>
                                <w:rFonts w:asciiTheme="minorHAnsi" w:eastAsiaTheme="minorEastAsia" w:hAnsi="ＭＳ 明朝" w:cstheme="minorBidi" w:hint="eastAsia"/>
                                <w:b/>
                                <w:bCs/>
                                <w:color w:val="000000" w:themeColor="text1"/>
                                <w:kern w:val="24"/>
                                <w:szCs w:val="36"/>
                                <w:eastAsianLayout w:id="748467715"/>
                              </w:rPr>
                              <w:t>資料</w:t>
                            </w:r>
                            <w:r w:rsidRPr="00A74192">
                              <w:rPr>
                                <w:rFonts w:asciiTheme="minorHAnsi" w:eastAsiaTheme="minorEastAsia" w:hAnsi="ＭＳ 明朝" w:cstheme="minorBidi" w:hint="eastAsia"/>
                                <w:b/>
                                <w:bCs/>
                                <w:color w:val="000000" w:themeColor="text1"/>
                                <w:kern w:val="24"/>
                                <w:szCs w:val="36"/>
                              </w:rPr>
                              <w:t>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599.7pt;margin-top:-25.8pt;width:56.1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" filled="f" strokecolor="black [3213]">
                <v:textbox>
                  <w:txbxContent>
                    <w:p w:rsidR="00A74192" w:rsidRPr="00A74192" w:rsidRDefault="00A74192" w:rsidP="00A74192">
                      <w:pPr>
                        <w:pStyle w:val="Web"/>
                        <w:spacing w:before="0" w:beforeAutospacing="0" w:after="0" w:afterAutospacing="0"/>
                        <w:jc w:val="center"/>
                        <w:rPr>
                          <w:sz w:val="21"/>
                        </w:rPr>
                      </w:pPr>
                      <w:r w:rsidRPr="00A74192">
                        <w:rPr>
                          <w:rFonts w:asciiTheme="minorHAnsi" w:eastAsiaTheme="minorEastAsia" w:hAnsi="ＭＳ 明朝" w:cstheme="minorBidi" w:hint="eastAsia"/>
                          <w:b/>
                          <w:bCs/>
                          <w:color w:val="000000" w:themeColor="text1"/>
                          <w:kern w:val="24"/>
                          <w:szCs w:val="36"/>
                          <w:eastAsianLayout w:id="748467715"/>
                        </w:rPr>
                        <w:t>資料</w:t>
                      </w:r>
                      <w:r w:rsidRPr="00A74192">
                        <w:rPr>
                          <w:rFonts w:asciiTheme="minorHAnsi" w:eastAsiaTheme="minorEastAsia" w:hAnsi="ＭＳ 明朝" w:cstheme="minorBidi" w:hint="eastAsia"/>
                          <w:b/>
                          <w:bCs/>
                          <w:color w:val="000000" w:themeColor="text1"/>
                          <w:kern w:val="24"/>
                          <w:szCs w:val="36"/>
                        </w:rPr>
                        <w:t>１</w:t>
                      </w:r>
                    </w:p>
                  </w:txbxContent>
                </v:textbox>
              </v:rect>
            </w:pict>
          </mc:Fallback>
        </mc:AlternateContent>
      </w:r>
      <w:r w:rsidR="006149D6">
        <w:rPr>
          <w:rFonts w:hint="eastAsia"/>
          <w:b/>
          <w:bCs/>
          <w:sz w:val="32"/>
          <w:szCs w:val="32"/>
        </w:rPr>
        <w:t>申し合わせ（案）</w:t>
      </w:r>
      <w:bookmarkStart w:id="0" w:name="_GoBack"/>
      <w:bookmarkEnd w:id="0"/>
    </w:p>
    <w:p w:rsidR="006149D6" w:rsidRDefault="006149D6" w:rsidP="006149D6">
      <w:pPr>
        <w:pStyle w:val="Web"/>
        <w:rPr>
          <w:b/>
          <w:bCs/>
        </w:rPr>
      </w:pPr>
    </w:p>
    <w:p w:rsidR="00B55E92" w:rsidRDefault="006149D6" w:rsidP="006149D6">
      <w:pPr>
        <w:pStyle w:val="Web"/>
        <w:rPr>
          <w:b/>
          <w:bCs/>
          <w:sz w:val="26"/>
          <w:szCs w:val="26"/>
        </w:rPr>
      </w:pPr>
      <w:r w:rsidRPr="00DC6A83">
        <w:rPr>
          <w:rFonts w:hint="eastAsia"/>
          <w:b/>
          <w:bCs/>
          <w:sz w:val="26"/>
          <w:szCs w:val="26"/>
        </w:rPr>
        <w:t>○</w:t>
      </w:r>
      <w:r w:rsidR="00386DDB" w:rsidRPr="00DC6A83">
        <w:rPr>
          <w:rFonts w:hint="eastAsia"/>
          <w:b/>
          <w:bCs/>
          <w:sz w:val="26"/>
          <w:szCs w:val="26"/>
        </w:rPr>
        <w:t>各委員は、自己の関係する認定こども園の調査審議に関する部会としての意見のとりまとめに加わることができない。</w:t>
      </w:r>
    </w:p>
    <w:p w:rsidR="005B7708" w:rsidRDefault="005B7708" w:rsidP="006149D6">
      <w:pPr>
        <w:pStyle w:val="Web"/>
        <w:rPr>
          <w:b/>
          <w:bCs/>
          <w:sz w:val="26"/>
          <w:szCs w:val="26"/>
        </w:rPr>
      </w:pPr>
    </w:p>
    <w:p w:rsidR="005B7708" w:rsidRPr="00DC6A83" w:rsidRDefault="005B7708" w:rsidP="006149D6">
      <w:pPr>
        <w:pStyle w:val="Web"/>
        <w:rPr>
          <w:b/>
          <w:bCs/>
          <w:sz w:val="26"/>
          <w:szCs w:val="26"/>
        </w:rPr>
      </w:pPr>
    </w:p>
    <w:p w:rsidR="006149D6" w:rsidRPr="006149D6" w:rsidRDefault="005B7708" w:rsidP="005B7708">
      <w:pPr>
        <w:pStyle w:val="Web"/>
        <w:rPr>
          <w:b/>
          <w:bCs/>
        </w:rPr>
      </w:pPr>
      <w:r>
        <w:rPr>
          <w:rFonts w:hint="eastAsia"/>
          <w:b/>
          <w:bCs/>
        </w:rPr>
        <w:t xml:space="preserve">（参考）　　</w:t>
      </w:r>
      <w:r w:rsidR="006149D6">
        <w:rPr>
          <w:rFonts w:hint="eastAsia"/>
          <w:b/>
          <w:bCs/>
        </w:rPr>
        <w:t>――――――――――――――――――――――――――――――――――――――――――――――――――</w:t>
      </w:r>
    </w:p>
    <w:p w:rsidR="005B7708" w:rsidRPr="005B7708" w:rsidRDefault="005B7708" w:rsidP="005B7708">
      <w:pPr>
        <w:rPr>
          <w:rFonts w:ascii="ＭＳ Ｐゴシック" w:eastAsia="ＭＳ Ｐゴシック" w:hAnsi="ＭＳ Ｐゴシック"/>
          <w:b/>
          <w:sz w:val="22"/>
        </w:rPr>
      </w:pPr>
      <w:r w:rsidRPr="005B7708">
        <w:rPr>
          <w:rFonts w:ascii="ＭＳ Ｐゴシック" w:eastAsia="ＭＳ Ｐゴシック" w:hAnsi="ＭＳ Ｐゴシック" w:hint="eastAsia"/>
          <w:b/>
          <w:sz w:val="22"/>
        </w:rPr>
        <w:t>○</w:t>
      </w:r>
      <w:r w:rsidR="00BB1658" w:rsidRPr="005B7708">
        <w:rPr>
          <w:rFonts w:ascii="ＭＳ Ｐゴシック" w:eastAsia="ＭＳ Ｐゴシック" w:hAnsi="ＭＳ Ｐゴシック"/>
          <w:b/>
          <w:sz w:val="22"/>
        </w:rPr>
        <w:t>私立学校法</w:t>
      </w:r>
      <w:r w:rsidR="006149D6" w:rsidRPr="005B7708">
        <w:rPr>
          <w:rFonts w:ascii="ＭＳ Ｐゴシック" w:eastAsia="ＭＳ Ｐゴシック" w:hAnsi="ＭＳ Ｐゴシック"/>
          <w:b/>
          <w:sz w:val="22"/>
        </w:rPr>
        <w:t>（昭和</w:t>
      </w:r>
      <w:r w:rsidR="006149D6" w:rsidRPr="005B7708">
        <w:rPr>
          <w:rFonts w:ascii="ＭＳ Ｐゴシック" w:eastAsia="ＭＳ Ｐゴシック" w:hAnsi="ＭＳ Ｐゴシック" w:hint="eastAsia"/>
          <w:b/>
          <w:sz w:val="22"/>
        </w:rPr>
        <w:t>24</w:t>
      </w:r>
      <w:r w:rsidR="00BB1658" w:rsidRPr="005B7708">
        <w:rPr>
          <w:rFonts w:ascii="ＭＳ Ｐゴシック" w:eastAsia="ＭＳ Ｐゴシック" w:hAnsi="ＭＳ Ｐゴシック"/>
          <w:b/>
          <w:sz w:val="22"/>
        </w:rPr>
        <w:t>年法律第</w:t>
      </w:r>
      <w:r w:rsidR="006149D6" w:rsidRPr="005B7708">
        <w:rPr>
          <w:rFonts w:ascii="ＭＳ Ｐゴシック" w:eastAsia="ＭＳ Ｐゴシック" w:hAnsi="ＭＳ Ｐゴシック" w:hint="eastAsia"/>
          <w:b/>
          <w:sz w:val="22"/>
        </w:rPr>
        <w:t>270</w:t>
      </w:r>
      <w:r w:rsidR="00BB1658" w:rsidRPr="005B7708">
        <w:rPr>
          <w:rFonts w:ascii="ＭＳ Ｐゴシック" w:eastAsia="ＭＳ Ｐゴシック" w:hAnsi="ＭＳ Ｐゴシック"/>
          <w:b/>
          <w:sz w:val="22"/>
        </w:rPr>
        <w:t>号）</w:t>
      </w:r>
    </w:p>
    <w:p w:rsidR="00BB1658" w:rsidRPr="005B7708" w:rsidRDefault="00BB1658" w:rsidP="005B7708">
      <w:pPr>
        <w:rPr>
          <w:rFonts w:ascii="ＭＳ Ｐゴシック" w:eastAsia="ＭＳ Ｐゴシック" w:hAnsi="ＭＳ Ｐゴシック"/>
          <w:sz w:val="22"/>
        </w:rPr>
      </w:pPr>
      <w:r w:rsidRPr="005B7708">
        <w:rPr>
          <w:rFonts w:ascii="ＭＳ Ｐゴシック" w:eastAsia="ＭＳ Ｐゴシック" w:hAnsi="ＭＳ Ｐゴシック"/>
          <w:sz w:val="22"/>
        </w:rPr>
        <w:t xml:space="preserve">（議事参与の制限） </w:t>
      </w:r>
    </w:p>
    <w:p w:rsidR="00BB1658" w:rsidRPr="005B7708" w:rsidRDefault="00BB1658" w:rsidP="005B7708">
      <w:pPr>
        <w:rPr>
          <w:rFonts w:ascii="ＭＳ Ｐゴシック" w:eastAsia="ＭＳ Ｐゴシック" w:hAnsi="ＭＳ Ｐゴシック"/>
          <w:sz w:val="22"/>
        </w:rPr>
      </w:pPr>
      <w:r w:rsidRPr="005B7708">
        <w:rPr>
          <w:rFonts w:ascii="ＭＳ Ｐゴシック" w:eastAsia="ＭＳ Ｐゴシック" w:hAnsi="ＭＳ Ｐゴシック"/>
          <w:sz w:val="22"/>
        </w:rPr>
        <w:t xml:space="preserve">第十五条 </w:t>
      </w:r>
      <w:bookmarkStart w:id="1" w:name="1000000000000000000000000000000000000000"/>
      <w:bookmarkEnd w:id="1"/>
      <w:r w:rsidRPr="005B7708">
        <w:rPr>
          <w:rFonts w:ascii="ＭＳ Ｐゴシック" w:eastAsia="ＭＳ Ｐゴシック" w:hAnsi="ＭＳ Ｐゴシック"/>
          <w:sz w:val="22"/>
        </w:rPr>
        <w:t xml:space="preserve">　私立学校審議会の委員は、自己、配偶者若しくは三親等以内の親族の一身上に関する事件又は自己の関係する学校、専修学校、各種学校、学校法人若しくは第六十四条第四項の法人に関する事件については、その議事の議決に加わることができない。ただし、会議に出席し、発言することを妨げない。 </w:t>
      </w:r>
    </w:p>
    <w:p w:rsidR="005B7708" w:rsidRPr="005B7708" w:rsidRDefault="005B7708" w:rsidP="005B7708">
      <w:pPr>
        <w:rPr>
          <w:rFonts w:ascii="ＭＳ Ｐゴシック" w:eastAsia="ＭＳ Ｐゴシック" w:hAnsi="ＭＳ Ｐゴシック"/>
          <w:sz w:val="22"/>
        </w:rPr>
      </w:pPr>
    </w:p>
    <w:p w:rsidR="005B7708" w:rsidRPr="005B7708" w:rsidRDefault="005B7708" w:rsidP="005B7708">
      <w:pPr>
        <w:rPr>
          <w:rFonts w:ascii="ＭＳ Ｐゴシック" w:eastAsia="ＭＳ Ｐゴシック" w:hAnsi="ＭＳ Ｐゴシック"/>
          <w:b/>
          <w:sz w:val="22"/>
        </w:rPr>
      </w:pPr>
      <w:r w:rsidRPr="005B7708">
        <w:rPr>
          <w:rFonts w:ascii="ＭＳ Ｐゴシック" w:eastAsia="ＭＳ Ｐゴシック" w:hAnsi="ＭＳ Ｐゴシック" w:hint="eastAsia"/>
          <w:b/>
          <w:sz w:val="22"/>
        </w:rPr>
        <w:t>○地方自治法（昭和22年法律第67号）</w:t>
      </w:r>
    </w:p>
    <w:p w:rsidR="00BB1658" w:rsidRPr="005B7708" w:rsidRDefault="005B7708" w:rsidP="005B7708">
      <w:pPr>
        <w:rPr>
          <w:rFonts w:ascii="ＭＳ Ｐゴシック" w:eastAsia="ＭＳ Ｐゴシック" w:hAnsi="ＭＳ Ｐゴシック"/>
          <w:sz w:val="22"/>
        </w:rPr>
      </w:pPr>
      <w:r w:rsidRPr="005B7708">
        <w:rPr>
          <w:rFonts w:ascii="ＭＳ Ｐゴシック" w:eastAsia="ＭＳ Ｐゴシック" w:hAnsi="ＭＳ Ｐゴシック" w:hint="eastAsia"/>
          <w:sz w:val="22"/>
        </w:rPr>
        <w:t>第百十七条 　普通地方公共団体の議会の議長及び議員は、自己若しくは父母、祖父母、配偶者、子、孫若しくは兄弟姉妹の一身上に関する事件又は自己若しくはこれらの者の従事する業務に直接の利害関係のある事件については、その議事に参与することができない。但し、議会の同意があつたときは、会議に出席し、発言することができる。</w:t>
      </w:r>
    </w:p>
    <w:sectPr w:rsidR="00BB1658" w:rsidRPr="005B7708" w:rsidSect="00BB165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A9" w:rsidRDefault="00E13DA9" w:rsidP="00E13DA9">
      <w:r>
        <w:separator/>
      </w:r>
    </w:p>
  </w:endnote>
  <w:endnote w:type="continuationSeparator" w:id="0">
    <w:p w:rsidR="00E13DA9" w:rsidRDefault="00E13DA9" w:rsidP="00E1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A9" w:rsidRDefault="00E13DA9" w:rsidP="00E13DA9">
      <w:r>
        <w:separator/>
      </w:r>
    </w:p>
  </w:footnote>
  <w:footnote w:type="continuationSeparator" w:id="0">
    <w:p w:rsidR="00E13DA9" w:rsidRDefault="00E13DA9" w:rsidP="00E13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58"/>
    <w:rsid w:val="000512C3"/>
    <w:rsid w:val="002E6DA0"/>
    <w:rsid w:val="00386DDB"/>
    <w:rsid w:val="005B7708"/>
    <w:rsid w:val="006149D6"/>
    <w:rsid w:val="00756F12"/>
    <w:rsid w:val="008A573C"/>
    <w:rsid w:val="00A74192"/>
    <w:rsid w:val="00B55E92"/>
    <w:rsid w:val="00BB1658"/>
    <w:rsid w:val="00D93746"/>
    <w:rsid w:val="00DC6A83"/>
    <w:rsid w:val="00E13DA9"/>
    <w:rsid w:val="00F54539"/>
    <w:rsid w:val="00FA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B16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13DA9"/>
    <w:pPr>
      <w:tabs>
        <w:tab w:val="center" w:pos="4252"/>
        <w:tab w:val="right" w:pos="8504"/>
      </w:tabs>
      <w:snapToGrid w:val="0"/>
    </w:pPr>
  </w:style>
  <w:style w:type="character" w:customStyle="1" w:styleId="a4">
    <w:name w:val="ヘッダー (文字)"/>
    <w:basedOn w:val="a0"/>
    <w:link w:val="a3"/>
    <w:uiPriority w:val="99"/>
    <w:rsid w:val="00E13DA9"/>
  </w:style>
  <w:style w:type="paragraph" w:styleId="a5">
    <w:name w:val="footer"/>
    <w:basedOn w:val="a"/>
    <w:link w:val="a6"/>
    <w:uiPriority w:val="99"/>
    <w:unhideWhenUsed/>
    <w:rsid w:val="00E13DA9"/>
    <w:pPr>
      <w:tabs>
        <w:tab w:val="center" w:pos="4252"/>
        <w:tab w:val="right" w:pos="8504"/>
      </w:tabs>
      <w:snapToGrid w:val="0"/>
    </w:pPr>
  </w:style>
  <w:style w:type="character" w:customStyle="1" w:styleId="a6">
    <w:name w:val="フッター (文字)"/>
    <w:basedOn w:val="a0"/>
    <w:link w:val="a5"/>
    <w:uiPriority w:val="99"/>
    <w:rsid w:val="00E13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B16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13DA9"/>
    <w:pPr>
      <w:tabs>
        <w:tab w:val="center" w:pos="4252"/>
        <w:tab w:val="right" w:pos="8504"/>
      </w:tabs>
      <w:snapToGrid w:val="0"/>
    </w:pPr>
  </w:style>
  <w:style w:type="character" w:customStyle="1" w:styleId="a4">
    <w:name w:val="ヘッダー (文字)"/>
    <w:basedOn w:val="a0"/>
    <w:link w:val="a3"/>
    <w:uiPriority w:val="99"/>
    <w:rsid w:val="00E13DA9"/>
  </w:style>
  <w:style w:type="paragraph" w:styleId="a5">
    <w:name w:val="footer"/>
    <w:basedOn w:val="a"/>
    <w:link w:val="a6"/>
    <w:uiPriority w:val="99"/>
    <w:unhideWhenUsed/>
    <w:rsid w:val="00E13DA9"/>
    <w:pPr>
      <w:tabs>
        <w:tab w:val="center" w:pos="4252"/>
        <w:tab w:val="right" w:pos="8504"/>
      </w:tabs>
      <w:snapToGrid w:val="0"/>
    </w:pPr>
  </w:style>
  <w:style w:type="character" w:customStyle="1" w:styleId="a6">
    <w:name w:val="フッター (文字)"/>
    <w:basedOn w:val="a0"/>
    <w:link w:val="a5"/>
    <w:uiPriority w:val="99"/>
    <w:rsid w:val="00E13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6207">
      <w:bodyDiv w:val="1"/>
      <w:marLeft w:val="0"/>
      <w:marRight w:val="0"/>
      <w:marTop w:val="0"/>
      <w:marBottom w:val="0"/>
      <w:divBdr>
        <w:top w:val="none" w:sz="0" w:space="0" w:color="auto"/>
        <w:left w:val="none" w:sz="0" w:space="0" w:color="auto"/>
        <w:bottom w:val="none" w:sz="0" w:space="0" w:color="auto"/>
        <w:right w:val="none" w:sz="0" w:space="0" w:color="auto"/>
      </w:divBdr>
    </w:div>
    <w:div w:id="1723672474">
      <w:bodyDiv w:val="1"/>
      <w:marLeft w:val="0"/>
      <w:marRight w:val="0"/>
      <w:marTop w:val="0"/>
      <w:marBottom w:val="0"/>
      <w:divBdr>
        <w:top w:val="none" w:sz="0" w:space="0" w:color="auto"/>
        <w:left w:val="none" w:sz="0" w:space="0" w:color="auto"/>
        <w:bottom w:val="none" w:sz="0" w:space="0" w:color="auto"/>
        <w:right w:val="none" w:sz="0" w:space="0" w:color="auto"/>
      </w:divBdr>
      <w:divsChild>
        <w:div w:id="2115662803">
          <w:marLeft w:val="240"/>
          <w:marRight w:val="0"/>
          <w:marTop w:val="0"/>
          <w:marBottom w:val="0"/>
          <w:divBdr>
            <w:top w:val="none" w:sz="0" w:space="0" w:color="auto"/>
            <w:left w:val="none" w:sz="0" w:space="0" w:color="auto"/>
            <w:bottom w:val="none" w:sz="0" w:space="0" w:color="auto"/>
            <w:right w:val="none" w:sz="0" w:space="0" w:color="auto"/>
          </w:divBdr>
        </w:div>
        <w:div w:id="320933695">
          <w:marLeft w:val="240"/>
          <w:marRight w:val="0"/>
          <w:marTop w:val="0"/>
          <w:marBottom w:val="0"/>
          <w:divBdr>
            <w:top w:val="none" w:sz="0" w:space="0" w:color="auto"/>
            <w:left w:val="none" w:sz="0" w:space="0" w:color="auto"/>
            <w:bottom w:val="none" w:sz="0" w:space="0" w:color="auto"/>
            <w:right w:val="none" w:sz="0" w:space="0" w:color="auto"/>
          </w:divBdr>
        </w:div>
      </w:divsChild>
    </w:div>
    <w:div w:id="19786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2014-12-16T05:46:00Z</cp:lastPrinted>
  <dcterms:created xsi:type="dcterms:W3CDTF">2014-12-11T05:24:00Z</dcterms:created>
  <dcterms:modified xsi:type="dcterms:W3CDTF">2014-12-19T09:55:00Z</dcterms:modified>
</cp:coreProperties>
</file>