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E5" w:rsidRPr="003568CC" w:rsidRDefault="00CF6BE2" w:rsidP="002C6461">
      <w:pPr>
        <w:snapToGrid w:val="0"/>
        <w:jc w:val="center"/>
        <w:rPr>
          <w:rFonts w:ascii="HGS創英角ﾎﾟｯﾌﾟ体" w:eastAsia="HGS創英角ﾎﾟｯﾌﾟ体" w:hAnsi="HGS創英角ﾎﾟｯﾌﾟ体"/>
          <w:b/>
          <w:sz w:val="20"/>
          <w:szCs w:val="20"/>
        </w:rPr>
      </w:pPr>
      <w:r>
        <w:rPr>
          <w:rFonts w:ascii="HGS創英角ﾎﾟｯﾌﾟ体" w:eastAsia="HGS創英角ﾎﾟｯﾌﾟ体" w:hAnsi="HGS創英角ﾎﾟｯﾌﾟ体" w:hint="eastAsia"/>
          <w:b/>
          <w:w w:val="150"/>
          <w:sz w:val="20"/>
          <w:szCs w:val="20"/>
        </w:rPr>
        <w:t>大阪府工賃向上計画〔２０１８（Ｈ３０）～２０２０〕</w:t>
      </w:r>
      <w:r w:rsidR="002C6461" w:rsidRPr="003568CC">
        <w:rPr>
          <w:rFonts w:ascii="HGS創英角ﾎﾟｯﾌﾟ体" w:eastAsia="HGS創英角ﾎﾟｯﾌﾟ体" w:hAnsi="HGS創英角ﾎﾟｯﾌﾟ体" w:hint="eastAsia"/>
          <w:b/>
          <w:w w:val="150"/>
          <w:sz w:val="20"/>
          <w:szCs w:val="20"/>
        </w:rPr>
        <w:t>の概要</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40"/>
        <w:gridCol w:w="282"/>
        <w:gridCol w:w="11415"/>
      </w:tblGrid>
      <w:tr w:rsidR="00816012" w:rsidRPr="003568CC" w:rsidTr="00340545">
        <w:trPr>
          <w:trHeight w:val="2263"/>
        </w:trPr>
        <w:tc>
          <w:tcPr>
            <w:tcW w:w="4340" w:type="dxa"/>
            <w:vMerge w:val="restart"/>
          </w:tcPr>
          <w:p w:rsidR="00816012" w:rsidRPr="003568CC" w:rsidRDefault="00816012" w:rsidP="002C6461">
            <w:pPr>
              <w:snapToGrid w:val="0"/>
              <w:rPr>
                <w:rFonts w:ascii="HGS創英角ﾎﾟｯﾌﾟ体" w:eastAsia="HGS創英角ﾎﾟｯﾌﾟ体" w:hAnsi="HGS創英角ﾎﾟｯﾌﾟ体"/>
                <w:b/>
                <w:sz w:val="20"/>
              </w:rPr>
            </w:pPr>
            <w:r w:rsidRPr="003568CC">
              <w:rPr>
                <w:rFonts w:ascii="HGS創英角ﾎﾟｯﾌﾟ体" w:eastAsia="HGS創英角ﾎﾟｯﾌﾟ体" w:hAnsi="HGS創英角ﾎﾟｯﾌﾟ体" w:hint="eastAsia"/>
                <w:b/>
                <w:sz w:val="20"/>
              </w:rPr>
              <w:t>Ⅰ　はじめに</w:t>
            </w:r>
          </w:p>
          <w:p w:rsidR="00816012" w:rsidRPr="003568CC" w:rsidRDefault="00D3330F" w:rsidP="002C6461">
            <w:pPr>
              <w:snapToGrid w:val="0"/>
              <w:rPr>
                <w:rFonts w:ascii="HG丸ｺﾞｼｯｸM-PRO" w:eastAsia="HG丸ｺﾞｼｯｸM-PRO" w:hAnsi="HG丸ｺﾞｼｯｸM-PRO"/>
                <w:sz w:val="20"/>
              </w:rPr>
            </w:pPr>
            <w:r w:rsidRPr="003568CC">
              <w:rPr>
                <w:rFonts w:ascii="HG丸ｺﾞｼｯｸM-PRO" w:eastAsia="HG丸ｺﾞｼｯｸM-PRO" w:hAnsi="HG丸ｺﾞｼｯｸM-PRO"/>
                <w:noProof/>
                <w:sz w:val="20"/>
              </w:rPr>
              <mc:AlternateContent>
                <mc:Choice Requires="wps">
                  <w:drawing>
                    <wp:anchor distT="0" distB="0" distL="114300" distR="114300" simplePos="0" relativeHeight="251663360" behindDoc="0" locked="0" layoutInCell="1" allowOverlap="1" wp14:anchorId="7CDBB937" wp14:editId="145D6638">
                      <wp:simplePos x="0" y="0"/>
                      <wp:positionH relativeFrom="column">
                        <wp:posOffset>325846</wp:posOffset>
                      </wp:positionH>
                      <wp:positionV relativeFrom="paragraph">
                        <wp:posOffset>-2631</wp:posOffset>
                      </wp:positionV>
                      <wp:extent cx="1792605" cy="260985"/>
                      <wp:effectExtent l="19050" t="19050" r="36195" b="6286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60985"/>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計画策定の趣旨</w:t>
                                  </w:r>
                                </w:p>
                                <w:p w:rsidR="00D3330F" w:rsidRPr="00D3330F" w:rsidRDefault="00D3330F" w:rsidP="00D3330F">
                                  <w:pPr>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BB937" id="AutoShape 47" o:spid="_x0000_s1027" style="position:absolute;left:0;text-align:left;margin-left:25.65pt;margin-top:-.2pt;width:141.1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" fillcolor="black" strokecolor="#f2f2f2" strokeweight="3pt">
                      <v:shadow on="t" color="#7f7f7f" opacity=".5" offset="1pt"/>
                      <v:textbox inset="5.85pt,.7pt,5.85pt,.7pt">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計画策定の趣旨</w:t>
                            </w:r>
                          </w:p>
                          <w:p w:rsidR="00D3330F" w:rsidRPr="00D3330F" w:rsidRDefault="00D3330F" w:rsidP="00D3330F">
                            <w:pPr>
                              <w:rPr>
                                <w:b/>
                                <w:sz w:val="18"/>
                                <w:szCs w:val="18"/>
                              </w:rPr>
                            </w:pPr>
                          </w:p>
                        </w:txbxContent>
                      </v:textbox>
                    </v:roundrect>
                  </w:pict>
                </mc:Fallback>
              </mc:AlternateContent>
            </w:r>
            <w:r w:rsidRPr="003568CC">
              <w:rPr>
                <w:rFonts w:ascii="HG丸ｺﾞｼｯｸM-PRO" w:eastAsia="HG丸ｺﾞｼｯｸM-PRO" w:hAnsi="HG丸ｺﾞｼｯｸM-PRO"/>
                <w:noProof/>
                <w:sz w:val="20"/>
              </w:rPr>
              <mc:AlternateContent>
                <mc:Choice Requires="wps">
                  <w:drawing>
                    <wp:anchor distT="0" distB="0" distL="114300" distR="114300" simplePos="0" relativeHeight="251659264" behindDoc="0" locked="0" layoutInCell="1" allowOverlap="1" wp14:anchorId="5E272C1D" wp14:editId="1FD4301A">
                      <wp:simplePos x="0" y="0"/>
                      <wp:positionH relativeFrom="column">
                        <wp:posOffset>-22225</wp:posOffset>
                      </wp:positionH>
                      <wp:positionV relativeFrom="paragraph">
                        <wp:posOffset>129086</wp:posOffset>
                      </wp:positionV>
                      <wp:extent cx="2690495" cy="887730"/>
                      <wp:effectExtent l="0" t="0" r="14605" b="2667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88773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30F" w:rsidRPr="00D3330F" w:rsidRDefault="00D3330F" w:rsidP="00D3330F">
                                  <w:pPr>
                                    <w:snapToGrid w:val="0"/>
                                    <w:rPr>
                                      <w:rFonts w:ascii="HG丸ｺﾞｼｯｸM-PRO" w:eastAsia="HG丸ｺﾞｼｯｸM-PRO" w:hAnsi="HG丸ｺﾞｼｯｸM-PRO"/>
                                      <w:sz w:val="18"/>
                                      <w:szCs w:val="18"/>
                                    </w:rPr>
                                  </w:pPr>
                                </w:p>
                                <w:p w:rsidR="00D3330F" w:rsidRPr="003568CC" w:rsidRDefault="00D3330F" w:rsidP="00D3330F">
                                  <w:pPr>
                                    <w:snapToGrid w:val="0"/>
                                    <w:ind w:left="180" w:hangingChars="100" w:hanging="180"/>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xml:space="preserve">○　</w:t>
                                  </w:r>
                                  <w:r w:rsidRPr="003568CC">
                                    <w:rPr>
                                      <w:rFonts w:ascii="HG丸ｺﾞｼｯｸM-PRO" w:eastAsia="HG丸ｺﾞｼｯｸM-PRO" w:hAnsi="HG丸ｺﾞｼｯｸM-PRO" w:hint="eastAsia"/>
                                      <w:sz w:val="18"/>
                                      <w:szCs w:val="18"/>
                                    </w:rPr>
                                    <w:t>国が工賃向上計画を推進するための基本的な指針を一部改正（H30.2）</w:t>
                                  </w:r>
                                  <w:r w:rsidR="00446774" w:rsidRPr="003568CC">
                                    <w:rPr>
                                      <w:rFonts w:ascii="HG丸ｺﾞｼｯｸM-PRO" w:eastAsia="HG丸ｺﾞｼｯｸM-PRO" w:hAnsi="HG丸ｺﾞｼｯｸM-PRO" w:hint="eastAsia"/>
                                      <w:sz w:val="18"/>
                                      <w:szCs w:val="18"/>
                                    </w:rPr>
                                    <w:t>。</w:t>
                                  </w:r>
                                </w:p>
                                <w:p w:rsidR="00D3330F" w:rsidRPr="00D3330F" w:rsidRDefault="00D3330F" w:rsidP="00D3330F">
                                  <w:pPr>
                                    <w:snapToGrid w:val="0"/>
                                    <w:ind w:left="180" w:hangingChars="100" w:hanging="180"/>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工賃向上に当たっては、計画に基づいた継続的な取組が重要</w:t>
                                  </w:r>
                                  <w:r w:rsidR="00446774" w:rsidRPr="003568C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72C1D" id="AutoShape 2" o:spid="_x0000_s1028" style="position:absolute;left:0;text-align:left;margin-left:-1.75pt;margin-top:10.15pt;width:211.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">
                      <v:textbox inset="5.85pt,.7pt,5.85pt,.7pt">
                        <w:txbxContent>
                          <w:p w:rsidR="00D3330F" w:rsidRPr="00D3330F" w:rsidRDefault="00D3330F" w:rsidP="00D3330F">
                            <w:pPr>
                              <w:snapToGrid w:val="0"/>
                              <w:rPr>
                                <w:rFonts w:ascii="HG丸ｺﾞｼｯｸM-PRO" w:eastAsia="HG丸ｺﾞｼｯｸM-PRO" w:hAnsi="HG丸ｺﾞｼｯｸM-PRO"/>
                                <w:sz w:val="18"/>
                                <w:szCs w:val="18"/>
                              </w:rPr>
                            </w:pPr>
                          </w:p>
                          <w:p w:rsidR="00D3330F" w:rsidRPr="003568CC" w:rsidRDefault="00D3330F" w:rsidP="00D3330F">
                            <w:pPr>
                              <w:snapToGrid w:val="0"/>
                              <w:ind w:left="180" w:hangingChars="100" w:hanging="180"/>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国が工賃向上計画を推進するための基本的な指針を一部改正（H30.2）</w:t>
                            </w:r>
                            <w:r w:rsidR="00446774" w:rsidRPr="003568CC">
                              <w:rPr>
                                <w:rFonts w:ascii="HG丸ｺﾞｼｯｸM-PRO" w:eastAsia="HG丸ｺﾞｼｯｸM-PRO" w:hAnsi="HG丸ｺﾞｼｯｸM-PRO" w:hint="eastAsia"/>
                                <w:sz w:val="18"/>
                                <w:szCs w:val="18"/>
                              </w:rPr>
                              <w:t>。</w:t>
                            </w:r>
                          </w:p>
                          <w:p w:rsidR="00D3330F" w:rsidRPr="00D3330F" w:rsidRDefault="00D3330F" w:rsidP="00D3330F">
                            <w:pPr>
                              <w:snapToGrid w:val="0"/>
                              <w:ind w:left="180" w:hangingChars="100" w:hanging="180"/>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工賃向上に当たっては、計画に基づいた継続的な取組が重要</w:t>
                            </w:r>
                            <w:r w:rsidR="00446774" w:rsidRPr="003568CC">
                              <w:rPr>
                                <w:rFonts w:ascii="HG丸ｺﾞｼｯｸM-PRO" w:eastAsia="HG丸ｺﾞｼｯｸM-PRO" w:hAnsi="HG丸ｺﾞｼｯｸM-PRO" w:hint="eastAsia"/>
                                <w:sz w:val="18"/>
                                <w:szCs w:val="18"/>
                              </w:rPr>
                              <w:t>。</w:t>
                            </w:r>
                          </w:p>
                        </w:txbxContent>
                      </v:textbox>
                    </v:roundrect>
                  </w:pict>
                </mc:Fallback>
              </mc:AlternateContent>
            </w: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D3330F" w:rsidP="002C6461">
            <w:pPr>
              <w:snapToGrid w:val="0"/>
              <w:rPr>
                <w:rFonts w:ascii="HG丸ｺﾞｼｯｸM-PRO" w:eastAsia="HG丸ｺﾞｼｯｸM-PRO" w:hAnsi="HG丸ｺﾞｼｯｸM-PRO"/>
                <w:sz w:val="20"/>
              </w:rPr>
            </w:pPr>
            <w:r w:rsidRPr="003568CC">
              <w:rPr>
                <w:rFonts w:ascii="HG丸ｺﾞｼｯｸM-PRO" w:eastAsia="HG丸ｺﾞｼｯｸM-PRO" w:hAnsi="HG丸ｺﾞｼｯｸM-PRO" w:hint="eastAsia"/>
                <w:noProof/>
                <w:sz w:val="20"/>
              </w:rPr>
              <mc:AlternateContent>
                <mc:Choice Requires="wps">
                  <w:drawing>
                    <wp:anchor distT="0" distB="0" distL="114300" distR="114300" simplePos="0" relativeHeight="251664384" behindDoc="0" locked="0" layoutInCell="1" allowOverlap="1" wp14:anchorId="2A460793" wp14:editId="5B9D59BC">
                      <wp:simplePos x="0" y="0"/>
                      <wp:positionH relativeFrom="column">
                        <wp:posOffset>325846</wp:posOffset>
                      </wp:positionH>
                      <wp:positionV relativeFrom="paragraph">
                        <wp:posOffset>79829</wp:posOffset>
                      </wp:positionV>
                      <wp:extent cx="1792605" cy="260985"/>
                      <wp:effectExtent l="19050" t="19050" r="36195" b="62865"/>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60985"/>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計画の位置づけ</w:t>
                                  </w:r>
                                </w:p>
                                <w:p w:rsidR="00D3330F" w:rsidRPr="00D3330F" w:rsidRDefault="00D3330F" w:rsidP="00D3330F">
                                  <w:pPr>
                                    <w:snapToGrid w:val="0"/>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60793" id="AutoShape 48" o:spid="_x0000_s1029" style="position:absolute;left:0;text-align:left;margin-left:25.65pt;margin-top:6.3pt;width:141.1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" fillcolor="black" strokecolor="#f2f2f2" strokeweight="3pt">
                      <v:shadow on="t" color="#7f7f7f" opacity=".5" offset="1pt"/>
                      <v:textbox inset="5.85pt,.7pt,5.85pt,.7pt">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計画の位置づけ</w:t>
                            </w:r>
                          </w:p>
                          <w:p w:rsidR="00D3330F" w:rsidRPr="00D3330F" w:rsidRDefault="00D3330F" w:rsidP="00D3330F">
                            <w:pPr>
                              <w:snapToGrid w:val="0"/>
                              <w:rPr>
                                <w:b/>
                                <w:sz w:val="18"/>
                                <w:szCs w:val="18"/>
                              </w:rPr>
                            </w:pPr>
                          </w:p>
                        </w:txbxContent>
                      </v:textbox>
                    </v:roundrect>
                  </w:pict>
                </mc:Fallback>
              </mc:AlternateContent>
            </w:r>
          </w:p>
          <w:p w:rsidR="00816012" w:rsidRPr="003568CC" w:rsidRDefault="00D3330F" w:rsidP="002C6461">
            <w:pPr>
              <w:snapToGrid w:val="0"/>
              <w:rPr>
                <w:rFonts w:ascii="HG丸ｺﾞｼｯｸM-PRO" w:eastAsia="HG丸ｺﾞｼｯｸM-PRO" w:hAnsi="HG丸ｺﾞｼｯｸM-PRO"/>
                <w:sz w:val="20"/>
              </w:rPr>
            </w:pPr>
            <w:r w:rsidRPr="003568CC">
              <w:rPr>
                <w:rFonts w:ascii="HG丸ｺﾞｼｯｸM-PRO" w:eastAsia="HG丸ｺﾞｼｯｸM-PRO" w:hAnsi="HG丸ｺﾞｼｯｸM-PRO"/>
                <w:noProof/>
                <w:sz w:val="20"/>
              </w:rPr>
              <mc:AlternateContent>
                <mc:Choice Requires="wps">
                  <w:drawing>
                    <wp:anchor distT="0" distB="0" distL="114300" distR="114300" simplePos="0" relativeHeight="251660288" behindDoc="0" locked="0" layoutInCell="1" allowOverlap="1" wp14:anchorId="3E885824" wp14:editId="0FAA2490">
                      <wp:simplePos x="0" y="0"/>
                      <wp:positionH relativeFrom="column">
                        <wp:posOffset>-22225</wp:posOffset>
                      </wp:positionH>
                      <wp:positionV relativeFrom="paragraph">
                        <wp:posOffset>35741</wp:posOffset>
                      </wp:positionV>
                      <wp:extent cx="2690948" cy="696685"/>
                      <wp:effectExtent l="0" t="0" r="14605" b="2730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948" cy="69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30F" w:rsidRPr="00D3330F" w:rsidRDefault="00D3330F" w:rsidP="00D3330F">
                                  <w:pPr>
                                    <w:snapToGrid w:val="0"/>
                                    <w:rPr>
                                      <w:rFonts w:ascii="ＭＳ 明朝" w:eastAsia="ＭＳ 明朝" w:hAnsi="ＭＳ 明朝"/>
                                      <w:sz w:val="18"/>
                                      <w:szCs w:val="18"/>
                                    </w:rPr>
                                  </w:pPr>
                                </w:p>
                                <w:p w:rsidR="00D3330F" w:rsidRPr="003568CC" w:rsidRDefault="00D3330F" w:rsidP="00D3330F">
                                  <w:pPr>
                                    <w:snapToGrid w:val="0"/>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xml:space="preserve">○　</w:t>
                                  </w:r>
                                  <w:r w:rsidRPr="003568CC">
                                    <w:rPr>
                                      <w:rFonts w:ascii="HG丸ｺﾞｼｯｸM-PRO" w:eastAsia="HG丸ｺﾞｼｯｸM-PRO" w:hAnsi="HG丸ｺﾞｼｯｸM-PRO" w:hint="eastAsia"/>
                                      <w:sz w:val="18"/>
                                      <w:szCs w:val="18"/>
                                    </w:rPr>
                                    <w:t>第４次大阪府障がい者計画（後期計画）</w:t>
                                  </w:r>
                                </w:p>
                                <w:p w:rsidR="00D3330F" w:rsidRPr="003568CC" w:rsidRDefault="00D3330F" w:rsidP="00D3330F">
                                  <w:pPr>
                                    <w:snapToGrid w:val="0"/>
                                    <w:ind w:firstLineChars="198" w:firstLine="356"/>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w:t>
                                  </w:r>
                                  <w:r w:rsidR="00C641CC">
                                    <w:rPr>
                                      <w:rFonts w:ascii="HG丸ｺﾞｼｯｸM-PRO" w:eastAsia="HG丸ｺﾞｼｯｸM-PRO" w:hAnsi="HG丸ｺﾞｼｯｸM-PRO" w:hint="eastAsia"/>
                                      <w:sz w:val="18"/>
                                      <w:szCs w:val="18"/>
                                    </w:rPr>
                                    <w:t>工賃水準の向上</w:t>
                                  </w:r>
                                  <w:r w:rsidRPr="003568CC">
                                    <w:rPr>
                                      <w:rFonts w:ascii="HG丸ｺﾞｼｯｸM-PRO" w:eastAsia="HG丸ｺﾞｼｯｸM-PRO" w:hAnsi="HG丸ｺﾞｼｯｸM-PRO" w:hint="eastAsia"/>
                                      <w:sz w:val="18"/>
                                      <w:szCs w:val="18"/>
                                    </w:rPr>
                                    <w:t>」</w:t>
                                  </w:r>
                                  <w:r w:rsidR="00C641CC">
                                    <w:rPr>
                                      <w:rFonts w:ascii="HG丸ｺﾞｼｯｸM-PRO" w:eastAsia="HG丸ｺﾞｼｯｸM-PRO" w:hAnsi="HG丸ｺﾞｼｯｸM-PRO" w:hint="eastAsia"/>
                                      <w:sz w:val="18"/>
                                      <w:szCs w:val="18"/>
                                    </w:rPr>
                                    <w:t>（Ｈ32：14,200円/月）</w:t>
                                  </w:r>
                                </w:p>
                                <w:p w:rsidR="00D3330F" w:rsidRPr="003568CC" w:rsidRDefault="00C641CC" w:rsidP="00D3330F">
                                  <w:pPr>
                                    <w:snapToGrid w:val="0"/>
                                    <w:ind w:firstLineChars="198" w:firstLine="35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個別の事業実施計画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85824" id="AutoShape 3" o:spid="_x0000_s1030" style="position:absolute;left:0;text-align:left;margin-left:-1.75pt;margin-top:2.8pt;width:211.9pt;height:5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">
                      <v:textbox inset="5.85pt,.7pt,5.85pt,.7pt">
                        <w:txbxContent>
                          <w:p w:rsidR="00D3330F" w:rsidRPr="00D3330F" w:rsidRDefault="00D3330F" w:rsidP="00D3330F">
                            <w:pPr>
                              <w:snapToGrid w:val="0"/>
                              <w:rPr>
                                <w:rFonts w:ascii="ＭＳ 明朝" w:eastAsia="ＭＳ 明朝" w:hAnsi="ＭＳ 明朝"/>
                                <w:sz w:val="18"/>
                                <w:szCs w:val="18"/>
                              </w:rPr>
                            </w:pPr>
                          </w:p>
                          <w:p w:rsidR="00D3330F" w:rsidRPr="003568CC" w:rsidRDefault="00D3330F" w:rsidP="00D3330F">
                            <w:pPr>
                              <w:snapToGrid w:val="0"/>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第４次大阪府障がい者計画（後期計画）</w:t>
                            </w:r>
                          </w:p>
                          <w:p w:rsidR="00D3330F" w:rsidRPr="003568CC" w:rsidRDefault="00D3330F" w:rsidP="00D3330F">
                            <w:pPr>
                              <w:snapToGrid w:val="0"/>
                              <w:ind w:firstLineChars="198" w:firstLine="356"/>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w:t>
                            </w:r>
                            <w:r w:rsidR="00C641CC">
                              <w:rPr>
                                <w:rFonts w:ascii="HG丸ｺﾞｼｯｸM-PRO" w:eastAsia="HG丸ｺﾞｼｯｸM-PRO" w:hAnsi="HG丸ｺﾞｼｯｸM-PRO" w:hint="eastAsia"/>
                                <w:sz w:val="18"/>
                                <w:szCs w:val="18"/>
                              </w:rPr>
                              <w:t>工賃水準の向上</w:t>
                            </w:r>
                            <w:r w:rsidRPr="003568CC">
                              <w:rPr>
                                <w:rFonts w:ascii="HG丸ｺﾞｼｯｸM-PRO" w:eastAsia="HG丸ｺﾞｼｯｸM-PRO" w:hAnsi="HG丸ｺﾞｼｯｸM-PRO" w:hint="eastAsia"/>
                                <w:sz w:val="18"/>
                                <w:szCs w:val="18"/>
                              </w:rPr>
                              <w:t>」</w:t>
                            </w:r>
                            <w:r w:rsidR="00C641CC">
                              <w:rPr>
                                <w:rFonts w:ascii="HG丸ｺﾞｼｯｸM-PRO" w:eastAsia="HG丸ｺﾞｼｯｸM-PRO" w:hAnsi="HG丸ｺﾞｼｯｸM-PRO" w:hint="eastAsia"/>
                                <w:sz w:val="18"/>
                                <w:szCs w:val="18"/>
                              </w:rPr>
                              <w:t>（Ｈ32：14,200円/月）</w:t>
                            </w:r>
                          </w:p>
                          <w:p w:rsidR="00D3330F" w:rsidRPr="003568CC" w:rsidRDefault="00C641CC" w:rsidP="00D3330F">
                            <w:pPr>
                              <w:snapToGrid w:val="0"/>
                              <w:ind w:firstLineChars="198" w:firstLine="35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個別の事業実施計画</w:t>
                            </w:r>
                          </w:p>
                        </w:txbxContent>
                      </v:textbox>
                    </v:roundrect>
                  </w:pict>
                </mc:Fallback>
              </mc:AlternateContent>
            </w: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816012" w:rsidP="002C6461">
            <w:pPr>
              <w:snapToGrid w:val="0"/>
              <w:rPr>
                <w:rFonts w:ascii="HG丸ｺﾞｼｯｸM-PRO" w:eastAsia="HG丸ｺﾞｼｯｸM-PRO" w:hAnsi="HG丸ｺﾞｼｯｸM-PRO"/>
                <w:sz w:val="20"/>
              </w:rPr>
            </w:pPr>
          </w:p>
          <w:p w:rsidR="00816012" w:rsidRPr="003568CC" w:rsidRDefault="00D3330F" w:rsidP="002C6461">
            <w:pPr>
              <w:snapToGrid w:val="0"/>
              <w:rPr>
                <w:rFonts w:ascii="HG丸ｺﾞｼｯｸM-PRO" w:eastAsia="HG丸ｺﾞｼｯｸM-PRO" w:hAnsi="HG丸ｺﾞｼｯｸM-PRO"/>
                <w:sz w:val="20"/>
              </w:rPr>
            </w:pPr>
            <w:r w:rsidRPr="003568CC">
              <w:rPr>
                <w:rFonts w:ascii="HG丸ｺﾞｼｯｸM-PRO" w:eastAsia="HG丸ｺﾞｼｯｸM-PRO" w:hAnsi="HG丸ｺﾞｼｯｸM-PRO" w:hint="eastAsia"/>
                <w:noProof/>
                <w:sz w:val="20"/>
              </w:rPr>
              <mc:AlternateContent>
                <mc:Choice Requires="wps">
                  <w:drawing>
                    <wp:anchor distT="0" distB="0" distL="114300" distR="114300" simplePos="0" relativeHeight="251665408" behindDoc="0" locked="0" layoutInCell="1" allowOverlap="1" wp14:anchorId="0D4966BB" wp14:editId="53F6D32C">
                      <wp:simplePos x="0" y="0"/>
                      <wp:positionH relativeFrom="column">
                        <wp:posOffset>325846</wp:posOffset>
                      </wp:positionH>
                      <wp:positionV relativeFrom="paragraph">
                        <wp:posOffset>109674</wp:posOffset>
                      </wp:positionV>
                      <wp:extent cx="1792605" cy="260985"/>
                      <wp:effectExtent l="19050" t="19050" r="36195" b="6286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60985"/>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計画期間</w:t>
                                  </w:r>
                                </w:p>
                                <w:p w:rsidR="00D3330F" w:rsidRPr="00D3330F" w:rsidRDefault="00D3330F" w:rsidP="00D3330F">
                                  <w:pPr>
                                    <w:snapToGrid w:val="0"/>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966BB" id="AutoShape 49" o:spid="_x0000_s1031" style="position:absolute;left:0;text-align:left;margin-left:25.65pt;margin-top:8.65pt;width:141.1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" fillcolor="black" strokecolor="#f2f2f2" strokeweight="3pt">
                      <v:shadow on="t" color="#7f7f7f" opacity=".5" offset="1pt"/>
                      <v:textbox inset="5.85pt,.7pt,5.85pt,.7pt">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計画期間</w:t>
                            </w:r>
                          </w:p>
                          <w:p w:rsidR="00D3330F" w:rsidRPr="00D3330F" w:rsidRDefault="00D3330F" w:rsidP="00D3330F">
                            <w:pPr>
                              <w:snapToGrid w:val="0"/>
                              <w:rPr>
                                <w:b/>
                                <w:sz w:val="18"/>
                                <w:szCs w:val="18"/>
                              </w:rPr>
                            </w:pPr>
                          </w:p>
                        </w:txbxContent>
                      </v:textbox>
                    </v:roundrect>
                  </w:pict>
                </mc:Fallback>
              </mc:AlternateContent>
            </w:r>
          </w:p>
          <w:p w:rsidR="00D3330F" w:rsidRPr="003568CC" w:rsidRDefault="00D3330F" w:rsidP="002C6461">
            <w:pPr>
              <w:snapToGrid w:val="0"/>
              <w:rPr>
                <w:rFonts w:ascii="HG丸ｺﾞｼｯｸM-PRO" w:eastAsia="HG丸ｺﾞｼｯｸM-PRO" w:hAnsi="HG丸ｺﾞｼｯｸM-PRO"/>
                <w:sz w:val="20"/>
                <w:szCs w:val="20"/>
              </w:rPr>
            </w:pPr>
            <w:r w:rsidRPr="003568CC">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14:anchorId="3F102483" wp14:editId="69559426">
                      <wp:simplePos x="0" y="0"/>
                      <wp:positionH relativeFrom="column">
                        <wp:posOffset>-22225</wp:posOffset>
                      </wp:positionH>
                      <wp:positionV relativeFrom="paragraph">
                        <wp:posOffset>85906</wp:posOffset>
                      </wp:positionV>
                      <wp:extent cx="2690495" cy="548640"/>
                      <wp:effectExtent l="0" t="0" r="14605" b="2286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54864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30F" w:rsidRPr="00D3330F" w:rsidRDefault="00D3330F" w:rsidP="00D3330F">
                                  <w:pPr>
                                    <w:snapToGrid w:val="0"/>
                                    <w:ind w:leftChars="25" w:left="219" w:hangingChars="92" w:hanging="166"/>
                                    <w:rPr>
                                      <w:rFonts w:ascii="ＭＳ 明朝" w:eastAsia="ＭＳ 明朝" w:hAnsi="ＭＳ 明朝"/>
                                      <w:sz w:val="18"/>
                                      <w:szCs w:val="18"/>
                                    </w:rPr>
                                  </w:pPr>
                                </w:p>
                                <w:p w:rsidR="00D3330F" w:rsidRPr="00D3330F" w:rsidRDefault="00D3330F" w:rsidP="00D3330F">
                                  <w:pPr>
                                    <w:snapToGrid w:val="0"/>
                                    <w:ind w:leftChars="25" w:left="307" w:hangingChars="141" w:hanging="254"/>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xml:space="preserve">○　</w:t>
                                  </w:r>
                                  <w:r w:rsidRPr="003568CC">
                                    <w:rPr>
                                      <w:rFonts w:ascii="HG丸ｺﾞｼｯｸM-PRO" w:eastAsia="HG丸ｺﾞｼｯｸM-PRO" w:hAnsi="HG丸ｺﾞｼｯｸM-PRO" w:hint="eastAsia"/>
                                      <w:sz w:val="18"/>
                                      <w:szCs w:val="18"/>
                                    </w:rPr>
                                    <w:t>２０１８</w:t>
                                  </w:r>
                                  <w:r w:rsidRPr="003568CC">
                                    <w:rPr>
                                      <w:rFonts w:ascii="HG丸ｺﾞｼｯｸM-PRO" w:eastAsia="HG丸ｺﾞｼｯｸM-PRO" w:hAnsi="HG丸ｺﾞｼｯｸM-PRO"/>
                                      <w:sz w:val="18"/>
                                      <w:szCs w:val="18"/>
                                    </w:rPr>
                                    <w:t>年度</w:t>
                                  </w:r>
                                  <w:r w:rsidRPr="003568CC">
                                    <w:rPr>
                                      <w:rFonts w:ascii="HG丸ｺﾞｼｯｸM-PRO" w:eastAsia="HG丸ｺﾞｼｯｸM-PRO" w:hAnsi="HG丸ｺﾞｼｯｸM-PRO" w:hint="eastAsia"/>
                                      <w:sz w:val="18"/>
                                      <w:szCs w:val="18"/>
                                    </w:rPr>
                                    <w:t>（</w:t>
                                  </w:r>
                                  <w:r w:rsidR="00C940E1">
                                    <w:rPr>
                                      <w:rFonts w:ascii="HG丸ｺﾞｼｯｸM-PRO" w:eastAsia="HG丸ｺﾞｼｯｸM-PRO" w:hAnsi="HG丸ｺﾞｼｯｸM-PRO" w:hint="eastAsia"/>
                                      <w:sz w:val="18"/>
                                      <w:szCs w:val="18"/>
                                    </w:rPr>
                                    <w:t>Ｈ</w:t>
                                  </w:r>
                                  <w:r w:rsidRPr="003568CC">
                                    <w:rPr>
                                      <w:rFonts w:ascii="HG丸ｺﾞｼｯｸM-PRO" w:eastAsia="HG丸ｺﾞｼｯｸM-PRO" w:hAnsi="HG丸ｺﾞｼｯｸM-PRO" w:hint="eastAsia"/>
                                      <w:sz w:val="18"/>
                                      <w:szCs w:val="18"/>
                                    </w:rPr>
                                    <w:t>３０</w:t>
                                  </w:r>
                                  <w:r w:rsidRPr="003568CC">
                                    <w:rPr>
                                      <w:rFonts w:ascii="HG丸ｺﾞｼｯｸM-PRO" w:eastAsia="HG丸ｺﾞｼｯｸM-PRO" w:hAnsi="HG丸ｺﾞｼｯｸM-PRO"/>
                                      <w:sz w:val="18"/>
                                      <w:szCs w:val="18"/>
                                    </w:rPr>
                                    <w:t>年度</w:t>
                                  </w:r>
                                  <w:r w:rsidRPr="003568CC">
                                    <w:rPr>
                                      <w:rFonts w:ascii="HG丸ｺﾞｼｯｸM-PRO" w:eastAsia="HG丸ｺﾞｼｯｸM-PRO" w:hAnsi="HG丸ｺﾞｼｯｸM-PRO" w:hint="eastAsia"/>
                                      <w:sz w:val="18"/>
                                      <w:szCs w:val="18"/>
                                    </w:rPr>
                                    <w:t>）</w:t>
                                  </w:r>
                                  <w:r w:rsidRPr="003568CC">
                                    <w:rPr>
                                      <w:rFonts w:ascii="HG丸ｺﾞｼｯｸM-PRO" w:eastAsia="HG丸ｺﾞｼｯｸM-PRO" w:hAnsi="HG丸ｺﾞｼｯｸM-PRO"/>
                                      <w:sz w:val="18"/>
                                      <w:szCs w:val="18"/>
                                    </w:rPr>
                                    <w:t>から</w:t>
                                  </w:r>
                                  <w:r w:rsidRPr="003568CC">
                                    <w:rPr>
                                      <w:rFonts w:ascii="HG丸ｺﾞｼｯｸM-PRO" w:eastAsia="HG丸ｺﾞｼｯｸM-PRO" w:hAnsi="HG丸ｺﾞｼｯｸM-PRO" w:hint="eastAsia"/>
                                      <w:sz w:val="18"/>
                                      <w:szCs w:val="18"/>
                                    </w:rPr>
                                    <w:t>２０２０</w:t>
                                  </w:r>
                                  <w:r w:rsidRPr="003568CC">
                                    <w:rPr>
                                      <w:rFonts w:ascii="HG丸ｺﾞｼｯｸM-PRO" w:eastAsia="HG丸ｺﾞｼｯｸM-PRO" w:hAnsi="HG丸ｺﾞｼｯｸM-PRO"/>
                                      <w:sz w:val="18"/>
                                      <w:szCs w:val="18"/>
                                    </w:rPr>
                                    <w:t>年度までの</w:t>
                                  </w:r>
                                  <w:r w:rsidRPr="003568CC">
                                    <w:rPr>
                                      <w:rFonts w:ascii="HG丸ｺﾞｼｯｸM-PRO" w:eastAsia="HG丸ｺﾞｼｯｸM-PRO" w:hAnsi="HG丸ｺﾞｼｯｸM-PRO" w:hint="eastAsia"/>
                                      <w:sz w:val="18"/>
                                      <w:szCs w:val="18"/>
                                    </w:rPr>
                                    <w:t>3</w:t>
                                  </w:r>
                                  <w:r w:rsidRPr="003568CC">
                                    <w:rPr>
                                      <w:rFonts w:ascii="HG丸ｺﾞｼｯｸM-PRO" w:eastAsia="HG丸ｺﾞｼｯｸM-PRO" w:hAnsi="HG丸ｺﾞｼｯｸM-PRO"/>
                                      <w:sz w:val="18"/>
                                      <w:szCs w:val="18"/>
                                    </w:rPr>
                                    <w:t>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02483" id="AutoShape 4" o:spid="_x0000_s1032" style="position:absolute;left:0;text-align:left;margin-left:-1.75pt;margin-top:6.75pt;width:211.8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bV1AIAAMo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">
                      <v:textbox inset="5.85pt,.7pt,5.85pt,.7pt">
                        <w:txbxContent>
                          <w:p w:rsidR="00D3330F" w:rsidRPr="00D3330F" w:rsidRDefault="00D3330F" w:rsidP="00D3330F">
                            <w:pPr>
                              <w:snapToGrid w:val="0"/>
                              <w:ind w:leftChars="25" w:left="219" w:hangingChars="92" w:hanging="166"/>
                              <w:rPr>
                                <w:rFonts w:ascii="ＭＳ 明朝" w:eastAsia="ＭＳ 明朝" w:hAnsi="ＭＳ 明朝"/>
                                <w:sz w:val="18"/>
                                <w:szCs w:val="18"/>
                              </w:rPr>
                            </w:pPr>
                          </w:p>
                          <w:p w:rsidR="00D3330F" w:rsidRPr="00D3330F" w:rsidRDefault="00D3330F" w:rsidP="00D3330F">
                            <w:pPr>
                              <w:snapToGrid w:val="0"/>
                              <w:ind w:leftChars="25" w:left="307" w:hangingChars="141" w:hanging="254"/>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２０１８</w:t>
                            </w:r>
                            <w:r w:rsidRPr="003568CC">
                              <w:rPr>
                                <w:rFonts w:ascii="HG丸ｺﾞｼｯｸM-PRO" w:eastAsia="HG丸ｺﾞｼｯｸM-PRO" w:hAnsi="HG丸ｺﾞｼｯｸM-PRO"/>
                                <w:sz w:val="18"/>
                                <w:szCs w:val="18"/>
                              </w:rPr>
                              <w:t>年度</w:t>
                            </w:r>
                            <w:r w:rsidRPr="003568CC">
                              <w:rPr>
                                <w:rFonts w:ascii="HG丸ｺﾞｼｯｸM-PRO" w:eastAsia="HG丸ｺﾞｼｯｸM-PRO" w:hAnsi="HG丸ｺﾞｼｯｸM-PRO" w:hint="eastAsia"/>
                                <w:sz w:val="18"/>
                                <w:szCs w:val="18"/>
                              </w:rPr>
                              <w:t>（</w:t>
                            </w:r>
                            <w:r w:rsidR="00C940E1">
                              <w:rPr>
                                <w:rFonts w:ascii="HG丸ｺﾞｼｯｸM-PRO" w:eastAsia="HG丸ｺﾞｼｯｸM-PRO" w:hAnsi="HG丸ｺﾞｼｯｸM-PRO" w:hint="eastAsia"/>
                                <w:sz w:val="18"/>
                                <w:szCs w:val="18"/>
                              </w:rPr>
                              <w:t>Ｈ</w:t>
                            </w:r>
                            <w:r w:rsidRPr="003568CC">
                              <w:rPr>
                                <w:rFonts w:ascii="HG丸ｺﾞｼｯｸM-PRO" w:eastAsia="HG丸ｺﾞｼｯｸM-PRO" w:hAnsi="HG丸ｺﾞｼｯｸM-PRO" w:hint="eastAsia"/>
                                <w:sz w:val="18"/>
                                <w:szCs w:val="18"/>
                              </w:rPr>
                              <w:t>３０</w:t>
                            </w:r>
                            <w:r w:rsidRPr="003568CC">
                              <w:rPr>
                                <w:rFonts w:ascii="HG丸ｺﾞｼｯｸM-PRO" w:eastAsia="HG丸ｺﾞｼｯｸM-PRO" w:hAnsi="HG丸ｺﾞｼｯｸM-PRO"/>
                                <w:sz w:val="18"/>
                                <w:szCs w:val="18"/>
                              </w:rPr>
                              <w:t>年度</w:t>
                            </w:r>
                            <w:r w:rsidRPr="003568CC">
                              <w:rPr>
                                <w:rFonts w:ascii="HG丸ｺﾞｼｯｸM-PRO" w:eastAsia="HG丸ｺﾞｼｯｸM-PRO" w:hAnsi="HG丸ｺﾞｼｯｸM-PRO" w:hint="eastAsia"/>
                                <w:sz w:val="18"/>
                                <w:szCs w:val="18"/>
                              </w:rPr>
                              <w:t>）</w:t>
                            </w:r>
                            <w:r w:rsidRPr="003568CC">
                              <w:rPr>
                                <w:rFonts w:ascii="HG丸ｺﾞｼｯｸM-PRO" w:eastAsia="HG丸ｺﾞｼｯｸM-PRO" w:hAnsi="HG丸ｺﾞｼｯｸM-PRO"/>
                                <w:sz w:val="18"/>
                                <w:szCs w:val="18"/>
                              </w:rPr>
                              <w:t>から</w:t>
                            </w:r>
                            <w:r w:rsidRPr="003568CC">
                              <w:rPr>
                                <w:rFonts w:ascii="HG丸ｺﾞｼｯｸM-PRO" w:eastAsia="HG丸ｺﾞｼｯｸM-PRO" w:hAnsi="HG丸ｺﾞｼｯｸM-PRO" w:hint="eastAsia"/>
                                <w:sz w:val="18"/>
                                <w:szCs w:val="18"/>
                              </w:rPr>
                              <w:t>２０２０</w:t>
                            </w:r>
                            <w:r w:rsidRPr="003568CC">
                              <w:rPr>
                                <w:rFonts w:ascii="HG丸ｺﾞｼｯｸM-PRO" w:eastAsia="HG丸ｺﾞｼｯｸM-PRO" w:hAnsi="HG丸ｺﾞｼｯｸM-PRO"/>
                                <w:sz w:val="18"/>
                                <w:szCs w:val="18"/>
                              </w:rPr>
                              <w:t>年度までの</w:t>
                            </w:r>
                            <w:r w:rsidRPr="003568CC">
                              <w:rPr>
                                <w:rFonts w:ascii="HG丸ｺﾞｼｯｸM-PRO" w:eastAsia="HG丸ｺﾞｼｯｸM-PRO" w:hAnsi="HG丸ｺﾞｼｯｸM-PRO" w:hint="eastAsia"/>
                                <w:sz w:val="18"/>
                                <w:szCs w:val="18"/>
                              </w:rPr>
                              <w:t>3</w:t>
                            </w:r>
                            <w:r w:rsidRPr="003568CC">
                              <w:rPr>
                                <w:rFonts w:ascii="HG丸ｺﾞｼｯｸM-PRO" w:eastAsia="HG丸ｺﾞｼｯｸM-PRO" w:hAnsi="HG丸ｺﾞｼｯｸM-PRO"/>
                                <w:sz w:val="18"/>
                                <w:szCs w:val="18"/>
                              </w:rPr>
                              <w:t>年間</w:t>
                            </w:r>
                          </w:p>
                        </w:txbxContent>
                      </v:textbox>
                    </v:roundrect>
                  </w:pict>
                </mc:Fallback>
              </mc:AlternateContent>
            </w: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r w:rsidRPr="003568CC">
              <w:rPr>
                <w:rFonts w:ascii="HG丸ｺﾞｼｯｸM-PRO" w:eastAsia="HG丸ｺﾞｼｯｸM-PRO" w:hAnsi="HG丸ｺﾞｼｯｸM-PRO" w:hint="eastAsia"/>
                <w:noProof/>
                <w:sz w:val="20"/>
              </w:rPr>
              <mc:AlternateContent>
                <mc:Choice Requires="wps">
                  <w:drawing>
                    <wp:anchor distT="0" distB="0" distL="114300" distR="114300" simplePos="0" relativeHeight="251666432" behindDoc="0" locked="0" layoutInCell="1" allowOverlap="1" wp14:anchorId="1321587D" wp14:editId="014C6F5B">
                      <wp:simplePos x="0" y="0"/>
                      <wp:positionH relativeFrom="column">
                        <wp:posOffset>325846</wp:posOffset>
                      </wp:positionH>
                      <wp:positionV relativeFrom="paragraph">
                        <wp:posOffset>26942</wp:posOffset>
                      </wp:positionV>
                      <wp:extent cx="1792605" cy="260985"/>
                      <wp:effectExtent l="19050" t="19050" r="36195" b="6286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60985"/>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対象事業所</w:t>
                                  </w:r>
                                </w:p>
                                <w:p w:rsidR="00D3330F" w:rsidRPr="00D3330F" w:rsidRDefault="00D3330F" w:rsidP="00D3330F">
                                  <w:pPr>
                                    <w:snapToGrid w:val="0"/>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21587D" id="AutoShape 50" o:spid="_x0000_s1033" style="position:absolute;left:0;text-align:left;margin-left:25.65pt;margin-top:2.1pt;width:141.1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" fillcolor="black" strokecolor="#f2f2f2" strokeweight="3pt">
                      <v:shadow on="t" color="#7f7f7f" opacity=".5" offset="1pt"/>
                      <v:textbox inset="5.85pt,.7pt,5.85pt,.7pt">
                        <w:txbxContent>
                          <w:p w:rsidR="00D3330F" w:rsidRPr="00D3330F" w:rsidRDefault="00D3330F" w:rsidP="00D3330F">
                            <w:pPr>
                              <w:snapToGrid w:val="0"/>
                              <w:jc w:val="center"/>
                              <w:rPr>
                                <w:rFonts w:ascii="HG丸ｺﾞｼｯｸM-PRO" w:eastAsia="HG丸ｺﾞｼｯｸM-PRO" w:hAnsi="HG丸ｺﾞｼｯｸM-PRO"/>
                                <w:b/>
                                <w:sz w:val="18"/>
                                <w:szCs w:val="18"/>
                              </w:rPr>
                            </w:pPr>
                            <w:r w:rsidRPr="00D3330F">
                              <w:rPr>
                                <w:rFonts w:ascii="HG丸ｺﾞｼｯｸM-PRO" w:eastAsia="HG丸ｺﾞｼｯｸM-PRO" w:hAnsi="HG丸ｺﾞｼｯｸM-PRO" w:hint="eastAsia"/>
                                <w:b/>
                                <w:sz w:val="18"/>
                                <w:szCs w:val="18"/>
                              </w:rPr>
                              <w:t>対象事業所</w:t>
                            </w:r>
                          </w:p>
                          <w:p w:rsidR="00D3330F" w:rsidRPr="00D3330F" w:rsidRDefault="00D3330F" w:rsidP="00D3330F">
                            <w:pPr>
                              <w:snapToGrid w:val="0"/>
                              <w:rPr>
                                <w:b/>
                                <w:sz w:val="18"/>
                                <w:szCs w:val="18"/>
                              </w:rPr>
                            </w:pPr>
                          </w:p>
                        </w:txbxContent>
                      </v:textbox>
                    </v:roundrect>
                  </w:pict>
                </mc:Fallback>
              </mc:AlternateContent>
            </w:r>
          </w:p>
          <w:p w:rsidR="00D3330F" w:rsidRPr="003568CC" w:rsidRDefault="00D3330F" w:rsidP="002C6461">
            <w:pPr>
              <w:snapToGrid w:val="0"/>
              <w:rPr>
                <w:rFonts w:ascii="HG丸ｺﾞｼｯｸM-PRO" w:eastAsia="HG丸ｺﾞｼｯｸM-PRO" w:hAnsi="HG丸ｺﾞｼｯｸM-PRO"/>
                <w:sz w:val="20"/>
                <w:szCs w:val="20"/>
              </w:rPr>
            </w:pPr>
            <w:r w:rsidRPr="003568CC">
              <w:rPr>
                <w:rFonts w:ascii="HG丸ｺﾞｼｯｸM-PRO" w:eastAsia="HG丸ｺﾞｼｯｸM-PRO" w:hAnsi="HG丸ｺﾞｼｯｸM-PRO"/>
                <w:noProof/>
                <w:sz w:val="20"/>
              </w:rPr>
              <mc:AlternateContent>
                <mc:Choice Requires="wps">
                  <w:drawing>
                    <wp:anchor distT="0" distB="0" distL="114300" distR="114300" simplePos="0" relativeHeight="251662336" behindDoc="0" locked="0" layoutInCell="1" allowOverlap="1" wp14:anchorId="6C58B585" wp14:editId="2238A9C1">
                      <wp:simplePos x="0" y="0"/>
                      <wp:positionH relativeFrom="column">
                        <wp:posOffset>-22225</wp:posOffset>
                      </wp:positionH>
                      <wp:positionV relativeFrom="paragraph">
                        <wp:posOffset>-9979</wp:posOffset>
                      </wp:positionV>
                      <wp:extent cx="2690495" cy="1018903"/>
                      <wp:effectExtent l="0" t="0" r="14605" b="1016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10189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30F" w:rsidRPr="00D3330F" w:rsidRDefault="00D3330F" w:rsidP="00D3330F">
                                  <w:pPr>
                                    <w:snapToGrid w:val="0"/>
                                    <w:ind w:leftChars="-25" w:left="-53"/>
                                    <w:rPr>
                                      <w:rFonts w:ascii="ＭＳ 明朝" w:eastAsia="ＭＳ 明朝" w:hAnsi="ＭＳ 明朝"/>
                                      <w:sz w:val="18"/>
                                      <w:szCs w:val="18"/>
                                    </w:rPr>
                                  </w:pPr>
                                </w:p>
                                <w:p w:rsidR="00D3330F" w:rsidRPr="003568CC" w:rsidRDefault="00D3330F" w:rsidP="00D3330F">
                                  <w:pPr>
                                    <w:snapToGrid w:val="0"/>
                                    <w:ind w:leftChars="-25" w:left="-53"/>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就労継続支援Ｂ型事業所</w:t>
                                  </w:r>
                                </w:p>
                                <w:p w:rsidR="00D3330F" w:rsidRPr="00D3330F" w:rsidRDefault="00D3330F" w:rsidP="00D3330F">
                                  <w:pPr>
                                    <w:snapToGrid w:val="0"/>
                                    <w:ind w:leftChars="-25" w:left="134" w:hangingChars="104" w:hanging="187"/>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就労継続支援Ａ型事業所、生活介護事業所、地域活動支援センターのうち「工賃向上計画」を作成し、積極的な取組を行っており、工賃の向上に意欲的に取り組む事業所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8B585" id="AutoShape 24" o:spid="_x0000_s1034" style="position:absolute;left:0;text-align:left;margin-left:-1.75pt;margin-top:-.8pt;width:211.8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">
                      <v:textbox inset="5.85pt,.7pt,5.85pt,.7pt">
                        <w:txbxContent>
                          <w:p w:rsidR="00D3330F" w:rsidRPr="00D3330F" w:rsidRDefault="00D3330F" w:rsidP="00D3330F">
                            <w:pPr>
                              <w:snapToGrid w:val="0"/>
                              <w:ind w:leftChars="-25" w:left="-53"/>
                              <w:rPr>
                                <w:rFonts w:ascii="ＭＳ 明朝" w:eastAsia="ＭＳ 明朝" w:hAnsi="ＭＳ 明朝"/>
                                <w:sz w:val="18"/>
                                <w:szCs w:val="18"/>
                              </w:rPr>
                            </w:pPr>
                          </w:p>
                          <w:p w:rsidR="00D3330F" w:rsidRPr="003568CC" w:rsidRDefault="00D3330F" w:rsidP="00D3330F">
                            <w:pPr>
                              <w:snapToGrid w:val="0"/>
                              <w:ind w:leftChars="-25" w:left="-53"/>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就労継続支援Ｂ型事業所</w:t>
                            </w:r>
                          </w:p>
                          <w:p w:rsidR="00D3330F" w:rsidRPr="00D3330F" w:rsidRDefault="00D3330F" w:rsidP="00D3330F">
                            <w:pPr>
                              <w:snapToGrid w:val="0"/>
                              <w:ind w:leftChars="-25" w:left="134" w:hangingChars="104" w:hanging="187"/>
                              <w:rPr>
                                <w:rFonts w:ascii="HG丸ｺﾞｼｯｸM-PRO" w:eastAsia="HG丸ｺﾞｼｯｸM-PRO" w:hAnsi="HG丸ｺﾞｼｯｸM-PRO"/>
                                <w:sz w:val="18"/>
                                <w:szCs w:val="18"/>
                              </w:rPr>
                            </w:pPr>
                            <w:r w:rsidRPr="003568CC">
                              <w:rPr>
                                <w:rFonts w:ascii="HG丸ｺﾞｼｯｸM-PRO" w:eastAsia="HG丸ｺﾞｼｯｸM-PRO" w:hAnsi="HG丸ｺﾞｼｯｸM-PRO" w:hint="eastAsia"/>
                                <w:sz w:val="18"/>
                                <w:szCs w:val="18"/>
                              </w:rPr>
                              <w:t>○　就労継続支援Ａ型事業所、生活介護事業所、地域活動支援センターのうち「工賃向上計画」を作成し、積極的な取組を行っており、工賃の向上に意欲的に取り組む事業所</w:t>
                            </w:r>
                          </w:p>
                        </w:txbxContent>
                      </v:textbox>
                    </v:roundrect>
                  </w:pict>
                </mc:Fallback>
              </mc:AlternateContent>
            </w: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p>
          <w:p w:rsidR="00D3330F" w:rsidRPr="003568CC" w:rsidRDefault="00D3330F" w:rsidP="002C6461">
            <w:pPr>
              <w:snapToGrid w:val="0"/>
              <w:rPr>
                <w:rFonts w:ascii="HG丸ｺﾞｼｯｸM-PRO" w:eastAsia="HG丸ｺﾞｼｯｸM-PRO" w:hAnsi="HG丸ｺﾞｼｯｸM-PRO"/>
                <w:sz w:val="20"/>
                <w:szCs w:val="20"/>
              </w:rPr>
            </w:pPr>
          </w:p>
          <w:p w:rsidR="00816012" w:rsidRPr="003568CC" w:rsidRDefault="00816012" w:rsidP="002C6461">
            <w:pPr>
              <w:snapToGrid w:val="0"/>
              <w:rPr>
                <w:rFonts w:ascii="HG丸ｺﾞｼｯｸM-PRO" w:eastAsia="HG丸ｺﾞｼｯｸM-PRO" w:hAnsi="HG丸ｺﾞｼｯｸM-PRO"/>
                <w:sz w:val="20"/>
                <w:szCs w:val="20"/>
              </w:rPr>
            </w:pPr>
          </w:p>
        </w:tc>
        <w:tc>
          <w:tcPr>
            <w:tcW w:w="282" w:type="dxa"/>
            <w:tcBorders>
              <w:top w:val="nil"/>
              <w:bottom w:val="nil"/>
            </w:tcBorders>
          </w:tcPr>
          <w:p w:rsidR="00816012" w:rsidRPr="003568CC" w:rsidRDefault="00816012" w:rsidP="002C6461">
            <w:pPr>
              <w:snapToGrid w:val="0"/>
              <w:rPr>
                <w:rFonts w:ascii="HG丸ｺﾞｼｯｸM-PRO" w:eastAsia="HG丸ｺﾞｼｯｸM-PRO" w:hAnsi="HG丸ｺﾞｼｯｸM-PRO"/>
                <w:sz w:val="20"/>
                <w:szCs w:val="20"/>
              </w:rPr>
            </w:pPr>
          </w:p>
        </w:tc>
        <w:tc>
          <w:tcPr>
            <w:tcW w:w="11415" w:type="dxa"/>
          </w:tcPr>
          <w:p w:rsidR="00816012" w:rsidRPr="003568CC" w:rsidRDefault="00816012" w:rsidP="002C6461">
            <w:pPr>
              <w:snapToGrid w:val="0"/>
              <w:rPr>
                <w:rFonts w:ascii="HGS創英角ﾎﾟｯﾌﾟ体" w:eastAsia="HGS創英角ﾎﾟｯﾌﾟ体" w:hAnsi="HGS創英角ﾎﾟｯﾌﾟ体"/>
                <w:b/>
                <w:sz w:val="20"/>
                <w:szCs w:val="20"/>
              </w:rPr>
            </w:pPr>
            <w:r w:rsidRPr="003568CC">
              <w:rPr>
                <w:rFonts w:ascii="HGS創英角ﾎﾟｯﾌﾟ体" w:eastAsia="HGS創英角ﾎﾟｯﾌﾟ体" w:hAnsi="HGS創英角ﾎﾟｯﾌﾟ体" w:hint="eastAsia"/>
                <w:b/>
                <w:sz w:val="20"/>
                <w:szCs w:val="20"/>
              </w:rPr>
              <w:t>Ⅱ　大阪府内の福祉事業所における工賃の現状</w:t>
            </w:r>
          </w:p>
          <w:tbl>
            <w:tblPr>
              <w:tblStyle w:val="a7"/>
              <w:tblW w:w="0" w:type="auto"/>
              <w:tblLook w:val="04A0" w:firstRow="1" w:lastRow="0" w:firstColumn="1" w:lastColumn="0" w:noHBand="0" w:noVBand="1"/>
            </w:tblPr>
            <w:tblGrid>
              <w:gridCol w:w="4373"/>
              <w:gridCol w:w="6816"/>
            </w:tblGrid>
            <w:tr w:rsidR="00F24EC2" w:rsidRPr="003568CC" w:rsidTr="00F24EC2">
              <w:tc>
                <w:tcPr>
                  <w:tcW w:w="11393" w:type="dxa"/>
                  <w:gridSpan w:val="2"/>
                  <w:shd w:val="clear" w:color="auto" w:fill="000000" w:themeFill="text1"/>
                  <w:vAlign w:val="center"/>
                </w:tcPr>
                <w:p w:rsidR="00F24EC2" w:rsidRPr="003568CC" w:rsidRDefault="00F24EC2" w:rsidP="00F24EC2">
                  <w:pPr>
                    <w:snapToGrid w:val="0"/>
                    <w:jc w:val="center"/>
                    <w:rPr>
                      <w:rFonts w:ascii="HG丸ｺﾞｼｯｸM-PRO" w:eastAsia="HG丸ｺﾞｼｯｸM-PRO" w:hAnsi="HG丸ｺﾞｼｯｸM-PRO"/>
                      <w:sz w:val="20"/>
                      <w:szCs w:val="20"/>
                    </w:rPr>
                  </w:pPr>
                  <w:r w:rsidRPr="003568CC">
                    <w:rPr>
                      <w:rFonts w:ascii="HG丸ｺﾞｼｯｸM-PRO" w:eastAsia="HG丸ｺﾞｼｯｸM-PRO" w:hAnsi="HG丸ｺﾞｼｯｸM-PRO" w:hint="eastAsia"/>
                      <w:sz w:val="20"/>
                      <w:szCs w:val="20"/>
                    </w:rPr>
                    <w:t>大阪府内福祉事業所の概要</w:t>
                  </w:r>
                </w:p>
              </w:tc>
            </w:tr>
            <w:tr w:rsidR="00F24EC2" w:rsidRPr="003568CC" w:rsidTr="00C641CC">
              <w:trPr>
                <w:trHeight w:val="1595"/>
              </w:trPr>
              <w:tc>
                <w:tcPr>
                  <w:tcW w:w="4423" w:type="dxa"/>
                  <w:tcBorders>
                    <w:right w:val="dotted" w:sz="4" w:space="0" w:color="auto"/>
                  </w:tcBorders>
                  <w:vAlign w:val="center"/>
                </w:tcPr>
                <w:p w:rsidR="00F24EC2" w:rsidRPr="003568CC" w:rsidRDefault="00F24EC2" w:rsidP="00656090">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○事業所区分（シート提出事業所／事業所数）</w:t>
                  </w:r>
                </w:p>
                <w:tbl>
                  <w:tblPr>
                    <w:tblStyle w:val="a7"/>
                    <w:tblW w:w="0" w:type="auto"/>
                    <w:tblLook w:val="04A0" w:firstRow="1" w:lastRow="0" w:firstColumn="1" w:lastColumn="0" w:noHBand="0" w:noVBand="1"/>
                  </w:tblPr>
                  <w:tblGrid>
                    <w:gridCol w:w="1759"/>
                    <w:gridCol w:w="1426"/>
                    <w:gridCol w:w="724"/>
                  </w:tblGrid>
                  <w:tr w:rsidR="00085EF2" w:rsidRPr="003568CC" w:rsidTr="00FB66F3">
                    <w:tc>
                      <w:tcPr>
                        <w:tcW w:w="1759" w:type="dxa"/>
                        <w:shd w:val="clear" w:color="auto" w:fill="BFBFBF" w:themeFill="background1" w:themeFillShade="BF"/>
                        <w:vAlign w:val="center"/>
                      </w:tcPr>
                      <w:p w:rsidR="00085EF2" w:rsidRPr="003568CC" w:rsidRDefault="00085EF2" w:rsidP="00FB66F3">
                        <w:pPr>
                          <w:snapToGrid w:val="0"/>
                          <w:jc w:val="center"/>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事業所</w:t>
                        </w:r>
                      </w:p>
                    </w:tc>
                    <w:tc>
                      <w:tcPr>
                        <w:tcW w:w="2150" w:type="dxa"/>
                        <w:gridSpan w:val="2"/>
                        <w:shd w:val="clear" w:color="auto" w:fill="BFBFBF" w:themeFill="background1" w:themeFillShade="BF"/>
                        <w:vAlign w:val="center"/>
                      </w:tcPr>
                      <w:p w:rsidR="00085EF2" w:rsidRPr="003568CC" w:rsidRDefault="00085EF2" w:rsidP="00FB66F3">
                        <w:pPr>
                          <w:snapToGrid w:val="0"/>
                          <w:jc w:val="center"/>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提出状況</w:t>
                        </w:r>
                      </w:p>
                    </w:tc>
                  </w:tr>
                  <w:tr w:rsidR="00085EF2" w:rsidRPr="003568CC" w:rsidTr="00FB66F3">
                    <w:tc>
                      <w:tcPr>
                        <w:tcW w:w="1759" w:type="dxa"/>
                        <w:vAlign w:val="center"/>
                      </w:tcPr>
                      <w:p w:rsidR="00085EF2" w:rsidRPr="003568CC" w:rsidRDefault="00085EF2" w:rsidP="00656090">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就労継続支援Ｂ型</w:t>
                        </w:r>
                      </w:p>
                    </w:tc>
                    <w:tc>
                      <w:tcPr>
                        <w:tcW w:w="1426" w:type="dxa"/>
                        <w:vAlign w:val="center"/>
                      </w:tcPr>
                      <w:p w:rsidR="00085EF2" w:rsidRPr="003568CC" w:rsidRDefault="00085EF2" w:rsidP="00FB66F3">
                        <w:pPr>
                          <w:snapToGrid w:val="0"/>
                          <w:jc w:val="right"/>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719/869</w:t>
                        </w:r>
                      </w:p>
                    </w:tc>
                    <w:tc>
                      <w:tcPr>
                        <w:tcW w:w="724" w:type="dxa"/>
                        <w:vAlign w:val="center"/>
                      </w:tcPr>
                      <w:p w:rsidR="00085EF2" w:rsidRPr="003568CC" w:rsidRDefault="00085EF2" w:rsidP="00FB66F3">
                        <w:pPr>
                          <w:snapToGrid w:val="0"/>
                          <w:jc w:val="right"/>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83％</w:t>
                        </w:r>
                      </w:p>
                    </w:tc>
                  </w:tr>
                </w:tbl>
                <w:p w:rsidR="00F24EC2" w:rsidRPr="003568CC" w:rsidRDefault="00F24EC2" w:rsidP="00656090">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○Ｂ型事業所の数：</w:t>
                  </w:r>
                  <w:r w:rsidR="001E013A" w:rsidRPr="003568CC">
                    <w:rPr>
                      <w:rFonts w:ascii="HG丸ｺﾞｼｯｸM-PRO" w:eastAsia="HG丸ｺﾞｼｯｸM-PRO" w:hAnsi="HG丸ｺﾞｼｯｸM-PRO" w:hint="eastAsia"/>
                      <w:sz w:val="18"/>
                      <w:szCs w:val="20"/>
                    </w:rPr>
                    <w:t>869</w:t>
                  </w:r>
                  <w:r w:rsidRPr="003568CC">
                    <w:rPr>
                      <w:rFonts w:ascii="HG丸ｺﾞｼｯｸM-PRO" w:eastAsia="HG丸ｺﾞｼｯｸM-PRO" w:hAnsi="HG丸ｺﾞｼｯｸM-PRO" w:hint="eastAsia"/>
                      <w:sz w:val="18"/>
                      <w:szCs w:val="20"/>
                    </w:rPr>
                    <w:t>事業所　⇒　全国２位</w:t>
                  </w:r>
                </w:p>
                <w:p w:rsidR="00F24EC2" w:rsidRPr="003568CC" w:rsidRDefault="00F24EC2" w:rsidP="00656090">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○月額平均工賃：</w:t>
                  </w:r>
                  <w:r w:rsidR="001E013A" w:rsidRPr="003568CC">
                    <w:rPr>
                      <w:rFonts w:ascii="HG丸ｺﾞｼｯｸM-PRO" w:eastAsia="HG丸ｺﾞｼｯｸM-PRO" w:hAnsi="HG丸ｺﾞｼｯｸM-PRO" w:hint="eastAsia"/>
                      <w:sz w:val="18"/>
                      <w:szCs w:val="20"/>
                    </w:rPr>
                    <w:t>11,209</w:t>
                  </w:r>
                  <w:r w:rsidRPr="003568CC">
                    <w:rPr>
                      <w:rFonts w:ascii="HG丸ｺﾞｼｯｸM-PRO" w:eastAsia="HG丸ｺﾞｼｯｸM-PRO" w:hAnsi="HG丸ｺﾞｼｯｸM-PRO" w:hint="eastAsia"/>
                      <w:sz w:val="18"/>
                      <w:szCs w:val="20"/>
                    </w:rPr>
                    <w:t xml:space="preserve">円　</w:t>
                  </w:r>
                  <w:r w:rsidR="001E013A" w:rsidRPr="003568CC">
                    <w:rPr>
                      <w:rFonts w:ascii="HG丸ｺﾞｼｯｸM-PRO" w:eastAsia="HG丸ｺﾞｼｯｸM-PRO" w:hAnsi="HG丸ｺﾞｼｯｸM-PRO" w:hint="eastAsia"/>
                      <w:sz w:val="18"/>
                      <w:szCs w:val="20"/>
                    </w:rPr>
                    <w:t xml:space="preserve">　</w:t>
                  </w:r>
                  <w:r w:rsidRPr="003568CC">
                    <w:rPr>
                      <w:rFonts w:ascii="HG丸ｺﾞｼｯｸM-PRO" w:eastAsia="HG丸ｺﾞｼｯｸM-PRO" w:hAnsi="HG丸ｺﾞｼｯｸM-PRO" w:hint="eastAsia"/>
                      <w:sz w:val="18"/>
                      <w:szCs w:val="20"/>
                    </w:rPr>
                    <w:t>⇒　全国最低</w:t>
                  </w:r>
                </w:p>
                <w:p w:rsidR="00F24EC2" w:rsidRPr="003568CC" w:rsidRDefault="00F24EC2" w:rsidP="00656090">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※平成</w:t>
                  </w:r>
                  <w:r w:rsidR="00032B2D" w:rsidRPr="003568CC">
                    <w:rPr>
                      <w:rFonts w:ascii="HG丸ｺﾞｼｯｸM-PRO" w:eastAsia="HG丸ｺﾞｼｯｸM-PRO" w:hAnsi="HG丸ｺﾞｼｯｸM-PRO" w:hint="eastAsia"/>
                      <w:sz w:val="18"/>
                      <w:szCs w:val="20"/>
                    </w:rPr>
                    <w:t>28</w:t>
                  </w:r>
                  <w:r w:rsidRPr="003568CC">
                    <w:rPr>
                      <w:rFonts w:ascii="HG丸ｺﾞｼｯｸM-PRO" w:eastAsia="HG丸ｺﾞｼｯｸM-PRO" w:hAnsi="HG丸ｺﾞｼｯｸM-PRO" w:hint="eastAsia"/>
                      <w:sz w:val="18"/>
                      <w:szCs w:val="20"/>
                    </w:rPr>
                    <w:t>年度工賃実績調査結果より</w:t>
                  </w:r>
                </w:p>
              </w:tc>
              <w:tc>
                <w:tcPr>
                  <w:tcW w:w="6970" w:type="dxa"/>
                  <w:tcBorders>
                    <w:left w:val="dotted" w:sz="4" w:space="0" w:color="auto"/>
                  </w:tcBorders>
                  <w:vAlign w:val="center"/>
                </w:tcPr>
                <w:p w:rsidR="00F24EC2" w:rsidRPr="00C940E1" w:rsidRDefault="00F24EC2" w:rsidP="00656090">
                  <w:pPr>
                    <w:snapToGrid w:val="0"/>
                    <w:rPr>
                      <w:rFonts w:ascii="HG丸ｺﾞｼｯｸM-PRO" w:eastAsia="HG丸ｺﾞｼｯｸM-PRO" w:hAnsi="HG丸ｺﾞｼｯｸM-PRO"/>
                      <w:sz w:val="18"/>
                      <w:szCs w:val="20"/>
                    </w:rPr>
                  </w:pPr>
                  <w:r w:rsidRPr="00C940E1">
                    <w:rPr>
                      <w:rFonts w:ascii="HG丸ｺﾞｼｯｸM-PRO" w:eastAsia="HG丸ｺﾞｼｯｸM-PRO" w:hAnsi="HG丸ｺﾞｼｯｸM-PRO" w:hint="eastAsia"/>
                      <w:sz w:val="18"/>
                      <w:szCs w:val="20"/>
                    </w:rPr>
                    <w:t>○</w:t>
                  </w:r>
                  <w:r w:rsidR="00D57C9C">
                    <w:rPr>
                      <w:rFonts w:ascii="HG丸ｺﾞｼｯｸM-PRO" w:eastAsia="HG丸ｺﾞｼｯｸM-PRO" w:hAnsi="HG丸ｺﾞｼｯｸM-PRO" w:hint="eastAsia"/>
                      <w:sz w:val="18"/>
                      <w:szCs w:val="20"/>
                    </w:rPr>
                    <w:t xml:space="preserve">　</w:t>
                  </w:r>
                  <w:r w:rsidR="008C1BC1" w:rsidRPr="003568CC">
                    <w:rPr>
                      <w:rFonts w:ascii="HG丸ｺﾞｼｯｸM-PRO" w:eastAsia="HG丸ｺﾞｼｯｸM-PRO" w:hAnsi="HG丸ｺﾞｼｯｸM-PRO" w:hint="eastAsia"/>
                      <w:sz w:val="18"/>
                      <w:szCs w:val="20"/>
                    </w:rPr>
                    <w:t>工賃</w:t>
                  </w:r>
                  <w:r w:rsidR="008C1BC1">
                    <w:rPr>
                      <w:rFonts w:ascii="HG丸ｺﾞｼｯｸM-PRO" w:eastAsia="HG丸ｺﾞｼｯｸM-PRO" w:hAnsi="HG丸ｺﾞｼｯｸM-PRO" w:hint="eastAsia"/>
                      <w:sz w:val="18"/>
                      <w:szCs w:val="20"/>
                    </w:rPr>
                    <w:t>向上</w:t>
                  </w:r>
                  <w:r w:rsidR="008C1BC1" w:rsidRPr="003568CC">
                    <w:rPr>
                      <w:rFonts w:ascii="HG丸ｺﾞｼｯｸM-PRO" w:eastAsia="HG丸ｺﾞｼｯｸM-PRO" w:hAnsi="HG丸ｺﾞｼｯｸM-PRO" w:hint="eastAsia"/>
                      <w:sz w:val="18"/>
                      <w:szCs w:val="20"/>
                    </w:rPr>
                    <w:t>計画</w:t>
                  </w:r>
                  <w:r w:rsidR="008C1BC1">
                    <w:rPr>
                      <w:rFonts w:ascii="HG丸ｺﾞｼｯｸM-PRO" w:eastAsia="HG丸ｺﾞｼｯｸM-PRO" w:hAnsi="HG丸ｺﾞｼｯｸM-PRO" w:hint="eastAsia"/>
                      <w:sz w:val="18"/>
                      <w:szCs w:val="20"/>
                    </w:rPr>
                    <w:t>（</w:t>
                  </w:r>
                  <w:r w:rsidRPr="00C940E1">
                    <w:rPr>
                      <w:rFonts w:ascii="HG丸ｺﾞｼｯｸM-PRO" w:eastAsia="HG丸ｺﾞｼｯｸM-PRO" w:hAnsi="HG丸ｺﾞｼｯｸM-PRO" w:hint="eastAsia"/>
                      <w:sz w:val="18"/>
                      <w:szCs w:val="20"/>
                    </w:rPr>
                    <w:t>工賃引上げ計画</w:t>
                  </w:r>
                  <w:r w:rsidR="00164C02" w:rsidRPr="00C940E1">
                    <w:rPr>
                      <w:rFonts w:ascii="HG丸ｺﾞｼｯｸM-PRO" w:eastAsia="HG丸ｺﾞｼｯｸM-PRO" w:hAnsi="HG丸ｺﾞｼｯｸM-PRO" w:hint="eastAsia"/>
                      <w:sz w:val="18"/>
                      <w:szCs w:val="20"/>
                    </w:rPr>
                    <w:t>シート</w:t>
                  </w:r>
                  <w:r w:rsidR="008C1BC1">
                    <w:rPr>
                      <w:rFonts w:ascii="HG丸ｺﾞｼｯｸM-PRO" w:eastAsia="HG丸ｺﾞｼｯｸM-PRO" w:hAnsi="HG丸ｺﾞｼｯｸM-PRO" w:hint="eastAsia"/>
                      <w:sz w:val="18"/>
                      <w:szCs w:val="20"/>
                    </w:rPr>
                    <w:t>）</w:t>
                  </w:r>
                  <w:r w:rsidRPr="00C940E1">
                    <w:rPr>
                      <w:rFonts w:ascii="HG丸ｺﾞｼｯｸM-PRO" w:eastAsia="HG丸ｺﾞｼｯｸM-PRO" w:hAnsi="HG丸ｺﾞｼｯｸM-PRO" w:hint="eastAsia"/>
                      <w:sz w:val="18"/>
                      <w:szCs w:val="20"/>
                    </w:rPr>
                    <w:t>を策定している事業所が希望する支援</w:t>
                  </w:r>
                </w:p>
                <w:p w:rsidR="00F24EC2" w:rsidRPr="00D91D82" w:rsidRDefault="00D57C9C" w:rsidP="00D57C9C">
                  <w:pPr>
                    <w:snapToGrid w:val="0"/>
                    <w:ind w:firstLineChars="200" w:firstLine="360"/>
                    <w:rPr>
                      <w:rFonts w:ascii="HG丸ｺﾞｼｯｸM-PRO" w:eastAsia="HG丸ｺﾞｼｯｸM-PRO" w:hAnsi="HG丸ｺﾞｼｯｸM-PRO"/>
                      <w:sz w:val="18"/>
                      <w:szCs w:val="20"/>
                      <w:highlight w:val="yellow"/>
                    </w:rPr>
                  </w:pPr>
                  <w:r w:rsidRPr="003568CC">
                    <w:rPr>
                      <w:rFonts w:ascii="HG丸ｺﾞｼｯｸM-PRO" w:eastAsia="HG丸ｺﾞｼｯｸM-PRO" w:hAnsi="HG丸ｺﾞｼｯｸM-PRO" w:hint="eastAsia"/>
                      <w:sz w:val="18"/>
                      <w:szCs w:val="20"/>
                    </w:rPr>
                    <w:t xml:space="preserve">⇒　</w:t>
                  </w:r>
                  <w:r w:rsidR="00F24EC2" w:rsidRPr="00C940E1">
                    <w:rPr>
                      <w:rFonts w:ascii="HG丸ｺﾞｼｯｸM-PRO" w:eastAsia="HG丸ｺﾞｼｯｸM-PRO" w:hAnsi="HG丸ｺﾞｼｯｸM-PRO" w:hint="eastAsia"/>
                      <w:sz w:val="18"/>
                      <w:szCs w:val="20"/>
                    </w:rPr>
                    <w:t>経営ノウハウ支援</w:t>
                  </w:r>
                  <w:r w:rsidR="00656090" w:rsidRPr="00C940E1">
                    <w:rPr>
                      <w:rFonts w:ascii="HG丸ｺﾞｼｯｸM-PRO" w:eastAsia="HG丸ｺﾞｼｯｸM-PRO" w:hAnsi="HG丸ｺﾞｼｯｸM-PRO" w:hint="eastAsia"/>
                      <w:sz w:val="18"/>
                      <w:szCs w:val="20"/>
                    </w:rPr>
                    <w:t>、</w:t>
                  </w:r>
                  <w:r w:rsidR="00F24EC2" w:rsidRPr="00C940E1">
                    <w:rPr>
                      <w:rFonts w:ascii="HG丸ｺﾞｼｯｸM-PRO" w:eastAsia="HG丸ｺﾞｼｯｸM-PRO" w:hAnsi="HG丸ｺﾞｼｯｸM-PRO" w:hint="eastAsia"/>
                      <w:sz w:val="18"/>
                      <w:szCs w:val="20"/>
                    </w:rPr>
                    <w:t>技術力向上支援</w:t>
                  </w:r>
                  <w:r w:rsidR="00656090" w:rsidRPr="00C940E1">
                    <w:rPr>
                      <w:rFonts w:ascii="HG丸ｺﾞｼｯｸM-PRO" w:eastAsia="HG丸ｺﾞｼｯｸM-PRO" w:hAnsi="HG丸ｺﾞｼｯｸM-PRO" w:hint="eastAsia"/>
                      <w:sz w:val="18"/>
                      <w:szCs w:val="20"/>
                    </w:rPr>
                    <w:t>、</w:t>
                  </w:r>
                  <w:r w:rsidR="00F24EC2" w:rsidRPr="00C940E1">
                    <w:rPr>
                      <w:rFonts w:ascii="HG丸ｺﾞｼｯｸM-PRO" w:eastAsia="HG丸ｺﾞｼｯｸM-PRO" w:hAnsi="HG丸ｺﾞｼｯｸM-PRO" w:hint="eastAsia"/>
                      <w:sz w:val="18"/>
                      <w:szCs w:val="20"/>
                    </w:rPr>
                    <w:t>販路コーディネート支援</w:t>
                  </w:r>
                  <w:r w:rsidR="00656090" w:rsidRPr="00C940E1">
                    <w:rPr>
                      <w:rFonts w:ascii="HG丸ｺﾞｼｯｸM-PRO" w:eastAsia="HG丸ｺﾞｼｯｸM-PRO" w:hAnsi="HG丸ｺﾞｼｯｸM-PRO" w:hint="eastAsia"/>
                      <w:sz w:val="18"/>
                      <w:szCs w:val="20"/>
                    </w:rPr>
                    <w:t>など</w:t>
                  </w:r>
                </w:p>
                <w:p w:rsidR="00F24EC2" w:rsidRPr="00656090" w:rsidRDefault="00C262C7" w:rsidP="00C641CC">
                  <w:pPr>
                    <w:snapToGrid w:val="0"/>
                    <w:ind w:left="180" w:hangingChars="100" w:hanging="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w:t>
                  </w:r>
                  <w:r w:rsidR="00F24EC2" w:rsidRPr="003568CC">
                    <w:rPr>
                      <w:rFonts w:ascii="HG丸ｺﾞｼｯｸM-PRO" w:eastAsia="HG丸ｺﾞｼｯｸM-PRO" w:hAnsi="HG丸ｺﾞｼｯｸM-PRO" w:hint="eastAsia"/>
                      <w:sz w:val="18"/>
                      <w:szCs w:val="20"/>
                    </w:rPr>
                    <w:t>計画を策定している事業所は策定していない事業所より工賃が比較的高い傾向にあることから、</w:t>
                  </w:r>
                  <w:r w:rsidR="00C641CC" w:rsidRPr="003568CC">
                    <w:rPr>
                      <w:rFonts w:ascii="HG丸ｺﾞｼｯｸM-PRO" w:eastAsia="HG丸ｺﾞｼｯｸM-PRO" w:hAnsi="HG丸ｺﾞｼｯｸM-PRO" w:hint="eastAsia"/>
                      <w:sz w:val="18"/>
                      <w:szCs w:val="20"/>
                    </w:rPr>
                    <w:t>低工賃の事業所に</w:t>
                  </w:r>
                  <w:r w:rsidR="00C641CC">
                    <w:rPr>
                      <w:rFonts w:ascii="HG丸ｺﾞｼｯｸM-PRO" w:eastAsia="HG丸ｺﾞｼｯｸM-PRO" w:hAnsi="HG丸ｺﾞｼｯｸM-PRO" w:hint="eastAsia"/>
                      <w:sz w:val="18"/>
                      <w:szCs w:val="20"/>
                    </w:rPr>
                    <w:t>対して、</w:t>
                  </w:r>
                  <w:r w:rsidR="00F24EC2" w:rsidRPr="003568CC">
                    <w:rPr>
                      <w:rFonts w:ascii="HG丸ｺﾞｼｯｸM-PRO" w:eastAsia="HG丸ｺﾞｼｯｸM-PRO" w:hAnsi="HG丸ｺﾞｼｯｸM-PRO" w:hint="eastAsia"/>
                      <w:sz w:val="18"/>
                      <w:szCs w:val="20"/>
                    </w:rPr>
                    <w:t>引き続き「工賃引上げ計画</w:t>
                  </w:r>
                  <w:r w:rsidR="008C1BC1">
                    <w:rPr>
                      <w:rFonts w:ascii="HG丸ｺﾞｼｯｸM-PRO" w:eastAsia="HG丸ｺﾞｼｯｸM-PRO" w:hAnsi="HG丸ｺﾞｼｯｸM-PRO" w:hint="eastAsia"/>
                      <w:sz w:val="18"/>
                      <w:szCs w:val="20"/>
                    </w:rPr>
                    <w:t>シート</w:t>
                  </w:r>
                  <w:r w:rsidR="00F24EC2" w:rsidRPr="003568CC">
                    <w:rPr>
                      <w:rFonts w:ascii="HG丸ｺﾞｼｯｸM-PRO" w:eastAsia="HG丸ｺﾞｼｯｸM-PRO" w:hAnsi="HG丸ｺﾞｼｯｸM-PRO" w:hint="eastAsia"/>
                      <w:sz w:val="18"/>
                      <w:szCs w:val="20"/>
                    </w:rPr>
                    <w:t>」の策定を促す。</w:t>
                  </w:r>
                </w:p>
              </w:tc>
            </w:tr>
          </w:tbl>
          <w:p w:rsidR="00816012" w:rsidRPr="003568CC" w:rsidRDefault="00816012" w:rsidP="002C6461">
            <w:pPr>
              <w:snapToGrid w:val="0"/>
              <w:rPr>
                <w:rFonts w:ascii="HG丸ｺﾞｼｯｸM-PRO" w:eastAsia="HG丸ｺﾞｼｯｸM-PRO" w:hAnsi="HG丸ｺﾞｼｯｸM-PRO"/>
                <w:sz w:val="20"/>
                <w:szCs w:val="20"/>
              </w:rPr>
            </w:pPr>
          </w:p>
        </w:tc>
      </w:tr>
      <w:tr w:rsidR="00816012" w:rsidRPr="003568CC" w:rsidTr="00340545">
        <w:tc>
          <w:tcPr>
            <w:tcW w:w="4340" w:type="dxa"/>
            <w:vMerge/>
          </w:tcPr>
          <w:p w:rsidR="00816012" w:rsidRPr="003568CC" w:rsidRDefault="00816012" w:rsidP="002C6461">
            <w:pPr>
              <w:snapToGrid w:val="0"/>
              <w:rPr>
                <w:rFonts w:ascii="HG丸ｺﾞｼｯｸM-PRO" w:eastAsia="HG丸ｺﾞｼｯｸM-PRO" w:hAnsi="HG丸ｺﾞｼｯｸM-PRO"/>
                <w:sz w:val="20"/>
                <w:szCs w:val="20"/>
              </w:rPr>
            </w:pPr>
          </w:p>
        </w:tc>
        <w:tc>
          <w:tcPr>
            <w:tcW w:w="282" w:type="dxa"/>
            <w:tcBorders>
              <w:top w:val="nil"/>
              <w:bottom w:val="nil"/>
              <w:right w:val="nil"/>
            </w:tcBorders>
          </w:tcPr>
          <w:p w:rsidR="00816012" w:rsidRPr="003568CC" w:rsidRDefault="00816012" w:rsidP="002C6461">
            <w:pPr>
              <w:snapToGrid w:val="0"/>
              <w:rPr>
                <w:rFonts w:ascii="HG丸ｺﾞｼｯｸM-PRO" w:eastAsia="HG丸ｺﾞｼｯｸM-PRO" w:hAnsi="HG丸ｺﾞｼｯｸM-PRO"/>
                <w:sz w:val="12"/>
                <w:szCs w:val="20"/>
              </w:rPr>
            </w:pPr>
          </w:p>
        </w:tc>
        <w:tc>
          <w:tcPr>
            <w:tcW w:w="11415" w:type="dxa"/>
            <w:tcBorders>
              <w:left w:val="nil"/>
              <w:right w:val="nil"/>
            </w:tcBorders>
          </w:tcPr>
          <w:p w:rsidR="00816012" w:rsidRPr="003568CC" w:rsidRDefault="00816012" w:rsidP="002C6461">
            <w:pPr>
              <w:snapToGrid w:val="0"/>
              <w:rPr>
                <w:rFonts w:ascii="HG丸ｺﾞｼｯｸM-PRO" w:eastAsia="HG丸ｺﾞｼｯｸM-PRO" w:hAnsi="HG丸ｺﾞｼｯｸM-PRO"/>
                <w:sz w:val="12"/>
                <w:szCs w:val="20"/>
              </w:rPr>
            </w:pPr>
          </w:p>
        </w:tc>
      </w:tr>
      <w:tr w:rsidR="00816012" w:rsidTr="00340545">
        <w:tc>
          <w:tcPr>
            <w:tcW w:w="4340" w:type="dxa"/>
            <w:vMerge/>
          </w:tcPr>
          <w:p w:rsidR="00816012" w:rsidRPr="003568CC" w:rsidRDefault="00816012" w:rsidP="002C6461">
            <w:pPr>
              <w:snapToGrid w:val="0"/>
              <w:rPr>
                <w:rFonts w:ascii="HG丸ｺﾞｼｯｸM-PRO" w:eastAsia="HG丸ｺﾞｼｯｸM-PRO" w:hAnsi="HG丸ｺﾞｼｯｸM-PRO"/>
                <w:sz w:val="20"/>
                <w:szCs w:val="20"/>
              </w:rPr>
            </w:pPr>
          </w:p>
        </w:tc>
        <w:tc>
          <w:tcPr>
            <w:tcW w:w="282" w:type="dxa"/>
            <w:tcBorders>
              <w:top w:val="nil"/>
              <w:bottom w:val="nil"/>
            </w:tcBorders>
          </w:tcPr>
          <w:p w:rsidR="00816012" w:rsidRPr="003568CC" w:rsidRDefault="00816012" w:rsidP="002C6461">
            <w:pPr>
              <w:snapToGrid w:val="0"/>
              <w:rPr>
                <w:rFonts w:ascii="HG丸ｺﾞｼｯｸM-PRO" w:eastAsia="HG丸ｺﾞｼｯｸM-PRO" w:hAnsi="HG丸ｺﾞｼｯｸM-PRO"/>
                <w:sz w:val="20"/>
                <w:szCs w:val="20"/>
              </w:rPr>
            </w:pPr>
          </w:p>
        </w:tc>
        <w:tc>
          <w:tcPr>
            <w:tcW w:w="11415" w:type="dxa"/>
          </w:tcPr>
          <w:p w:rsidR="00816012" w:rsidRPr="003568CC" w:rsidRDefault="00816012" w:rsidP="002C6461">
            <w:pPr>
              <w:snapToGrid w:val="0"/>
              <w:rPr>
                <w:rFonts w:ascii="HGS創英角ﾎﾟｯﾌﾟ体" w:eastAsia="HGS創英角ﾎﾟｯﾌﾟ体" w:hAnsi="HGS創英角ﾎﾟｯﾌﾟ体"/>
                <w:b/>
                <w:sz w:val="20"/>
                <w:szCs w:val="20"/>
              </w:rPr>
            </w:pPr>
            <w:r w:rsidRPr="003568CC">
              <w:rPr>
                <w:rFonts w:ascii="HGS創英角ﾎﾟｯﾌﾟ体" w:eastAsia="HGS創英角ﾎﾟｯﾌﾟ体" w:hAnsi="HGS創英角ﾎﾟｯﾌﾟ体" w:hint="eastAsia"/>
                <w:b/>
                <w:sz w:val="20"/>
                <w:szCs w:val="20"/>
              </w:rPr>
              <w:t xml:space="preserve">Ⅳ　</w:t>
            </w:r>
            <w:r w:rsidR="00AD0F11">
              <w:rPr>
                <w:rFonts w:ascii="HGS創英角ﾎﾟｯﾌﾟ体" w:eastAsia="HGS創英角ﾎﾟｯﾌﾟ体" w:hAnsi="HGS創英角ﾎﾟｯﾌﾟ体" w:hint="eastAsia"/>
                <w:b/>
                <w:sz w:val="20"/>
                <w:szCs w:val="20"/>
              </w:rPr>
              <w:t>参考：</w:t>
            </w:r>
            <w:r w:rsidRPr="003568CC">
              <w:rPr>
                <w:rFonts w:ascii="HGS創英角ﾎﾟｯﾌﾟ体" w:eastAsia="HGS創英角ﾎﾟｯﾌﾟ体" w:hAnsi="HGS創英角ﾎﾟｯﾌﾟ体" w:hint="eastAsia"/>
                <w:b/>
                <w:sz w:val="20"/>
                <w:szCs w:val="20"/>
              </w:rPr>
              <w:t>工賃向上計画支援事業（Ｈ２７～Ｈ２９）の概要と評価</w:t>
            </w:r>
          </w:p>
          <w:tbl>
            <w:tblPr>
              <w:tblStyle w:val="a7"/>
              <w:tblW w:w="0" w:type="auto"/>
              <w:tblLook w:val="04A0" w:firstRow="1" w:lastRow="0" w:firstColumn="1" w:lastColumn="0" w:noHBand="0" w:noVBand="1"/>
            </w:tblPr>
            <w:tblGrid>
              <w:gridCol w:w="396"/>
              <w:gridCol w:w="1456"/>
              <w:gridCol w:w="2091"/>
              <w:gridCol w:w="7246"/>
            </w:tblGrid>
            <w:tr w:rsidR="00176085" w:rsidRPr="003568CC" w:rsidTr="00176085">
              <w:tc>
                <w:tcPr>
                  <w:tcW w:w="1872" w:type="dxa"/>
                  <w:gridSpan w:val="2"/>
                  <w:shd w:val="clear" w:color="auto" w:fill="000000" w:themeFill="text1"/>
                  <w:vAlign w:val="center"/>
                </w:tcPr>
                <w:p w:rsidR="00275683" w:rsidRPr="003568CC" w:rsidRDefault="00587DA0" w:rsidP="00587DA0">
                  <w:pPr>
                    <w:snapToGrid w:val="0"/>
                    <w:jc w:val="center"/>
                    <w:rPr>
                      <w:rFonts w:ascii="HG丸ｺﾞｼｯｸM-PRO" w:eastAsia="HG丸ｺﾞｼｯｸM-PRO" w:hAnsi="HG丸ｺﾞｼｯｸM-PRO"/>
                      <w:sz w:val="20"/>
                      <w:szCs w:val="20"/>
                    </w:rPr>
                  </w:pPr>
                  <w:r w:rsidRPr="003568CC">
                    <w:rPr>
                      <w:rFonts w:ascii="HG丸ｺﾞｼｯｸM-PRO" w:eastAsia="HG丸ｺﾞｼｯｸM-PRO" w:hAnsi="HG丸ｺﾞｼｯｸM-PRO" w:hint="eastAsia"/>
                      <w:sz w:val="20"/>
                      <w:szCs w:val="20"/>
                    </w:rPr>
                    <w:t>支援施策の概要</w:t>
                  </w:r>
                </w:p>
              </w:tc>
              <w:tc>
                <w:tcPr>
                  <w:tcW w:w="2126" w:type="dxa"/>
                  <w:shd w:val="clear" w:color="auto" w:fill="000000" w:themeFill="text1"/>
                  <w:vAlign w:val="center"/>
                </w:tcPr>
                <w:p w:rsidR="00275683" w:rsidRPr="003568CC" w:rsidRDefault="00587DA0" w:rsidP="00587DA0">
                  <w:pPr>
                    <w:snapToGrid w:val="0"/>
                    <w:jc w:val="center"/>
                    <w:rPr>
                      <w:rFonts w:ascii="HG丸ｺﾞｼｯｸM-PRO" w:eastAsia="HG丸ｺﾞｼｯｸM-PRO" w:hAnsi="HG丸ｺﾞｼｯｸM-PRO"/>
                      <w:sz w:val="20"/>
                      <w:szCs w:val="20"/>
                    </w:rPr>
                  </w:pPr>
                  <w:r w:rsidRPr="003568CC">
                    <w:rPr>
                      <w:rFonts w:ascii="HG丸ｺﾞｼｯｸM-PRO" w:eastAsia="HG丸ｺﾞｼｯｸM-PRO" w:hAnsi="HG丸ｺﾞｼｯｸM-PRO" w:hint="eastAsia"/>
                      <w:sz w:val="20"/>
                      <w:szCs w:val="20"/>
                    </w:rPr>
                    <w:t>具体的な支援内容</w:t>
                  </w:r>
                </w:p>
              </w:tc>
              <w:tc>
                <w:tcPr>
                  <w:tcW w:w="7400" w:type="dxa"/>
                  <w:shd w:val="clear" w:color="auto" w:fill="000000" w:themeFill="text1"/>
                  <w:vAlign w:val="center"/>
                </w:tcPr>
                <w:p w:rsidR="00275683" w:rsidRPr="003568CC" w:rsidRDefault="00587DA0" w:rsidP="00587DA0">
                  <w:pPr>
                    <w:snapToGrid w:val="0"/>
                    <w:jc w:val="center"/>
                    <w:rPr>
                      <w:rFonts w:ascii="HG丸ｺﾞｼｯｸM-PRO" w:eastAsia="HG丸ｺﾞｼｯｸM-PRO" w:hAnsi="HG丸ｺﾞｼｯｸM-PRO"/>
                      <w:sz w:val="20"/>
                      <w:szCs w:val="20"/>
                    </w:rPr>
                  </w:pPr>
                  <w:r w:rsidRPr="003568CC">
                    <w:rPr>
                      <w:rFonts w:ascii="HG丸ｺﾞｼｯｸM-PRO" w:eastAsia="HG丸ｺﾞｼｯｸM-PRO" w:hAnsi="HG丸ｺﾞｼｯｸM-PRO" w:hint="eastAsia"/>
                      <w:sz w:val="20"/>
                      <w:szCs w:val="20"/>
                    </w:rPr>
                    <w:t>実施状況・評価</w:t>
                  </w:r>
                </w:p>
              </w:tc>
            </w:tr>
            <w:tr w:rsidR="00176085" w:rsidRPr="003568CC" w:rsidTr="00C641CC">
              <w:trPr>
                <w:trHeight w:val="1247"/>
              </w:trPr>
              <w:tc>
                <w:tcPr>
                  <w:tcW w:w="396" w:type="dxa"/>
                  <w:vAlign w:val="center"/>
                </w:tcPr>
                <w:p w:rsidR="006B2DD6" w:rsidRPr="003568CC" w:rsidRDefault="006B2DD6" w:rsidP="006B2DD6">
                  <w:pPr>
                    <w:snapToGrid w:val="0"/>
                    <w:jc w:val="center"/>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１</w:t>
                  </w:r>
                </w:p>
              </w:tc>
              <w:tc>
                <w:tcPr>
                  <w:tcW w:w="1476" w:type="dxa"/>
                  <w:vAlign w:val="center"/>
                </w:tcPr>
                <w:p w:rsidR="006B2DD6" w:rsidRPr="003568CC" w:rsidRDefault="006B2DD6" w:rsidP="0056680B">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各事業所の工賃引上げ計画シート策定支援並びに実行支援</w:t>
                  </w:r>
                </w:p>
              </w:tc>
              <w:tc>
                <w:tcPr>
                  <w:tcW w:w="2126" w:type="dxa"/>
                  <w:vAlign w:val="center"/>
                </w:tcPr>
                <w:p w:rsidR="006B2DD6" w:rsidRPr="003568CC" w:rsidRDefault="006B2DD6" w:rsidP="0056680B">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「工賃引上げ計画シート」の策定支援、「工賃向上セミナー」の開催等</w:t>
                  </w:r>
                </w:p>
              </w:tc>
              <w:tc>
                <w:tcPr>
                  <w:tcW w:w="7400" w:type="dxa"/>
                  <w:vAlign w:val="center"/>
                </w:tcPr>
                <w:p w:rsidR="006B2DD6" w:rsidRPr="003568CC" w:rsidRDefault="006B2DD6" w:rsidP="00C641CC">
                  <w:pPr>
                    <w:snapToGrid w:val="0"/>
                    <w:ind w:firstLineChars="100" w:firstLine="18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就労継続支援Ｂ型事業所の「工賃引上げ計画シート」の提出率は、新設の施設が増加している中、引き続き８０％</w:t>
                  </w:r>
                  <w:r w:rsidR="00CF6512">
                    <w:rPr>
                      <w:rFonts w:ascii="HG丸ｺﾞｼｯｸM-PRO" w:eastAsia="HG丸ｺﾞｼｯｸM-PRO" w:hAnsi="HG丸ｺﾞｼｯｸM-PRO" w:hint="eastAsia"/>
                      <w:sz w:val="18"/>
                      <w:szCs w:val="20"/>
                    </w:rPr>
                    <w:t>台</w:t>
                  </w:r>
                  <w:r w:rsidRPr="003568CC">
                    <w:rPr>
                      <w:rFonts w:ascii="HG丸ｺﾞｼｯｸM-PRO" w:eastAsia="HG丸ｺﾞｼｯｸM-PRO" w:hAnsi="HG丸ｺﾞｼｯｸM-PRO" w:hint="eastAsia"/>
                      <w:sz w:val="18"/>
                      <w:szCs w:val="20"/>
                    </w:rPr>
                    <w:t>を維持できている。</w:t>
                  </w:r>
                </w:p>
                <w:p w:rsidR="006B2DD6" w:rsidRPr="003568CC" w:rsidRDefault="006B2DD6" w:rsidP="00C641CC">
                  <w:pPr>
                    <w:snapToGrid w:val="0"/>
                    <w:ind w:firstLineChars="100" w:firstLine="18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８０％以上の事業所が計画シートを提出（事業参加）していることは、本事業が多くの事業所に浸透し、事業所における課題整理やスタッフ間の意識統一など、工賃向上にむけた取組みが進められたと考えられる。</w:t>
                  </w:r>
                </w:p>
              </w:tc>
            </w:tr>
            <w:tr w:rsidR="00176085" w:rsidRPr="003568CC" w:rsidTr="00C641CC">
              <w:trPr>
                <w:trHeight w:val="1254"/>
              </w:trPr>
              <w:tc>
                <w:tcPr>
                  <w:tcW w:w="396" w:type="dxa"/>
                  <w:vAlign w:val="center"/>
                </w:tcPr>
                <w:p w:rsidR="006B2DD6" w:rsidRPr="003568CC" w:rsidRDefault="006B2DD6" w:rsidP="006B2DD6">
                  <w:pPr>
                    <w:snapToGrid w:val="0"/>
                    <w:jc w:val="center"/>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２</w:t>
                  </w:r>
                </w:p>
              </w:tc>
              <w:tc>
                <w:tcPr>
                  <w:tcW w:w="1476" w:type="dxa"/>
                  <w:vAlign w:val="center"/>
                </w:tcPr>
                <w:p w:rsidR="006B2DD6" w:rsidRPr="003568CC" w:rsidRDefault="006B2DD6" w:rsidP="0056680B">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共同受注窓口による受発注促進並びに府内調整</w:t>
                  </w:r>
                </w:p>
              </w:tc>
              <w:tc>
                <w:tcPr>
                  <w:tcW w:w="2126" w:type="dxa"/>
                  <w:vAlign w:val="center"/>
                </w:tcPr>
                <w:p w:rsidR="006B2DD6" w:rsidRPr="003568CC" w:rsidRDefault="006B2DD6" w:rsidP="0056680B">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受発注コーディネーターの配置、地域連携の共同受注ネットワークの構築</w:t>
                  </w:r>
                </w:p>
              </w:tc>
              <w:tc>
                <w:tcPr>
                  <w:tcW w:w="7400" w:type="dxa"/>
                  <w:vAlign w:val="center"/>
                </w:tcPr>
                <w:p w:rsidR="006B2DD6" w:rsidRPr="003568CC" w:rsidRDefault="009B368F" w:rsidP="009B368F">
                  <w:pPr>
                    <w:snapToGrid w:val="0"/>
                    <w:ind w:firstLineChars="100" w:firstLine="180"/>
                    <w:rPr>
                      <w:rFonts w:ascii="HG丸ｺﾞｼｯｸM-PRO" w:eastAsia="HG丸ｺﾞｼｯｸM-PRO" w:hAnsi="HG丸ｺﾞｼｯｸM-PRO"/>
                      <w:sz w:val="18"/>
                      <w:szCs w:val="20"/>
                    </w:rPr>
                  </w:pPr>
                  <w:r w:rsidRPr="009B368F">
                    <w:rPr>
                      <w:rFonts w:ascii="HG丸ｺﾞｼｯｸM-PRO" w:eastAsia="HG丸ｺﾞｼｯｸM-PRO" w:hAnsi="HG丸ｺﾞｼｯｸM-PRO" w:hint="eastAsia"/>
                      <w:sz w:val="18"/>
                      <w:szCs w:val="20"/>
                    </w:rPr>
                    <w:t>企業からの受注は減少しているが、優先調達による発注の増加により国や市町村等からの受注額は増加している。</w:t>
                  </w:r>
                </w:p>
                <w:p w:rsidR="0003452C" w:rsidRPr="003568CC" w:rsidRDefault="006B2DD6" w:rsidP="00C641CC">
                  <w:pPr>
                    <w:snapToGrid w:val="0"/>
                    <w:ind w:firstLineChars="100" w:firstLine="18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企業等からの大量発注に対応していくためには、個々の事業所では生産能力に限りがあるため、複数の事業所による製品科目別・地域別等のグループを構成し、共同で行う仕組み</w:t>
                  </w:r>
                  <w:r w:rsidR="0003452C">
                    <w:rPr>
                      <w:rFonts w:ascii="HG丸ｺﾞｼｯｸM-PRO" w:eastAsia="HG丸ｺﾞｼｯｸM-PRO" w:hAnsi="HG丸ｺﾞｼｯｸM-PRO" w:hint="eastAsia"/>
                      <w:sz w:val="18"/>
                      <w:szCs w:val="20"/>
                    </w:rPr>
                    <w:t>を構築したが、</w:t>
                  </w:r>
                  <w:r w:rsidR="00792354" w:rsidRPr="00792354">
                    <w:rPr>
                      <w:rFonts w:ascii="HG丸ｺﾞｼｯｸM-PRO" w:eastAsia="HG丸ｺﾞｼｯｸM-PRO" w:hAnsi="HG丸ｺﾞｼｯｸM-PRO" w:hint="eastAsia"/>
                      <w:sz w:val="18"/>
                      <w:szCs w:val="20"/>
                    </w:rPr>
                    <w:t>共同受注窓口</w:t>
                  </w:r>
                  <w:r w:rsidR="00792354">
                    <w:rPr>
                      <w:rFonts w:ascii="HG丸ｺﾞｼｯｸM-PRO" w:eastAsia="HG丸ｺﾞｼｯｸM-PRO" w:hAnsi="HG丸ｺﾞｼｯｸM-PRO" w:hint="eastAsia"/>
                      <w:sz w:val="18"/>
                      <w:szCs w:val="20"/>
                    </w:rPr>
                    <w:t>の</w:t>
                  </w:r>
                  <w:r w:rsidR="0003452C">
                    <w:rPr>
                      <w:rFonts w:ascii="HG丸ｺﾞｼｯｸM-PRO" w:eastAsia="HG丸ｺﾞｼｯｸM-PRO" w:hAnsi="HG丸ｺﾞｼｯｸM-PRO" w:hint="eastAsia"/>
                      <w:sz w:val="18"/>
                      <w:szCs w:val="20"/>
                    </w:rPr>
                    <w:t>自立化には至っていない。</w:t>
                  </w:r>
                </w:p>
              </w:tc>
            </w:tr>
            <w:tr w:rsidR="00176085" w:rsidTr="00C641CC">
              <w:trPr>
                <w:trHeight w:val="845"/>
              </w:trPr>
              <w:tc>
                <w:tcPr>
                  <w:tcW w:w="396" w:type="dxa"/>
                  <w:vAlign w:val="center"/>
                </w:tcPr>
                <w:p w:rsidR="006B2DD6" w:rsidRPr="003568CC" w:rsidRDefault="006B2DD6" w:rsidP="006B2DD6">
                  <w:pPr>
                    <w:snapToGrid w:val="0"/>
                    <w:jc w:val="center"/>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３</w:t>
                  </w:r>
                </w:p>
              </w:tc>
              <w:tc>
                <w:tcPr>
                  <w:tcW w:w="1476" w:type="dxa"/>
                  <w:vAlign w:val="center"/>
                </w:tcPr>
                <w:p w:rsidR="006B2DD6" w:rsidRPr="003568CC" w:rsidRDefault="006B2DD6" w:rsidP="0056680B">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府民・企業等への事業所の情報発信機能の強化</w:t>
                  </w:r>
                </w:p>
              </w:tc>
              <w:tc>
                <w:tcPr>
                  <w:tcW w:w="2126" w:type="dxa"/>
                  <w:vAlign w:val="center"/>
                </w:tcPr>
                <w:p w:rsidR="006B2DD6" w:rsidRPr="003568CC" w:rsidRDefault="006B2DD6" w:rsidP="0056680B">
                  <w:pPr>
                    <w:snapToGrid w:val="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ホームページやメールマガジンによる福祉事業所の情報発信等</w:t>
                  </w:r>
                </w:p>
              </w:tc>
              <w:tc>
                <w:tcPr>
                  <w:tcW w:w="7400" w:type="dxa"/>
                  <w:vAlign w:val="center"/>
                </w:tcPr>
                <w:p w:rsidR="006B2DD6" w:rsidRPr="00587DA0" w:rsidRDefault="006B2DD6" w:rsidP="00C641CC">
                  <w:pPr>
                    <w:snapToGrid w:val="0"/>
                    <w:ind w:firstLineChars="100" w:firstLine="180"/>
                    <w:rPr>
                      <w:rFonts w:ascii="HG丸ｺﾞｼｯｸM-PRO" w:eastAsia="HG丸ｺﾞｼｯｸM-PRO" w:hAnsi="HG丸ｺﾞｼｯｸM-PRO"/>
                      <w:sz w:val="18"/>
                      <w:szCs w:val="20"/>
                    </w:rPr>
                  </w:pPr>
                  <w:r w:rsidRPr="003568CC">
                    <w:rPr>
                      <w:rFonts w:ascii="HG丸ｺﾞｼｯｸM-PRO" w:eastAsia="HG丸ｺﾞｼｯｸM-PRO" w:hAnsi="HG丸ｺﾞｼｯｸM-PRO" w:hint="eastAsia"/>
                      <w:sz w:val="18"/>
                      <w:szCs w:val="20"/>
                    </w:rPr>
                    <w:t>事業所の取組の周知や企業等からの発注を促進するためには情報発信が必要不可欠であるが、ホームページへの閲覧件数は減少傾向にあることから、より効果的な広報手法による情報発信を検討・実施していく必要がある。</w:t>
                  </w:r>
                </w:p>
              </w:tc>
            </w:tr>
          </w:tbl>
          <w:p w:rsidR="00816012" w:rsidRDefault="00816012" w:rsidP="002C6461">
            <w:pPr>
              <w:snapToGrid w:val="0"/>
              <w:rPr>
                <w:rFonts w:ascii="HG丸ｺﾞｼｯｸM-PRO" w:eastAsia="HG丸ｺﾞｼｯｸM-PRO" w:hAnsi="HG丸ｺﾞｼｯｸM-PRO"/>
                <w:sz w:val="20"/>
                <w:szCs w:val="20"/>
              </w:rPr>
            </w:pPr>
          </w:p>
        </w:tc>
      </w:tr>
      <w:tr w:rsidR="00AD3265" w:rsidTr="00340545">
        <w:tc>
          <w:tcPr>
            <w:tcW w:w="4340" w:type="dxa"/>
            <w:tcBorders>
              <w:left w:val="nil"/>
              <w:right w:val="nil"/>
            </w:tcBorders>
          </w:tcPr>
          <w:p w:rsidR="00AD3265" w:rsidRPr="00097255" w:rsidRDefault="00AD3265" w:rsidP="002C6461">
            <w:pPr>
              <w:snapToGrid w:val="0"/>
              <w:rPr>
                <w:rFonts w:ascii="HG丸ｺﾞｼｯｸM-PRO" w:eastAsia="HG丸ｺﾞｼｯｸM-PRO" w:hAnsi="HG丸ｺﾞｼｯｸM-PRO"/>
                <w:sz w:val="12"/>
                <w:szCs w:val="20"/>
              </w:rPr>
            </w:pPr>
          </w:p>
        </w:tc>
        <w:tc>
          <w:tcPr>
            <w:tcW w:w="282" w:type="dxa"/>
            <w:tcBorders>
              <w:top w:val="nil"/>
              <w:left w:val="nil"/>
              <w:right w:val="nil"/>
            </w:tcBorders>
          </w:tcPr>
          <w:p w:rsidR="00AD3265" w:rsidRPr="00097255" w:rsidRDefault="00AD3265" w:rsidP="002C6461">
            <w:pPr>
              <w:snapToGrid w:val="0"/>
              <w:rPr>
                <w:rFonts w:ascii="HG丸ｺﾞｼｯｸM-PRO" w:eastAsia="HG丸ｺﾞｼｯｸM-PRO" w:hAnsi="HG丸ｺﾞｼｯｸM-PRO"/>
                <w:sz w:val="12"/>
                <w:szCs w:val="20"/>
              </w:rPr>
            </w:pPr>
          </w:p>
        </w:tc>
        <w:tc>
          <w:tcPr>
            <w:tcW w:w="11415" w:type="dxa"/>
            <w:tcBorders>
              <w:left w:val="nil"/>
              <w:right w:val="nil"/>
            </w:tcBorders>
          </w:tcPr>
          <w:p w:rsidR="00AD3265" w:rsidRPr="00097255" w:rsidRDefault="00AD3265" w:rsidP="002C6461">
            <w:pPr>
              <w:snapToGrid w:val="0"/>
              <w:rPr>
                <w:rFonts w:ascii="HG丸ｺﾞｼｯｸM-PRO" w:eastAsia="HG丸ｺﾞｼｯｸM-PRO" w:hAnsi="HG丸ｺﾞｼｯｸM-PRO"/>
                <w:sz w:val="12"/>
                <w:szCs w:val="20"/>
              </w:rPr>
            </w:pPr>
          </w:p>
        </w:tc>
      </w:tr>
      <w:tr w:rsidR="00AD3265" w:rsidTr="00E15C37">
        <w:trPr>
          <w:trHeight w:val="3550"/>
        </w:trPr>
        <w:tc>
          <w:tcPr>
            <w:tcW w:w="16037" w:type="dxa"/>
            <w:gridSpan w:val="3"/>
          </w:tcPr>
          <w:p w:rsidR="00AD3265" w:rsidRPr="003568CC" w:rsidRDefault="0098269C" w:rsidP="002C6461">
            <w:pPr>
              <w:snapToGrid w:val="0"/>
              <w:rPr>
                <w:rFonts w:ascii="HGS創英角ﾎﾟｯﾌﾟ体" w:eastAsia="HGS創英角ﾎﾟｯﾌﾟ体" w:hAnsi="HGS創英角ﾎﾟｯﾌﾟ体"/>
                <w:b/>
                <w:sz w:val="20"/>
                <w:szCs w:val="20"/>
              </w:rPr>
            </w:pPr>
            <w:r w:rsidRPr="003568CC">
              <w:rPr>
                <w:rFonts w:ascii="HGS創英角ﾎﾟｯﾌﾟ体" w:eastAsia="HGS創英角ﾎﾟｯﾌﾟ体" w:hAnsi="HGS創英角ﾎﾟｯﾌﾟ体" w:hint="eastAsia"/>
                <w:b/>
                <w:noProof/>
                <w:sz w:val="20"/>
                <w:szCs w:val="20"/>
              </w:rPr>
              <mc:AlternateContent>
                <mc:Choice Requires="wps">
                  <w:drawing>
                    <wp:anchor distT="0" distB="0" distL="114300" distR="114300" simplePos="0" relativeHeight="251676672" behindDoc="0" locked="0" layoutInCell="1" allowOverlap="1" wp14:anchorId="5151F238" wp14:editId="4FC63A8A">
                      <wp:simplePos x="0" y="0"/>
                      <wp:positionH relativeFrom="column">
                        <wp:posOffset>7272474</wp:posOffset>
                      </wp:positionH>
                      <wp:positionV relativeFrom="paragraph">
                        <wp:posOffset>91440</wp:posOffset>
                      </wp:positionV>
                      <wp:extent cx="2019300" cy="260985"/>
                      <wp:effectExtent l="19050" t="19050" r="38100" b="62865"/>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60985"/>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F842E9" w:rsidRPr="006878FC" w:rsidRDefault="00F842E9" w:rsidP="00F842E9">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今後の具体的方策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1F238" id="AutoShape 63" o:spid="_x0000_s1035" style="position:absolute;left:0;text-align:left;margin-left:572.65pt;margin-top:7.2pt;width:159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" fillcolor="black" strokecolor="#f2f2f2" strokeweight="3pt">
                      <v:shadow on="t" color="#7f7f7f" opacity=".5" offset="1pt"/>
                      <v:textbox inset="5.85pt,.7pt,5.85pt,.7pt">
                        <w:txbxContent>
                          <w:p w:rsidR="00F842E9" w:rsidRPr="006878FC" w:rsidRDefault="00F842E9" w:rsidP="00F842E9">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今後の具体的方策</w:t>
                            </w:r>
                          </w:p>
                        </w:txbxContent>
                      </v:textbox>
                    </v:roundrect>
                  </w:pict>
                </mc:Fallback>
              </mc:AlternateContent>
            </w:r>
            <w:r w:rsidR="00AD3265" w:rsidRPr="003568CC">
              <w:rPr>
                <w:rFonts w:ascii="HGS創英角ﾎﾟｯﾌﾟ体" w:eastAsia="HGS創英角ﾎﾟｯﾌﾟ体" w:hAnsi="HGS創英角ﾎﾟｯﾌﾟ体" w:hint="eastAsia"/>
                <w:b/>
                <w:sz w:val="20"/>
                <w:szCs w:val="20"/>
              </w:rPr>
              <w:t>Ⅲ　「大阪府工賃向上計画</w:t>
            </w:r>
            <w:r w:rsidR="004A167F">
              <w:rPr>
                <w:rFonts w:ascii="HGS創英角ﾎﾟｯﾌﾟ体" w:eastAsia="HGS創英角ﾎﾟｯﾌﾟ体" w:hAnsi="HGS創英角ﾎﾟｯﾌﾟ体" w:hint="eastAsia"/>
                <w:b/>
                <w:sz w:val="20"/>
                <w:szCs w:val="20"/>
              </w:rPr>
              <w:t>〔</w:t>
            </w:r>
            <w:r w:rsidR="00AD3265" w:rsidRPr="003568CC">
              <w:rPr>
                <w:rFonts w:ascii="HGS創英角ﾎﾟｯﾌﾟ体" w:eastAsia="HGS創英角ﾎﾟｯﾌﾟ体" w:hAnsi="HGS創英角ﾎﾟｯﾌﾟ体" w:hint="eastAsia"/>
                <w:b/>
                <w:sz w:val="20"/>
                <w:szCs w:val="20"/>
              </w:rPr>
              <w:t>２０１８（Ｈ３０）～２０２０</w:t>
            </w:r>
            <w:r w:rsidR="004A167F">
              <w:rPr>
                <w:rFonts w:ascii="HGS創英角ﾎﾟｯﾌﾟ体" w:eastAsia="HGS創英角ﾎﾟｯﾌﾟ体" w:hAnsi="HGS創英角ﾎﾟｯﾌﾟ体" w:hint="eastAsia"/>
                <w:b/>
                <w:sz w:val="20"/>
                <w:szCs w:val="20"/>
              </w:rPr>
              <w:t>〕</w:t>
            </w:r>
            <w:r w:rsidR="00AD3265" w:rsidRPr="003568CC">
              <w:rPr>
                <w:rFonts w:ascii="HGS創英角ﾎﾟｯﾌﾟ体" w:eastAsia="HGS創英角ﾎﾟｯﾌﾟ体" w:hAnsi="HGS創英角ﾎﾟｯﾌﾟ体" w:hint="eastAsia"/>
                <w:b/>
                <w:sz w:val="20"/>
                <w:szCs w:val="20"/>
              </w:rPr>
              <w:t>」の概要</w:t>
            </w:r>
          </w:p>
          <w:p w:rsidR="00AD3265" w:rsidRDefault="00E15C37" w:rsidP="002C6461">
            <w:pPr>
              <w:snapToGrid w:val="0"/>
              <w:rPr>
                <w:rFonts w:ascii="HG丸ｺﾞｼｯｸM-PRO" w:eastAsia="HG丸ｺﾞｼｯｸM-PRO" w:hAnsi="HG丸ｺﾞｼｯｸM-PRO"/>
                <w:sz w:val="20"/>
                <w:szCs w:val="20"/>
              </w:rPr>
            </w:pPr>
            <w:r w:rsidRPr="00446774">
              <w:rPr>
                <w:rFonts w:ascii="HG丸ｺﾞｼｯｸM-PRO" w:eastAsia="HG丸ｺﾞｼｯｸM-PRO" w:hAnsi="HG丸ｺﾞｼｯｸM-PRO" w:hint="eastAsia"/>
                <w:noProof/>
                <w:sz w:val="20"/>
                <w:szCs w:val="20"/>
                <w:highlight w:val="yellow"/>
              </w:rPr>
              <mc:AlternateContent>
                <mc:Choice Requires="wps">
                  <w:drawing>
                    <wp:anchor distT="0" distB="0" distL="114300" distR="114300" simplePos="0" relativeHeight="251675648" behindDoc="0" locked="0" layoutInCell="1" allowOverlap="1" wp14:anchorId="162D3A98" wp14:editId="602D8700">
                      <wp:simplePos x="0" y="0"/>
                      <wp:positionH relativeFrom="column">
                        <wp:posOffset>6464300</wp:posOffset>
                      </wp:positionH>
                      <wp:positionV relativeFrom="paragraph">
                        <wp:posOffset>52070</wp:posOffset>
                      </wp:positionV>
                      <wp:extent cx="3590925" cy="2019300"/>
                      <wp:effectExtent l="0" t="0" r="28575" b="1905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019300"/>
                              </a:xfrm>
                              <a:prstGeom prst="roundRect">
                                <a:avLst>
                                  <a:gd name="adj" fmla="val 7500"/>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269C" w:rsidRPr="0098269C" w:rsidRDefault="0098269C" w:rsidP="0098269C">
                                  <w:pPr>
                                    <w:snapToGrid w:val="0"/>
                                    <w:rPr>
                                      <w:rFonts w:ascii="HG丸ｺﾞｼｯｸM-PRO" w:eastAsia="HG丸ｺﾞｼｯｸM-PRO" w:hAnsi="HG丸ｺﾞｼｯｸM-PRO"/>
                                      <w:sz w:val="18"/>
                                      <w:szCs w:val="20"/>
                                    </w:rPr>
                                  </w:pPr>
                                </w:p>
                                <w:p w:rsidR="00F842E9" w:rsidRPr="0098269C" w:rsidRDefault="0098269C" w:rsidP="0098269C">
                                  <w:pPr>
                                    <w:snapToGrid w:val="0"/>
                                    <w:rPr>
                                      <w:rFonts w:ascii="HG丸ｺﾞｼｯｸM-PRO" w:eastAsia="HG丸ｺﾞｼｯｸM-PRO" w:hAnsi="HG丸ｺﾞｼｯｸM-PRO"/>
                                      <w:sz w:val="18"/>
                                      <w:szCs w:val="20"/>
                                    </w:rPr>
                                  </w:pPr>
                                  <w:r w:rsidRPr="0098269C">
                                    <w:rPr>
                                      <w:rFonts w:ascii="HG丸ｺﾞｼｯｸM-PRO" w:eastAsia="HG丸ｺﾞｼｯｸM-PRO" w:hAnsi="HG丸ｺﾞｼｯｸM-PRO" w:hint="eastAsia"/>
                                      <w:sz w:val="18"/>
                                      <w:szCs w:val="20"/>
                                    </w:rPr>
                                    <w:t>１</w:t>
                                  </w:r>
                                  <w:r>
                                    <w:rPr>
                                      <w:rFonts w:ascii="HG丸ｺﾞｼｯｸM-PRO" w:eastAsia="HG丸ｺﾞｼｯｸM-PRO" w:hAnsi="HG丸ｺﾞｼｯｸM-PRO" w:hint="eastAsia"/>
                                      <w:sz w:val="18"/>
                                      <w:szCs w:val="20"/>
                                    </w:rPr>
                                    <w:t xml:space="preserve">　</w:t>
                                  </w:r>
                                  <w:r w:rsidR="00F842E9" w:rsidRPr="0098269C">
                                    <w:rPr>
                                      <w:rFonts w:ascii="HG丸ｺﾞｼｯｸM-PRO" w:eastAsia="HG丸ｺﾞｼｯｸM-PRO" w:hAnsi="HG丸ｺﾞｼｯｸM-PRO" w:hint="eastAsia"/>
                                      <w:sz w:val="18"/>
                                      <w:szCs w:val="20"/>
                                    </w:rPr>
                                    <w:t>各事業所の工賃引上げ計画</w:t>
                                  </w:r>
                                  <w:r>
                                    <w:rPr>
                                      <w:rFonts w:ascii="HG丸ｺﾞｼｯｸM-PRO" w:eastAsia="HG丸ｺﾞｼｯｸM-PRO" w:hAnsi="HG丸ｺﾞｼｯｸM-PRO" w:hint="eastAsia"/>
                                      <w:sz w:val="18"/>
                                      <w:szCs w:val="20"/>
                                    </w:rPr>
                                    <w:t>シート</w:t>
                                  </w:r>
                                  <w:r w:rsidR="00F842E9" w:rsidRPr="0098269C">
                                    <w:rPr>
                                      <w:rFonts w:ascii="HG丸ｺﾞｼｯｸM-PRO" w:eastAsia="HG丸ｺﾞｼｯｸM-PRO" w:hAnsi="HG丸ｺﾞｼｯｸM-PRO" w:hint="eastAsia"/>
                                      <w:sz w:val="18"/>
                                      <w:szCs w:val="20"/>
                                    </w:rPr>
                                    <w:t>策定支援</w:t>
                                  </w:r>
                                </w:p>
                                <w:p w:rsidR="00F842E9" w:rsidRPr="00F842E9" w:rsidRDefault="0098269C" w:rsidP="0098269C">
                                  <w:pPr>
                                    <w:snapToGrid w:val="0"/>
                                    <w:ind w:left="180" w:hangingChars="100" w:hanging="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２　</w:t>
                                  </w:r>
                                  <w:r w:rsidRPr="0098269C">
                                    <w:rPr>
                                      <w:rFonts w:ascii="HG丸ｺﾞｼｯｸM-PRO" w:eastAsia="HG丸ｺﾞｼｯｸM-PRO" w:hAnsi="HG丸ｺﾞｼｯｸM-PRO" w:hint="eastAsia"/>
                                      <w:sz w:val="18"/>
                                      <w:szCs w:val="20"/>
                                    </w:rPr>
                                    <w:t>共同受注窓口による受発注促進並びに企業等との協働による製品開発及び販路開拓</w:t>
                                  </w:r>
                                </w:p>
                                <w:p w:rsidR="00F842E9" w:rsidRPr="00F842E9" w:rsidRDefault="005435F2" w:rsidP="0098269C">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98269C">
                                    <w:rPr>
                                      <w:rFonts w:ascii="HG丸ｺﾞｼｯｸM-PRO" w:eastAsia="HG丸ｺﾞｼｯｸM-PRO" w:hAnsi="HG丸ｺﾞｼｯｸM-PRO" w:hint="eastAsia"/>
                                      <w:sz w:val="18"/>
                                      <w:szCs w:val="20"/>
                                    </w:rPr>
                                    <w:t>共同受注窓口の運営の支援</w:t>
                                  </w:r>
                                </w:p>
                                <w:p w:rsidR="0098269C" w:rsidRDefault="005435F2" w:rsidP="0098269C">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98269C" w:rsidRPr="00FE3359">
                                    <w:rPr>
                                      <w:rFonts w:ascii="HG丸ｺﾞｼｯｸM-PRO" w:eastAsia="HG丸ｺﾞｼｯｸM-PRO" w:hAnsi="HG丸ｺﾞｼｯｸM-PRO" w:hint="eastAsia"/>
                                      <w:sz w:val="18"/>
                                      <w:szCs w:val="20"/>
                                      <w:u w:val="single"/>
                                    </w:rPr>
                                    <w:t>企業との協働による製品開発</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３　</w:t>
                                  </w:r>
                                  <w:r w:rsidRPr="0098269C">
                                    <w:rPr>
                                      <w:rFonts w:ascii="HG丸ｺﾞｼｯｸM-PRO" w:eastAsia="HG丸ｺﾞｼｯｸM-PRO" w:hAnsi="HG丸ｺﾞｼｯｸM-PRO" w:hint="eastAsia"/>
                                      <w:sz w:val="18"/>
                                      <w:szCs w:val="20"/>
                                    </w:rPr>
                                    <w:t>優先調達制度の積極的活用</w:t>
                                  </w:r>
                                </w:p>
                                <w:p w:rsidR="0098269C" w:rsidRDefault="005435F2" w:rsidP="0098269C">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98269C" w:rsidRPr="0098269C">
                                    <w:rPr>
                                      <w:rFonts w:ascii="HG丸ｺﾞｼｯｸM-PRO" w:eastAsia="HG丸ｺﾞｼｯｸM-PRO" w:hAnsi="HG丸ｺﾞｼｯｸM-PRO" w:hint="eastAsia"/>
                                      <w:sz w:val="18"/>
                                      <w:szCs w:val="20"/>
                                    </w:rPr>
                                    <w:t>優先調達方針の策定及び効果検証手法の検討</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４　</w:t>
                                  </w:r>
                                  <w:r w:rsidRPr="0098269C">
                                    <w:rPr>
                                      <w:rFonts w:ascii="HG丸ｺﾞｼｯｸM-PRO" w:eastAsia="HG丸ｺﾞｼｯｸM-PRO" w:hAnsi="HG丸ｺﾞｼｯｸM-PRO" w:hint="eastAsia"/>
                                      <w:sz w:val="18"/>
                                      <w:szCs w:val="20"/>
                                    </w:rPr>
                                    <w:t>就労支援の場の提供</w:t>
                                  </w:r>
                                </w:p>
                                <w:p w:rsidR="005435F2" w:rsidRDefault="005435F2" w:rsidP="005435F2">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5435F2">
                                    <w:rPr>
                                      <w:rFonts w:ascii="HG丸ｺﾞｼｯｸM-PRO" w:eastAsia="HG丸ｺﾞｼｯｸM-PRO" w:hAnsi="HG丸ｺﾞｼｯｸM-PRO" w:hint="eastAsia"/>
                                      <w:sz w:val="18"/>
                                      <w:szCs w:val="20"/>
                                    </w:rPr>
                                    <w:t>大阪府庁舎内アンテナショップの運営</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５　</w:t>
                                  </w:r>
                                  <w:r w:rsidR="00444774" w:rsidRPr="00444774">
                                    <w:rPr>
                                      <w:rFonts w:ascii="HG丸ｺﾞｼｯｸM-PRO" w:eastAsia="HG丸ｺﾞｼｯｸM-PRO" w:hAnsi="HG丸ｺﾞｼｯｸM-PRO" w:hint="eastAsia"/>
                                      <w:sz w:val="18"/>
                                      <w:szCs w:val="20"/>
                                      <w:u w:val="single"/>
                                    </w:rPr>
                                    <w:t>農と福祉の連携の促進</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６　</w:t>
                                  </w:r>
                                  <w:r w:rsidRPr="00FE3359">
                                    <w:rPr>
                                      <w:rFonts w:ascii="HG丸ｺﾞｼｯｸM-PRO" w:eastAsia="HG丸ｺﾞｼｯｸM-PRO" w:hAnsi="HG丸ｺﾞｼｯｸM-PRO" w:hint="eastAsia"/>
                                      <w:sz w:val="18"/>
                                      <w:szCs w:val="20"/>
                                      <w:u w:val="single"/>
                                    </w:rPr>
                                    <w:t>新たな職域の開拓</w:t>
                                  </w:r>
                                  <w:r w:rsidR="005C40A7" w:rsidRPr="005C40A7">
                                    <w:rPr>
                                      <w:rFonts w:ascii="HG丸ｺﾞｼｯｸM-PRO" w:eastAsia="HG丸ｺﾞｼｯｸM-PRO" w:hAnsi="HG丸ｺﾞｼｯｸM-PRO" w:hint="eastAsia"/>
                                      <w:sz w:val="18"/>
                                      <w:szCs w:val="20"/>
                                    </w:rPr>
                                    <w:t>（</w:t>
                                  </w:r>
                                  <w:r w:rsidR="00DC058E">
                                    <w:rPr>
                                      <w:rFonts w:ascii="HG丸ｺﾞｼｯｸM-PRO" w:eastAsia="HG丸ｺﾞｼｯｸM-PRO" w:hAnsi="HG丸ｺﾞｼｯｸM-PRO" w:hint="eastAsia"/>
                                      <w:sz w:val="18"/>
                                      <w:szCs w:val="20"/>
                                    </w:rPr>
                                    <w:t>清掃などの役務業務等</w:t>
                                  </w:r>
                                  <w:r w:rsidR="005C40A7" w:rsidRPr="005C40A7">
                                    <w:rPr>
                                      <w:rFonts w:ascii="HG丸ｺﾞｼｯｸM-PRO" w:eastAsia="HG丸ｺﾞｼｯｸM-PRO" w:hAnsi="HG丸ｺﾞｼｯｸM-PRO" w:hint="eastAsia"/>
                                      <w:sz w:val="18"/>
                                      <w:szCs w:val="20"/>
                                    </w:rPr>
                                    <w:t>）</w:t>
                                  </w:r>
                                </w:p>
                                <w:p w:rsidR="00F842E9" w:rsidRPr="00F842E9"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７　</w:t>
                                  </w:r>
                                  <w:r w:rsidR="00F842E9" w:rsidRPr="00F842E9">
                                    <w:rPr>
                                      <w:rFonts w:ascii="HG丸ｺﾞｼｯｸM-PRO" w:eastAsia="HG丸ｺﾞｼｯｸM-PRO" w:hAnsi="HG丸ｺﾞｼｯｸM-PRO" w:hint="eastAsia"/>
                                      <w:sz w:val="18"/>
                                      <w:szCs w:val="20"/>
                                    </w:rPr>
                                    <w:t>府民・企業等</w:t>
                                  </w:r>
                                  <w:r>
                                    <w:rPr>
                                      <w:rFonts w:ascii="HG丸ｺﾞｼｯｸM-PRO" w:eastAsia="HG丸ｺﾞｼｯｸM-PRO" w:hAnsi="HG丸ｺﾞｼｯｸM-PRO" w:hint="eastAsia"/>
                                      <w:sz w:val="18"/>
                                      <w:szCs w:val="20"/>
                                    </w:rPr>
                                    <w:t>に対する</w:t>
                                  </w:r>
                                  <w:r w:rsidR="00F842E9" w:rsidRPr="00F842E9">
                                    <w:rPr>
                                      <w:rFonts w:ascii="HG丸ｺﾞｼｯｸM-PRO" w:eastAsia="HG丸ｺﾞｼｯｸM-PRO" w:hAnsi="HG丸ｺﾞｼｯｸM-PRO" w:hint="eastAsia"/>
                                      <w:sz w:val="18"/>
                                      <w:szCs w:val="20"/>
                                    </w:rPr>
                                    <w:t>情報発信機能の強化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D3A98" id="AutoShape 59" o:spid="_x0000_s1035" style="position:absolute;left:0;text-align:left;margin-left:509pt;margin-top:4.1pt;width:282.7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">
                      <v:textbox inset="5.85pt,.7pt,5.85pt,.7pt">
                        <w:txbxContent>
                          <w:p w:rsidR="0098269C" w:rsidRPr="0098269C" w:rsidRDefault="0098269C" w:rsidP="0098269C">
                            <w:pPr>
                              <w:snapToGrid w:val="0"/>
                              <w:rPr>
                                <w:rFonts w:ascii="HG丸ｺﾞｼｯｸM-PRO" w:eastAsia="HG丸ｺﾞｼｯｸM-PRO" w:hAnsi="HG丸ｺﾞｼｯｸM-PRO"/>
                                <w:sz w:val="18"/>
                                <w:szCs w:val="20"/>
                              </w:rPr>
                            </w:pPr>
                          </w:p>
                          <w:p w:rsidR="00F842E9" w:rsidRPr="0098269C" w:rsidRDefault="0098269C" w:rsidP="0098269C">
                            <w:pPr>
                              <w:snapToGrid w:val="0"/>
                              <w:rPr>
                                <w:rFonts w:ascii="HG丸ｺﾞｼｯｸM-PRO" w:eastAsia="HG丸ｺﾞｼｯｸM-PRO" w:hAnsi="HG丸ｺﾞｼｯｸM-PRO"/>
                                <w:sz w:val="18"/>
                                <w:szCs w:val="20"/>
                              </w:rPr>
                            </w:pPr>
                            <w:r w:rsidRPr="0098269C">
                              <w:rPr>
                                <w:rFonts w:ascii="HG丸ｺﾞｼｯｸM-PRO" w:eastAsia="HG丸ｺﾞｼｯｸM-PRO" w:hAnsi="HG丸ｺﾞｼｯｸM-PRO" w:hint="eastAsia"/>
                                <w:sz w:val="18"/>
                                <w:szCs w:val="20"/>
                              </w:rPr>
                              <w:t>１</w:t>
                            </w:r>
                            <w:r>
                              <w:rPr>
                                <w:rFonts w:ascii="HG丸ｺﾞｼｯｸM-PRO" w:eastAsia="HG丸ｺﾞｼｯｸM-PRO" w:hAnsi="HG丸ｺﾞｼｯｸM-PRO" w:hint="eastAsia"/>
                                <w:sz w:val="18"/>
                                <w:szCs w:val="20"/>
                              </w:rPr>
                              <w:t xml:space="preserve">　</w:t>
                            </w:r>
                            <w:r w:rsidR="00F842E9" w:rsidRPr="0098269C">
                              <w:rPr>
                                <w:rFonts w:ascii="HG丸ｺﾞｼｯｸM-PRO" w:eastAsia="HG丸ｺﾞｼｯｸM-PRO" w:hAnsi="HG丸ｺﾞｼｯｸM-PRO" w:hint="eastAsia"/>
                                <w:sz w:val="18"/>
                                <w:szCs w:val="20"/>
                              </w:rPr>
                              <w:t>各事業所の工賃引上げ計画</w:t>
                            </w:r>
                            <w:r>
                              <w:rPr>
                                <w:rFonts w:ascii="HG丸ｺﾞｼｯｸM-PRO" w:eastAsia="HG丸ｺﾞｼｯｸM-PRO" w:hAnsi="HG丸ｺﾞｼｯｸM-PRO" w:hint="eastAsia"/>
                                <w:sz w:val="18"/>
                                <w:szCs w:val="20"/>
                              </w:rPr>
                              <w:t>シート</w:t>
                            </w:r>
                            <w:r w:rsidR="00F842E9" w:rsidRPr="0098269C">
                              <w:rPr>
                                <w:rFonts w:ascii="HG丸ｺﾞｼｯｸM-PRO" w:eastAsia="HG丸ｺﾞｼｯｸM-PRO" w:hAnsi="HG丸ｺﾞｼｯｸM-PRO" w:hint="eastAsia"/>
                                <w:sz w:val="18"/>
                                <w:szCs w:val="20"/>
                              </w:rPr>
                              <w:t>策定支援</w:t>
                            </w:r>
                          </w:p>
                          <w:p w:rsidR="00F842E9" w:rsidRPr="00F842E9" w:rsidRDefault="0098269C" w:rsidP="0098269C">
                            <w:pPr>
                              <w:snapToGrid w:val="0"/>
                              <w:ind w:left="180" w:hangingChars="100" w:hanging="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２　</w:t>
                            </w:r>
                            <w:r w:rsidRPr="0098269C">
                              <w:rPr>
                                <w:rFonts w:ascii="HG丸ｺﾞｼｯｸM-PRO" w:eastAsia="HG丸ｺﾞｼｯｸM-PRO" w:hAnsi="HG丸ｺﾞｼｯｸM-PRO" w:hint="eastAsia"/>
                                <w:sz w:val="18"/>
                                <w:szCs w:val="20"/>
                              </w:rPr>
                              <w:t>共同受注窓口による受発注促進並びに企業等との協働による製品開発及び販路開拓</w:t>
                            </w:r>
                          </w:p>
                          <w:p w:rsidR="00F842E9" w:rsidRPr="00F842E9" w:rsidRDefault="005435F2" w:rsidP="0098269C">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98269C">
                              <w:rPr>
                                <w:rFonts w:ascii="HG丸ｺﾞｼｯｸM-PRO" w:eastAsia="HG丸ｺﾞｼｯｸM-PRO" w:hAnsi="HG丸ｺﾞｼｯｸM-PRO" w:hint="eastAsia"/>
                                <w:sz w:val="18"/>
                                <w:szCs w:val="20"/>
                              </w:rPr>
                              <w:t>共同受注窓口の運営の支援</w:t>
                            </w:r>
                          </w:p>
                          <w:p w:rsidR="0098269C" w:rsidRDefault="005435F2" w:rsidP="0098269C">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98269C" w:rsidRPr="00FE3359">
                              <w:rPr>
                                <w:rFonts w:ascii="HG丸ｺﾞｼｯｸM-PRO" w:eastAsia="HG丸ｺﾞｼｯｸM-PRO" w:hAnsi="HG丸ｺﾞｼｯｸM-PRO" w:hint="eastAsia"/>
                                <w:sz w:val="18"/>
                                <w:szCs w:val="20"/>
                                <w:u w:val="single"/>
                              </w:rPr>
                              <w:t>企業との協働による製品開発</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３　</w:t>
                            </w:r>
                            <w:r w:rsidRPr="0098269C">
                              <w:rPr>
                                <w:rFonts w:ascii="HG丸ｺﾞｼｯｸM-PRO" w:eastAsia="HG丸ｺﾞｼｯｸM-PRO" w:hAnsi="HG丸ｺﾞｼｯｸM-PRO" w:hint="eastAsia"/>
                                <w:sz w:val="18"/>
                                <w:szCs w:val="20"/>
                              </w:rPr>
                              <w:t>優先調達制度の積極的活用</w:t>
                            </w:r>
                          </w:p>
                          <w:p w:rsidR="0098269C" w:rsidRDefault="005435F2" w:rsidP="0098269C">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98269C" w:rsidRPr="0098269C">
                              <w:rPr>
                                <w:rFonts w:ascii="HG丸ｺﾞｼｯｸM-PRO" w:eastAsia="HG丸ｺﾞｼｯｸM-PRO" w:hAnsi="HG丸ｺﾞｼｯｸM-PRO" w:hint="eastAsia"/>
                                <w:sz w:val="18"/>
                                <w:szCs w:val="20"/>
                              </w:rPr>
                              <w:t>優先調達方針の策定及び効果検証手法の検討</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４　</w:t>
                            </w:r>
                            <w:r w:rsidRPr="0098269C">
                              <w:rPr>
                                <w:rFonts w:ascii="HG丸ｺﾞｼｯｸM-PRO" w:eastAsia="HG丸ｺﾞｼｯｸM-PRO" w:hAnsi="HG丸ｺﾞｼｯｸM-PRO" w:hint="eastAsia"/>
                                <w:sz w:val="18"/>
                                <w:szCs w:val="20"/>
                              </w:rPr>
                              <w:t>就労支援の場の提供</w:t>
                            </w:r>
                          </w:p>
                          <w:p w:rsidR="005435F2" w:rsidRDefault="005435F2" w:rsidP="005435F2">
                            <w:pPr>
                              <w:snapToGrid w:val="0"/>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5435F2">
                              <w:rPr>
                                <w:rFonts w:ascii="HG丸ｺﾞｼｯｸM-PRO" w:eastAsia="HG丸ｺﾞｼｯｸM-PRO" w:hAnsi="HG丸ｺﾞｼｯｸM-PRO" w:hint="eastAsia"/>
                                <w:sz w:val="18"/>
                                <w:szCs w:val="20"/>
                              </w:rPr>
                              <w:t>大阪府庁舎内アンテナショップの運営</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５　</w:t>
                            </w:r>
                            <w:r w:rsidR="00444774" w:rsidRPr="00444774">
                              <w:rPr>
                                <w:rFonts w:ascii="HG丸ｺﾞｼｯｸM-PRO" w:eastAsia="HG丸ｺﾞｼｯｸM-PRO" w:hAnsi="HG丸ｺﾞｼｯｸM-PRO" w:hint="eastAsia"/>
                                <w:sz w:val="18"/>
                                <w:szCs w:val="20"/>
                                <w:u w:val="single"/>
                              </w:rPr>
                              <w:t>農と福祉の連携の促進</w:t>
                            </w:r>
                          </w:p>
                          <w:p w:rsidR="0098269C"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６　</w:t>
                            </w:r>
                            <w:r w:rsidRPr="00FE3359">
                              <w:rPr>
                                <w:rFonts w:ascii="HG丸ｺﾞｼｯｸM-PRO" w:eastAsia="HG丸ｺﾞｼｯｸM-PRO" w:hAnsi="HG丸ｺﾞｼｯｸM-PRO" w:hint="eastAsia"/>
                                <w:sz w:val="18"/>
                                <w:szCs w:val="20"/>
                                <w:u w:val="single"/>
                              </w:rPr>
                              <w:t>新たな職域の開拓</w:t>
                            </w:r>
                            <w:r w:rsidR="005C40A7" w:rsidRPr="005C40A7">
                              <w:rPr>
                                <w:rFonts w:ascii="HG丸ｺﾞｼｯｸM-PRO" w:eastAsia="HG丸ｺﾞｼｯｸM-PRO" w:hAnsi="HG丸ｺﾞｼｯｸM-PRO" w:hint="eastAsia"/>
                                <w:sz w:val="18"/>
                                <w:szCs w:val="20"/>
                              </w:rPr>
                              <w:t>（</w:t>
                            </w:r>
                            <w:r w:rsidR="00DC058E">
                              <w:rPr>
                                <w:rFonts w:ascii="HG丸ｺﾞｼｯｸM-PRO" w:eastAsia="HG丸ｺﾞｼｯｸM-PRO" w:hAnsi="HG丸ｺﾞｼｯｸM-PRO" w:hint="eastAsia"/>
                                <w:sz w:val="18"/>
                                <w:szCs w:val="20"/>
                              </w:rPr>
                              <w:t>清掃などの役務業務等</w:t>
                            </w:r>
                            <w:r w:rsidR="005C40A7" w:rsidRPr="005C40A7">
                              <w:rPr>
                                <w:rFonts w:ascii="HG丸ｺﾞｼｯｸM-PRO" w:eastAsia="HG丸ｺﾞｼｯｸM-PRO" w:hAnsi="HG丸ｺﾞｼｯｸM-PRO" w:hint="eastAsia"/>
                                <w:sz w:val="18"/>
                                <w:szCs w:val="20"/>
                              </w:rPr>
                              <w:t>）</w:t>
                            </w:r>
                          </w:p>
                          <w:p w:rsidR="00F842E9" w:rsidRPr="00F842E9" w:rsidRDefault="0098269C" w:rsidP="0098269C">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７　</w:t>
                            </w:r>
                            <w:r w:rsidR="00F842E9" w:rsidRPr="00F842E9">
                              <w:rPr>
                                <w:rFonts w:ascii="HG丸ｺﾞｼｯｸM-PRO" w:eastAsia="HG丸ｺﾞｼｯｸM-PRO" w:hAnsi="HG丸ｺﾞｼｯｸM-PRO" w:hint="eastAsia"/>
                                <w:sz w:val="18"/>
                                <w:szCs w:val="20"/>
                              </w:rPr>
                              <w:t>府民・企業等</w:t>
                            </w:r>
                            <w:r>
                              <w:rPr>
                                <w:rFonts w:ascii="HG丸ｺﾞｼｯｸM-PRO" w:eastAsia="HG丸ｺﾞｼｯｸM-PRO" w:hAnsi="HG丸ｺﾞｼｯｸM-PRO" w:hint="eastAsia"/>
                                <w:sz w:val="18"/>
                                <w:szCs w:val="20"/>
                              </w:rPr>
                              <w:t>に対する</w:t>
                            </w:r>
                            <w:r w:rsidR="00F842E9" w:rsidRPr="00F842E9">
                              <w:rPr>
                                <w:rFonts w:ascii="HG丸ｺﾞｼｯｸM-PRO" w:eastAsia="HG丸ｺﾞｼｯｸM-PRO" w:hAnsi="HG丸ｺﾞｼｯｸM-PRO" w:hint="eastAsia"/>
                                <w:sz w:val="18"/>
                                <w:szCs w:val="20"/>
                              </w:rPr>
                              <w:t>情報発信機能の強化</w:t>
                            </w:r>
                          </w:p>
                        </w:txbxContent>
                      </v:textbox>
                    </v:roundrect>
                  </w:pict>
                </mc:Fallback>
              </mc:AlternateContent>
            </w:r>
            <w:r w:rsidRPr="0027568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0528" behindDoc="0" locked="0" layoutInCell="1" allowOverlap="1" wp14:anchorId="7F2754A7" wp14:editId="22E79955">
                      <wp:simplePos x="0" y="0"/>
                      <wp:positionH relativeFrom="column">
                        <wp:posOffset>3397250</wp:posOffset>
                      </wp:positionH>
                      <wp:positionV relativeFrom="paragraph">
                        <wp:posOffset>137795</wp:posOffset>
                      </wp:positionV>
                      <wp:extent cx="2987040" cy="1895475"/>
                      <wp:effectExtent l="0" t="0" r="22860" b="28575"/>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1895475"/>
                              </a:xfrm>
                              <a:prstGeom prst="roundRect">
                                <a:avLst>
                                  <a:gd name="adj" fmla="val 1005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269C" w:rsidRDefault="0098269C" w:rsidP="00F842E9">
                                  <w:pPr>
                                    <w:snapToGrid w:val="0"/>
                                    <w:rPr>
                                      <w:rFonts w:ascii="ＭＳ 明朝" w:eastAsia="ＭＳ 明朝" w:hAnsi="ＭＳ 明朝"/>
                                      <w:sz w:val="18"/>
                                      <w:szCs w:val="18"/>
                                    </w:rPr>
                                  </w:pPr>
                                </w:p>
                                <w:p w:rsidR="00F842E9" w:rsidRDefault="00275683" w:rsidP="00F842E9">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大阪府の役割</w:t>
                                  </w:r>
                                </w:p>
                                <w:p w:rsidR="00275683" w:rsidRPr="00F842E9" w:rsidRDefault="00275683" w:rsidP="00F842E9">
                                  <w:pPr>
                                    <w:snapToGrid w:val="0"/>
                                    <w:ind w:firstLineChars="100" w:firstLine="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・具体的な取組みを通して、工賃向上の実現を図る</w:t>
                                  </w:r>
                                </w:p>
                                <w:p w:rsidR="00275683" w:rsidRPr="00F842E9" w:rsidRDefault="00275683" w:rsidP="00F842E9">
                                  <w:pPr>
                                    <w:snapToGrid w:val="0"/>
                                    <w:ind w:firstLineChars="100" w:firstLine="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・計画の</w:t>
                                  </w:r>
                                  <w:r w:rsidR="00D3736B">
                                    <w:rPr>
                                      <w:rFonts w:ascii="HG丸ｺﾞｼｯｸM-PRO" w:eastAsia="HG丸ｺﾞｼｯｸM-PRO" w:hAnsi="HG丸ｺﾞｼｯｸM-PRO" w:hint="eastAsia"/>
                                      <w:sz w:val="18"/>
                                      <w:szCs w:val="18"/>
                                    </w:rPr>
                                    <w:t>進捗状況を検証</w:t>
                                  </w:r>
                                </w:p>
                                <w:p w:rsidR="00275683" w:rsidRPr="00F842E9" w:rsidRDefault="00275683" w:rsidP="00275683">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就労継続支援Ｂ型事業所等の役割</w:t>
                                  </w:r>
                                </w:p>
                                <w:p w:rsidR="00275683" w:rsidRPr="00F842E9" w:rsidRDefault="00275683" w:rsidP="00F842E9">
                                  <w:pPr>
                                    <w:snapToGrid w:val="0"/>
                                    <w:ind w:firstLineChars="100" w:firstLine="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・「工賃引上げ計画</w:t>
                                  </w:r>
                                  <w:r w:rsidR="00D3736B">
                                    <w:rPr>
                                      <w:rFonts w:ascii="HG丸ｺﾞｼｯｸM-PRO" w:eastAsia="HG丸ｺﾞｼｯｸM-PRO" w:hAnsi="HG丸ｺﾞｼｯｸM-PRO" w:hint="eastAsia"/>
                                      <w:sz w:val="18"/>
                                      <w:szCs w:val="18"/>
                                    </w:rPr>
                                    <w:t>シート</w:t>
                                  </w:r>
                                  <w:r w:rsidRPr="00F842E9">
                                    <w:rPr>
                                      <w:rFonts w:ascii="HG丸ｺﾞｼｯｸM-PRO" w:eastAsia="HG丸ｺﾞｼｯｸM-PRO" w:hAnsi="HG丸ｺﾞｼｯｸM-PRO" w:hint="eastAsia"/>
                                      <w:sz w:val="18"/>
                                      <w:szCs w:val="18"/>
                                    </w:rPr>
                                    <w:t>」の策定及び実行</w:t>
                                  </w:r>
                                </w:p>
                                <w:p w:rsidR="00D3736B" w:rsidRDefault="00275683" w:rsidP="00D3736B">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企業等の役割</w:t>
                                  </w:r>
                                </w:p>
                                <w:p w:rsidR="00275683" w:rsidRPr="00F842E9" w:rsidRDefault="00275683" w:rsidP="00D3736B">
                                  <w:pPr>
                                    <w:snapToGrid w:val="0"/>
                                    <w:ind w:leftChars="99" w:left="282" w:hangingChars="41" w:hanging="74"/>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・就労継続支援Ｂ型事業所等の現状等の理解及び</w:t>
                                  </w:r>
                                  <w:r w:rsidR="00D3736B">
                                    <w:rPr>
                                      <w:rFonts w:ascii="HG丸ｺﾞｼｯｸM-PRO" w:eastAsia="HG丸ｺﾞｼｯｸM-PRO" w:hAnsi="HG丸ｺﾞｼｯｸM-PRO" w:hint="eastAsia"/>
                                      <w:sz w:val="18"/>
                                      <w:szCs w:val="18"/>
                                    </w:rPr>
                                    <w:t>発注等による</w:t>
                                  </w:r>
                                  <w:r w:rsidRPr="00F842E9">
                                    <w:rPr>
                                      <w:rFonts w:ascii="HG丸ｺﾞｼｯｸM-PRO" w:eastAsia="HG丸ｺﾞｼｯｸM-PRO" w:hAnsi="HG丸ｺﾞｼｯｸM-PRO" w:hint="eastAsia"/>
                                      <w:sz w:val="18"/>
                                      <w:szCs w:val="18"/>
                                    </w:rPr>
                                    <w:t>協力</w:t>
                                  </w:r>
                                </w:p>
                                <w:p w:rsidR="00275683" w:rsidRPr="00F842E9" w:rsidRDefault="00275683" w:rsidP="00275683">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市町村の役割</w:t>
                                  </w:r>
                                </w:p>
                                <w:p w:rsidR="00275683" w:rsidRPr="00F842E9" w:rsidRDefault="00275683" w:rsidP="00D3736B">
                                  <w:pPr>
                                    <w:snapToGrid w:val="0"/>
                                    <w:ind w:leftChars="99" w:left="282" w:hangingChars="41" w:hanging="74"/>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・就労継続支援Ｂ型事業所等に対する支援内容の検討及び実行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754A7" id="AutoShape 58" o:spid="_x0000_s1036" style="position:absolute;left:0;text-align:left;margin-left:267.5pt;margin-top:10.85pt;width:235.2pt;height:14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">
                      <v:textbox inset="5.85pt,.7pt,5.85pt,.7pt">
                        <w:txbxContent>
                          <w:p w:rsidR="0098269C" w:rsidRDefault="0098269C" w:rsidP="00F842E9">
                            <w:pPr>
                              <w:snapToGrid w:val="0"/>
                              <w:rPr>
                                <w:rFonts w:ascii="ＭＳ 明朝" w:eastAsia="ＭＳ 明朝" w:hAnsi="ＭＳ 明朝"/>
                                <w:sz w:val="18"/>
                                <w:szCs w:val="18"/>
                              </w:rPr>
                            </w:pPr>
                          </w:p>
                          <w:p w:rsidR="00F842E9" w:rsidRDefault="00275683" w:rsidP="00F842E9">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大阪府の役割</w:t>
                            </w:r>
                          </w:p>
                          <w:p w:rsidR="00275683" w:rsidRPr="00F842E9" w:rsidRDefault="00275683" w:rsidP="00F842E9">
                            <w:pPr>
                              <w:snapToGrid w:val="0"/>
                              <w:ind w:firstLineChars="100" w:firstLine="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・具体的な取組みを通して、工賃向上の実現を図る</w:t>
                            </w:r>
                          </w:p>
                          <w:p w:rsidR="00275683" w:rsidRPr="00F842E9" w:rsidRDefault="00275683" w:rsidP="00F842E9">
                            <w:pPr>
                              <w:snapToGrid w:val="0"/>
                              <w:ind w:firstLineChars="100" w:firstLine="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・計画の</w:t>
                            </w:r>
                            <w:r w:rsidR="00D3736B">
                              <w:rPr>
                                <w:rFonts w:ascii="HG丸ｺﾞｼｯｸM-PRO" w:eastAsia="HG丸ｺﾞｼｯｸM-PRO" w:hAnsi="HG丸ｺﾞｼｯｸM-PRO" w:hint="eastAsia"/>
                                <w:sz w:val="18"/>
                                <w:szCs w:val="18"/>
                              </w:rPr>
                              <w:t>進捗状況を検証</w:t>
                            </w:r>
                          </w:p>
                          <w:p w:rsidR="00275683" w:rsidRPr="00F842E9" w:rsidRDefault="00275683" w:rsidP="00275683">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就労継続支援Ｂ型事業所等の役割</w:t>
                            </w:r>
                          </w:p>
                          <w:p w:rsidR="00275683" w:rsidRPr="00F842E9" w:rsidRDefault="00275683" w:rsidP="00F842E9">
                            <w:pPr>
                              <w:snapToGrid w:val="0"/>
                              <w:ind w:firstLineChars="100" w:firstLine="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・「工賃引上げ計画</w:t>
                            </w:r>
                            <w:r w:rsidR="00D3736B">
                              <w:rPr>
                                <w:rFonts w:ascii="HG丸ｺﾞｼｯｸM-PRO" w:eastAsia="HG丸ｺﾞｼｯｸM-PRO" w:hAnsi="HG丸ｺﾞｼｯｸM-PRO" w:hint="eastAsia"/>
                                <w:sz w:val="18"/>
                                <w:szCs w:val="18"/>
                              </w:rPr>
                              <w:t>シート</w:t>
                            </w:r>
                            <w:r w:rsidRPr="00F842E9">
                              <w:rPr>
                                <w:rFonts w:ascii="HG丸ｺﾞｼｯｸM-PRO" w:eastAsia="HG丸ｺﾞｼｯｸM-PRO" w:hAnsi="HG丸ｺﾞｼｯｸM-PRO" w:hint="eastAsia"/>
                                <w:sz w:val="18"/>
                                <w:szCs w:val="18"/>
                              </w:rPr>
                              <w:t>」の策定及び実行</w:t>
                            </w:r>
                          </w:p>
                          <w:p w:rsidR="00D3736B" w:rsidRDefault="00275683" w:rsidP="00D3736B">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企業等の役割</w:t>
                            </w:r>
                          </w:p>
                          <w:p w:rsidR="00275683" w:rsidRPr="00F842E9" w:rsidRDefault="00275683" w:rsidP="00D3736B">
                            <w:pPr>
                              <w:snapToGrid w:val="0"/>
                              <w:ind w:leftChars="99" w:left="282" w:hangingChars="41" w:hanging="74"/>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・就労継続支援Ｂ型事業所等の現状等の理解及び</w:t>
                            </w:r>
                            <w:r w:rsidR="00D3736B">
                              <w:rPr>
                                <w:rFonts w:ascii="HG丸ｺﾞｼｯｸM-PRO" w:eastAsia="HG丸ｺﾞｼｯｸM-PRO" w:hAnsi="HG丸ｺﾞｼｯｸM-PRO" w:hint="eastAsia"/>
                                <w:sz w:val="18"/>
                                <w:szCs w:val="18"/>
                              </w:rPr>
                              <w:t>発注等による</w:t>
                            </w:r>
                            <w:r w:rsidRPr="00F842E9">
                              <w:rPr>
                                <w:rFonts w:ascii="HG丸ｺﾞｼｯｸM-PRO" w:eastAsia="HG丸ｺﾞｼｯｸM-PRO" w:hAnsi="HG丸ｺﾞｼｯｸM-PRO" w:hint="eastAsia"/>
                                <w:sz w:val="18"/>
                                <w:szCs w:val="18"/>
                              </w:rPr>
                              <w:t>協力</w:t>
                            </w:r>
                          </w:p>
                          <w:p w:rsidR="00275683" w:rsidRPr="00F842E9" w:rsidRDefault="00275683" w:rsidP="00275683">
                            <w:pPr>
                              <w:snapToGrid w:val="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市町村の役割</w:t>
                            </w:r>
                          </w:p>
                          <w:p w:rsidR="00275683" w:rsidRPr="00F842E9" w:rsidRDefault="00275683" w:rsidP="00D3736B">
                            <w:pPr>
                              <w:snapToGrid w:val="0"/>
                              <w:ind w:leftChars="99" w:left="282" w:hangingChars="41" w:hanging="74"/>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・就労継続支援Ｂ型事業所等に対する支援内容の検討及び実行</w:t>
                            </w:r>
                          </w:p>
                        </w:txbxContent>
                      </v:textbox>
                    </v:roundrect>
                  </w:pict>
                </mc:Fallback>
              </mc:AlternateContent>
            </w:r>
            <w:r w:rsidR="0098269C" w:rsidRPr="00446774">
              <w:rPr>
                <w:rFonts w:ascii="HG丸ｺﾞｼｯｸM-PRO" w:eastAsia="HG丸ｺﾞｼｯｸM-PRO" w:hAnsi="HG丸ｺﾞｼｯｸM-PRO" w:hint="eastAsia"/>
                <w:noProof/>
                <w:sz w:val="20"/>
                <w:szCs w:val="20"/>
                <w:highlight w:val="yellow"/>
              </w:rPr>
              <mc:AlternateContent>
                <mc:Choice Requires="wps">
                  <w:drawing>
                    <wp:anchor distT="0" distB="0" distL="114300" distR="114300" simplePos="0" relativeHeight="251673600" behindDoc="0" locked="0" layoutInCell="1" allowOverlap="1" wp14:anchorId="29F225BA" wp14:editId="499E0DDD">
                      <wp:simplePos x="0" y="0"/>
                      <wp:positionH relativeFrom="column">
                        <wp:posOffset>3535045</wp:posOffset>
                      </wp:positionH>
                      <wp:positionV relativeFrom="paragraph">
                        <wp:posOffset>47171</wp:posOffset>
                      </wp:positionV>
                      <wp:extent cx="2690495" cy="234950"/>
                      <wp:effectExtent l="19050" t="19050" r="33655" b="50800"/>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234950"/>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275683" w:rsidRPr="006878FC" w:rsidRDefault="00275683" w:rsidP="00B928E3">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官民一体となった取組に向けたそれぞれの役割</w:t>
                                  </w:r>
                                </w:p>
                                <w:p w:rsidR="00275683" w:rsidRPr="006878FC" w:rsidRDefault="00275683" w:rsidP="00B928E3">
                                  <w:pPr>
                                    <w:snapToGrid w:val="0"/>
                                    <w:jc w:val="center"/>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225BA" id="AutoShape 62" o:spid="_x0000_s1037" style="position:absolute;left:0;text-align:left;margin-left:278.35pt;margin-top:3.7pt;width:211.8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" fillcolor="black" strokecolor="#f2f2f2" strokeweight="3pt">
                      <v:shadow on="t" color="#7f7f7f" opacity=".5" offset="1pt"/>
                      <v:textbox inset="5.85pt,.7pt,5.85pt,.7pt">
                        <w:txbxContent>
                          <w:p w:rsidR="00275683" w:rsidRPr="006878FC" w:rsidRDefault="00275683" w:rsidP="00B928E3">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官民一体となった取組に向けたそれぞれの役割</w:t>
                            </w:r>
                          </w:p>
                          <w:p w:rsidR="00275683" w:rsidRPr="006878FC" w:rsidRDefault="00275683" w:rsidP="00B928E3">
                            <w:pPr>
                              <w:snapToGrid w:val="0"/>
                              <w:jc w:val="center"/>
                              <w:rPr>
                                <w:b/>
                                <w:sz w:val="18"/>
                                <w:szCs w:val="18"/>
                              </w:rPr>
                            </w:pPr>
                          </w:p>
                        </w:txbxContent>
                      </v:textbox>
                    </v:roundrect>
                  </w:pict>
                </mc:Fallback>
              </mc:AlternateContent>
            </w:r>
            <w:r w:rsidR="00097255" w:rsidRPr="00446774">
              <w:rPr>
                <w:rFonts w:ascii="HG丸ｺﾞｼｯｸM-PRO" w:eastAsia="HG丸ｺﾞｼｯｸM-PRO" w:hAnsi="HG丸ｺﾞｼｯｸM-PRO" w:hint="eastAsia"/>
                <w:noProof/>
                <w:sz w:val="20"/>
                <w:szCs w:val="20"/>
                <w:highlight w:val="yellow"/>
              </w:rPr>
              <mc:AlternateContent>
                <mc:Choice Requires="wps">
                  <w:drawing>
                    <wp:anchor distT="0" distB="0" distL="114300" distR="114300" simplePos="0" relativeHeight="251671552" behindDoc="0" locked="0" layoutInCell="1" allowOverlap="1" wp14:anchorId="68698D6D" wp14:editId="34637780">
                      <wp:simplePos x="0" y="0"/>
                      <wp:positionH relativeFrom="column">
                        <wp:posOffset>594995</wp:posOffset>
                      </wp:positionH>
                      <wp:positionV relativeFrom="paragraph">
                        <wp:posOffset>18869</wp:posOffset>
                      </wp:positionV>
                      <wp:extent cx="2019300" cy="234950"/>
                      <wp:effectExtent l="19050" t="19050" r="38100" b="5080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34950"/>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275683" w:rsidRPr="006878FC" w:rsidRDefault="00275683" w:rsidP="00275683">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計画の基本的考え方</w:t>
                                  </w:r>
                                </w:p>
                                <w:p w:rsidR="00275683" w:rsidRPr="006878FC" w:rsidRDefault="00275683" w:rsidP="00275683">
                                  <w:pPr>
                                    <w:snapToGrid w:val="0"/>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98D6D" id="AutoShape 60" o:spid="_x0000_s1039" style="position:absolute;left:0;text-align:left;margin-left:46.85pt;margin-top:1.5pt;width:159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" fillcolor="black" strokecolor="#f2f2f2" strokeweight="3pt">
                      <v:shadow on="t" color="#7f7f7f" opacity=".5" offset="1pt"/>
                      <v:textbox inset="5.85pt,.7pt,5.85pt,.7pt">
                        <w:txbxContent>
                          <w:p w:rsidR="00275683" w:rsidRPr="006878FC" w:rsidRDefault="00275683" w:rsidP="00275683">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計画の基本的考え方</w:t>
                            </w:r>
                          </w:p>
                          <w:p w:rsidR="00275683" w:rsidRPr="006878FC" w:rsidRDefault="00275683" w:rsidP="00275683">
                            <w:pPr>
                              <w:snapToGrid w:val="0"/>
                              <w:rPr>
                                <w:b/>
                                <w:sz w:val="18"/>
                                <w:szCs w:val="18"/>
                              </w:rPr>
                            </w:pPr>
                          </w:p>
                        </w:txbxContent>
                      </v:textbox>
                    </v:roundrect>
                  </w:pict>
                </mc:Fallback>
              </mc:AlternateContent>
            </w:r>
            <w:r w:rsidR="00097255" w:rsidRPr="0027568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66EC285D" wp14:editId="0CD560D7">
                      <wp:simplePos x="0" y="0"/>
                      <wp:positionH relativeFrom="column">
                        <wp:posOffset>-22497</wp:posOffset>
                      </wp:positionH>
                      <wp:positionV relativeFrom="paragraph">
                        <wp:posOffset>140154</wp:posOffset>
                      </wp:positionV>
                      <wp:extent cx="3361055" cy="984068"/>
                      <wp:effectExtent l="0" t="0" r="10795" b="2603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055" cy="98406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7255" w:rsidRDefault="00097255" w:rsidP="00097255">
                                  <w:pPr>
                                    <w:snapToGrid w:val="0"/>
                                    <w:rPr>
                                      <w:rFonts w:ascii="HG丸ｺﾞｼｯｸM-PRO" w:eastAsia="HG丸ｺﾞｼｯｸM-PRO" w:hAnsi="HG丸ｺﾞｼｯｸM-PRO"/>
                                      <w:sz w:val="12"/>
                                      <w:szCs w:val="18"/>
                                    </w:rPr>
                                  </w:pPr>
                                </w:p>
                                <w:p w:rsidR="00275683" w:rsidRPr="00F842E9" w:rsidRDefault="00275683" w:rsidP="00097255">
                                  <w:pPr>
                                    <w:snapToGrid w:val="0"/>
                                    <w:ind w:left="180" w:hangingChars="100" w:hanging="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00446774">
                                    <w:rPr>
                                      <w:rFonts w:ascii="HG丸ｺﾞｼｯｸM-PRO" w:eastAsia="HG丸ｺﾞｼｯｸM-PRO" w:hAnsi="HG丸ｺﾞｼｯｸM-PRO" w:hint="eastAsia"/>
                                      <w:sz w:val="18"/>
                                      <w:szCs w:val="18"/>
                                    </w:rPr>
                                    <w:t>引き続き</w:t>
                                  </w:r>
                                  <w:r w:rsidR="00026E26">
                                    <w:rPr>
                                      <w:rFonts w:ascii="HG丸ｺﾞｼｯｸM-PRO" w:eastAsia="HG丸ｺﾞｼｯｸM-PRO" w:hAnsi="HG丸ｺﾞｼｯｸM-PRO" w:hint="eastAsia"/>
                                      <w:sz w:val="18"/>
                                      <w:szCs w:val="18"/>
                                    </w:rPr>
                                    <w:t>、</w:t>
                                  </w:r>
                                  <w:r w:rsidRPr="00F842E9">
                                    <w:rPr>
                                      <w:rFonts w:ascii="HG丸ｺﾞｼｯｸM-PRO" w:eastAsia="HG丸ｺﾞｼｯｸM-PRO" w:hAnsi="HG丸ｺﾞｼｯｸM-PRO" w:hint="eastAsia"/>
                                      <w:sz w:val="18"/>
                                      <w:szCs w:val="18"/>
                                    </w:rPr>
                                    <w:t>全ての就労継続支援Ｂ型事業所において「工賃引上げ計画</w:t>
                                  </w:r>
                                  <w:r w:rsidR="008C1BC1">
                                    <w:rPr>
                                      <w:rFonts w:ascii="HG丸ｺﾞｼｯｸM-PRO" w:eastAsia="HG丸ｺﾞｼｯｸM-PRO" w:hAnsi="HG丸ｺﾞｼｯｸM-PRO" w:hint="eastAsia"/>
                                      <w:sz w:val="18"/>
                                      <w:szCs w:val="18"/>
                                    </w:rPr>
                                    <w:t>シート</w:t>
                                  </w:r>
                                  <w:r w:rsidRPr="00F842E9">
                                    <w:rPr>
                                      <w:rFonts w:ascii="HG丸ｺﾞｼｯｸM-PRO" w:eastAsia="HG丸ｺﾞｼｯｸM-PRO" w:hAnsi="HG丸ｺﾞｼｯｸM-PRO" w:hint="eastAsia"/>
                                      <w:sz w:val="18"/>
                                      <w:szCs w:val="18"/>
                                    </w:rPr>
                                    <w:t>」</w:t>
                                  </w:r>
                                  <w:r w:rsidR="00026E26">
                                    <w:rPr>
                                      <w:rFonts w:ascii="HG丸ｺﾞｼｯｸM-PRO" w:eastAsia="HG丸ｺﾞｼｯｸM-PRO" w:hAnsi="HG丸ｺﾞｼｯｸM-PRO" w:hint="eastAsia"/>
                                      <w:sz w:val="18"/>
                                      <w:szCs w:val="18"/>
                                    </w:rPr>
                                    <w:t>が</w:t>
                                  </w:r>
                                  <w:r w:rsidRPr="00F842E9">
                                    <w:rPr>
                                      <w:rFonts w:ascii="HG丸ｺﾞｼｯｸM-PRO" w:eastAsia="HG丸ｺﾞｼｯｸM-PRO" w:hAnsi="HG丸ｺﾞｼｯｸM-PRO" w:hint="eastAsia"/>
                                      <w:sz w:val="18"/>
                                      <w:szCs w:val="18"/>
                                    </w:rPr>
                                    <w:t>策定</w:t>
                                  </w:r>
                                  <w:r w:rsidR="00026E26">
                                    <w:rPr>
                                      <w:rFonts w:ascii="HG丸ｺﾞｼｯｸM-PRO" w:eastAsia="HG丸ｺﾞｼｯｸM-PRO" w:hAnsi="HG丸ｺﾞｼｯｸM-PRO" w:hint="eastAsia"/>
                                      <w:sz w:val="18"/>
                                      <w:szCs w:val="18"/>
                                    </w:rPr>
                                    <w:t>されるよう推進</w:t>
                                  </w:r>
                                </w:p>
                                <w:p w:rsidR="00275683" w:rsidRPr="00F842E9" w:rsidRDefault="00275683" w:rsidP="00097255">
                                  <w:pPr>
                                    <w:snapToGrid w:val="0"/>
                                    <w:ind w:left="180" w:hangingChars="100" w:hanging="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各事業所が目標として達成すべき月額及び時間額平均工賃を</w:t>
                                  </w:r>
                                  <w:r w:rsidR="00026E26">
                                    <w:rPr>
                                      <w:rFonts w:ascii="HG丸ｺﾞｼｯｸM-PRO" w:eastAsia="HG丸ｺﾞｼｯｸM-PRO" w:hAnsi="HG丸ｺﾞｼｯｸM-PRO" w:hint="eastAsia"/>
                                      <w:sz w:val="18"/>
                                      <w:szCs w:val="18"/>
                                    </w:rPr>
                                    <w:t>主体的に</w:t>
                                  </w:r>
                                  <w:r w:rsidRPr="00F842E9">
                                    <w:rPr>
                                      <w:rFonts w:ascii="HG丸ｺﾞｼｯｸM-PRO" w:eastAsia="HG丸ｺﾞｼｯｸM-PRO" w:hAnsi="HG丸ｺﾞｼｯｸM-PRO" w:hint="eastAsia"/>
                                      <w:sz w:val="18"/>
                                      <w:szCs w:val="18"/>
                                    </w:rPr>
                                    <w:t>定める</w:t>
                                  </w:r>
                                  <w:r w:rsidR="00026E26">
                                    <w:rPr>
                                      <w:rFonts w:ascii="HG丸ｺﾞｼｯｸM-PRO" w:eastAsia="HG丸ｺﾞｼｯｸM-PRO" w:hAnsi="HG丸ｺﾞｼｯｸM-PRO" w:hint="eastAsia"/>
                                      <w:sz w:val="18"/>
                                      <w:szCs w:val="18"/>
                                    </w:rPr>
                                    <w:t>ことができるように支援</w:t>
                                  </w:r>
                                </w:p>
                                <w:p w:rsidR="00275683" w:rsidRPr="00F842E9" w:rsidRDefault="00F842E9" w:rsidP="00F842E9">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75683" w:rsidRPr="00F842E9">
                                    <w:rPr>
                                      <w:rFonts w:ascii="HG丸ｺﾞｼｯｸM-PRO" w:eastAsia="HG丸ｺﾞｼｯｸM-PRO" w:hAnsi="HG丸ｺﾞｼｯｸM-PRO" w:hint="eastAsia"/>
                                      <w:sz w:val="18"/>
                                      <w:szCs w:val="18"/>
                                    </w:rPr>
                                    <w:t>官民一体となり工賃向上に向けた取組みを推進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C285D" id="AutoShape 56" o:spid="_x0000_s1040" style="position:absolute;left:0;text-align:left;margin-left:-1.75pt;margin-top:11.05pt;width:264.65pt;height: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">
                      <v:textbox inset="5.85pt,.7pt,5.85pt,.7pt">
                        <w:txbxContent>
                          <w:p w:rsidR="00097255" w:rsidRDefault="00097255" w:rsidP="00097255">
                            <w:pPr>
                              <w:snapToGrid w:val="0"/>
                              <w:rPr>
                                <w:rFonts w:ascii="HG丸ｺﾞｼｯｸM-PRO" w:eastAsia="HG丸ｺﾞｼｯｸM-PRO" w:hAnsi="HG丸ｺﾞｼｯｸM-PRO"/>
                                <w:sz w:val="12"/>
                                <w:szCs w:val="18"/>
                              </w:rPr>
                            </w:pPr>
                          </w:p>
                          <w:p w:rsidR="00275683" w:rsidRPr="00F842E9" w:rsidRDefault="00275683" w:rsidP="00097255">
                            <w:pPr>
                              <w:snapToGrid w:val="0"/>
                              <w:ind w:left="180" w:hangingChars="100" w:hanging="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00446774">
                              <w:rPr>
                                <w:rFonts w:ascii="HG丸ｺﾞｼｯｸM-PRO" w:eastAsia="HG丸ｺﾞｼｯｸM-PRO" w:hAnsi="HG丸ｺﾞｼｯｸM-PRO" w:hint="eastAsia"/>
                                <w:sz w:val="18"/>
                                <w:szCs w:val="18"/>
                              </w:rPr>
                              <w:t>引き続き</w:t>
                            </w:r>
                            <w:r w:rsidR="00026E26">
                              <w:rPr>
                                <w:rFonts w:ascii="HG丸ｺﾞｼｯｸM-PRO" w:eastAsia="HG丸ｺﾞｼｯｸM-PRO" w:hAnsi="HG丸ｺﾞｼｯｸM-PRO" w:hint="eastAsia"/>
                                <w:sz w:val="18"/>
                                <w:szCs w:val="18"/>
                              </w:rPr>
                              <w:t>、</w:t>
                            </w:r>
                            <w:r w:rsidRPr="00F842E9">
                              <w:rPr>
                                <w:rFonts w:ascii="HG丸ｺﾞｼｯｸM-PRO" w:eastAsia="HG丸ｺﾞｼｯｸM-PRO" w:hAnsi="HG丸ｺﾞｼｯｸM-PRO" w:hint="eastAsia"/>
                                <w:sz w:val="18"/>
                                <w:szCs w:val="18"/>
                              </w:rPr>
                              <w:t>全ての就労継続支援Ｂ型事業所において「工賃引上げ計画</w:t>
                            </w:r>
                            <w:r w:rsidR="008C1BC1">
                              <w:rPr>
                                <w:rFonts w:ascii="HG丸ｺﾞｼｯｸM-PRO" w:eastAsia="HG丸ｺﾞｼｯｸM-PRO" w:hAnsi="HG丸ｺﾞｼｯｸM-PRO" w:hint="eastAsia"/>
                                <w:sz w:val="18"/>
                                <w:szCs w:val="18"/>
                              </w:rPr>
                              <w:t>シート</w:t>
                            </w:r>
                            <w:r w:rsidRPr="00F842E9">
                              <w:rPr>
                                <w:rFonts w:ascii="HG丸ｺﾞｼｯｸM-PRO" w:eastAsia="HG丸ｺﾞｼｯｸM-PRO" w:hAnsi="HG丸ｺﾞｼｯｸM-PRO" w:hint="eastAsia"/>
                                <w:sz w:val="18"/>
                                <w:szCs w:val="18"/>
                              </w:rPr>
                              <w:t>」</w:t>
                            </w:r>
                            <w:r w:rsidR="00026E26">
                              <w:rPr>
                                <w:rFonts w:ascii="HG丸ｺﾞｼｯｸM-PRO" w:eastAsia="HG丸ｺﾞｼｯｸM-PRO" w:hAnsi="HG丸ｺﾞｼｯｸM-PRO" w:hint="eastAsia"/>
                                <w:sz w:val="18"/>
                                <w:szCs w:val="18"/>
                              </w:rPr>
                              <w:t>が</w:t>
                            </w:r>
                            <w:r w:rsidRPr="00F842E9">
                              <w:rPr>
                                <w:rFonts w:ascii="HG丸ｺﾞｼｯｸM-PRO" w:eastAsia="HG丸ｺﾞｼｯｸM-PRO" w:hAnsi="HG丸ｺﾞｼｯｸM-PRO" w:hint="eastAsia"/>
                                <w:sz w:val="18"/>
                                <w:szCs w:val="18"/>
                              </w:rPr>
                              <w:t>策定</w:t>
                            </w:r>
                            <w:r w:rsidR="00026E26">
                              <w:rPr>
                                <w:rFonts w:ascii="HG丸ｺﾞｼｯｸM-PRO" w:eastAsia="HG丸ｺﾞｼｯｸM-PRO" w:hAnsi="HG丸ｺﾞｼｯｸM-PRO" w:hint="eastAsia"/>
                                <w:sz w:val="18"/>
                                <w:szCs w:val="18"/>
                              </w:rPr>
                              <w:t>されるよう推進</w:t>
                            </w:r>
                          </w:p>
                          <w:p w:rsidR="00275683" w:rsidRPr="00F842E9" w:rsidRDefault="00275683" w:rsidP="00097255">
                            <w:pPr>
                              <w:snapToGrid w:val="0"/>
                              <w:ind w:left="180" w:hangingChars="100" w:hanging="180"/>
                              <w:rPr>
                                <w:rFonts w:ascii="HG丸ｺﾞｼｯｸM-PRO" w:eastAsia="HG丸ｺﾞｼｯｸM-PRO" w:hAnsi="HG丸ｺﾞｼｯｸM-PRO"/>
                                <w:sz w:val="18"/>
                                <w:szCs w:val="18"/>
                              </w:rPr>
                            </w:pPr>
                            <w:r w:rsidRPr="00F842E9">
                              <w:rPr>
                                <w:rFonts w:ascii="HG丸ｺﾞｼｯｸM-PRO" w:eastAsia="HG丸ｺﾞｼｯｸM-PRO" w:hAnsi="HG丸ｺﾞｼｯｸM-PRO" w:hint="eastAsia"/>
                                <w:sz w:val="18"/>
                                <w:szCs w:val="18"/>
                              </w:rPr>
                              <w:t>○</w:t>
                            </w:r>
                            <w:r w:rsidR="00F842E9">
                              <w:rPr>
                                <w:rFonts w:ascii="HG丸ｺﾞｼｯｸM-PRO" w:eastAsia="HG丸ｺﾞｼｯｸM-PRO" w:hAnsi="HG丸ｺﾞｼｯｸM-PRO" w:hint="eastAsia"/>
                                <w:sz w:val="18"/>
                                <w:szCs w:val="18"/>
                              </w:rPr>
                              <w:t xml:space="preserve">　</w:t>
                            </w:r>
                            <w:r w:rsidRPr="00F842E9">
                              <w:rPr>
                                <w:rFonts w:ascii="HG丸ｺﾞｼｯｸM-PRO" w:eastAsia="HG丸ｺﾞｼｯｸM-PRO" w:hAnsi="HG丸ｺﾞｼｯｸM-PRO" w:hint="eastAsia"/>
                                <w:sz w:val="18"/>
                                <w:szCs w:val="18"/>
                              </w:rPr>
                              <w:t>各事業所が目標として達成すべき月額及び時間額平均工賃を</w:t>
                            </w:r>
                            <w:r w:rsidR="00026E26">
                              <w:rPr>
                                <w:rFonts w:ascii="HG丸ｺﾞｼｯｸM-PRO" w:eastAsia="HG丸ｺﾞｼｯｸM-PRO" w:hAnsi="HG丸ｺﾞｼｯｸM-PRO" w:hint="eastAsia"/>
                                <w:sz w:val="18"/>
                                <w:szCs w:val="18"/>
                              </w:rPr>
                              <w:t>主体的に</w:t>
                            </w:r>
                            <w:r w:rsidRPr="00F842E9">
                              <w:rPr>
                                <w:rFonts w:ascii="HG丸ｺﾞｼｯｸM-PRO" w:eastAsia="HG丸ｺﾞｼｯｸM-PRO" w:hAnsi="HG丸ｺﾞｼｯｸM-PRO" w:hint="eastAsia"/>
                                <w:sz w:val="18"/>
                                <w:szCs w:val="18"/>
                              </w:rPr>
                              <w:t>定める</w:t>
                            </w:r>
                            <w:r w:rsidR="00026E26">
                              <w:rPr>
                                <w:rFonts w:ascii="HG丸ｺﾞｼｯｸM-PRO" w:eastAsia="HG丸ｺﾞｼｯｸM-PRO" w:hAnsi="HG丸ｺﾞｼｯｸM-PRO" w:hint="eastAsia"/>
                                <w:sz w:val="18"/>
                                <w:szCs w:val="18"/>
                              </w:rPr>
                              <w:t>ことができるように支援</w:t>
                            </w:r>
                          </w:p>
                          <w:p w:rsidR="00275683" w:rsidRPr="00F842E9" w:rsidRDefault="00F842E9" w:rsidP="00F842E9">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75683" w:rsidRPr="00F842E9">
                              <w:rPr>
                                <w:rFonts w:ascii="HG丸ｺﾞｼｯｸM-PRO" w:eastAsia="HG丸ｺﾞｼｯｸM-PRO" w:hAnsi="HG丸ｺﾞｼｯｸM-PRO" w:hint="eastAsia"/>
                                <w:sz w:val="18"/>
                                <w:szCs w:val="18"/>
                              </w:rPr>
                              <w:t>官民一体となり工賃向上に向けた取組みを推進</w:t>
                            </w:r>
                          </w:p>
                        </w:txbxContent>
                      </v:textbox>
                    </v:roundrect>
                  </w:pict>
                </mc:Fallback>
              </mc:AlternateContent>
            </w:r>
          </w:p>
          <w:p w:rsidR="00621FAF" w:rsidRDefault="00621FAF" w:rsidP="002C6461">
            <w:pPr>
              <w:snapToGrid w:val="0"/>
              <w:rPr>
                <w:rFonts w:ascii="HG丸ｺﾞｼｯｸM-PRO" w:eastAsia="HG丸ｺﾞｼｯｸM-PRO" w:hAnsi="HG丸ｺﾞｼｯｸM-PRO"/>
                <w:sz w:val="20"/>
                <w:szCs w:val="20"/>
              </w:rPr>
            </w:pPr>
          </w:p>
          <w:p w:rsidR="00621FAF" w:rsidRDefault="00621FAF" w:rsidP="002C6461">
            <w:pPr>
              <w:snapToGrid w:val="0"/>
              <w:rPr>
                <w:rFonts w:ascii="HG丸ｺﾞｼｯｸM-PRO" w:eastAsia="HG丸ｺﾞｼｯｸM-PRO" w:hAnsi="HG丸ｺﾞｼｯｸM-PRO"/>
                <w:sz w:val="20"/>
                <w:szCs w:val="20"/>
              </w:rPr>
            </w:pPr>
          </w:p>
          <w:p w:rsidR="00D3330F" w:rsidRDefault="00D3330F" w:rsidP="002C6461">
            <w:pPr>
              <w:snapToGrid w:val="0"/>
              <w:rPr>
                <w:rFonts w:ascii="HG丸ｺﾞｼｯｸM-PRO" w:eastAsia="HG丸ｺﾞｼｯｸM-PRO" w:hAnsi="HG丸ｺﾞｼｯｸM-PRO"/>
                <w:sz w:val="20"/>
                <w:szCs w:val="20"/>
              </w:rPr>
            </w:pPr>
          </w:p>
          <w:p w:rsidR="00D3330F" w:rsidRDefault="00D3330F" w:rsidP="002C6461">
            <w:pPr>
              <w:snapToGrid w:val="0"/>
              <w:rPr>
                <w:rFonts w:ascii="HG丸ｺﾞｼｯｸM-PRO" w:eastAsia="HG丸ｺﾞｼｯｸM-PRO" w:hAnsi="HG丸ｺﾞｼｯｸM-PRO"/>
                <w:sz w:val="20"/>
                <w:szCs w:val="20"/>
              </w:rPr>
            </w:pPr>
          </w:p>
          <w:p w:rsidR="00D3330F" w:rsidRDefault="00D3330F" w:rsidP="002C6461">
            <w:pPr>
              <w:snapToGrid w:val="0"/>
              <w:rPr>
                <w:rFonts w:ascii="HG丸ｺﾞｼｯｸM-PRO" w:eastAsia="HG丸ｺﾞｼｯｸM-PRO" w:hAnsi="HG丸ｺﾞｼｯｸM-PRO"/>
                <w:sz w:val="20"/>
                <w:szCs w:val="20"/>
              </w:rPr>
            </w:pPr>
          </w:p>
          <w:p w:rsidR="00621FAF" w:rsidRDefault="00621FAF" w:rsidP="002C6461">
            <w:pPr>
              <w:snapToGrid w:val="0"/>
              <w:rPr>
                <w:rFonts w:ascii="HG丸ｺﾞｼｯｸM-PRO" w:eastAsia="HG丸ｺﾞｼｯｸM-PRO" w:hAnsi="HG丸ｺﾞｼｯｸM-PRO"/>
                <w:sz w:val="20"/>
                <w:szCs w:val="20"/>
              </w:rPr>
            </w:pPr>
          </w:p>
          <w:p w:rsidR="00AD3265" w:rsidRDefault="00E15C37" w:rsidP="002C6461">
            <w:pPr>
              <w:snapToGrid w:val="0"/>
              <w:rPr>
                <w:rFonts w:ascii="HG丸ｺﾞｼｯｸM-PRO" w:eastAsia="HG丸ｺﾞｼｯｸM-PRO" w:hAnsi="HG丸ｺﾞｼｯｸM-PRO"/>
                <w:sz w:val="20"/>
                <w:szCs w:val="20"/>
              </w:rPr>
            </w:pPr>
            <w:r w:rsidRPr="0027568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9504" behindDoc="0" locked="0" layoutInCell="1" allowOverlap="1" wp14:anchorId="423652BE" wp14:editId="391115E5">
                      <wp:simplePos x="0" y="0"/>
                      <wp:positionH relativeFrom="column">
                        <wp:posOffset>-31750</wp:posOffset>
                      </wp:positionH>
                      <wp:positionV relativeFrom="paragraph">
                        <wp:posOffset>70485</wp:posOffset>
                      </wp:positionV>
                      <wp:extent cx="3361055" cy="838200"/>
                      <wp:effectExtent l="0" t="0" r="10795" b="1905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055" cy="8382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5683" w:rsidRPr="00F842E9" w:rsidRDefault="00275683" w:rsidP="00275683">
                                  <w:pPr>
                                    <w:snapToGrid w:val="0"/>
                                    <w:rPr>
                                      <w:sz w:val="18"/>
                                      <w:szCs w:val="18"/>
                                    </w:rPr>
                                  </w:pPr>
                                </w:p>
                                <w:p w:rsidR="00275683" w:rsidRPr="00F842E9" w:rsidRDefault="00F842E9" w:rsidP="00097255">
                                  <w:pPr>
                                    <w:snapToGrid w:val="0"/>
                                    <w:ind w:leftChars="17" w:left="216"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第４次</w:t>
                                  </w:r>
                                  <w:r w:rsidR="00275683" w:rsidRPr="00F842E9">
                                    <w:rPr>
                                      <w:rFonts w:ascii="HG丸ｺﾞｼｯｸM-PRO" w:eastAsia="HG丸ｺﾞｼｯｸM-PRO" w:hAnsi="HG丸ｺﾞｼｯｸM-PRO" w:hint="eastAsia"/>
                                      <w:sz w:val="18"/>
                                      <w:szCs w:val="18"/>
                                    </w:rPr>
                                    <w:t>大阪府障がい</w:t>
                                  </w:r>
                                  <w:r w:rsidR="00446774">
                                    <w:rPr>
                                      <w:rFonts w:ascii="HG丸ｺﾞｼｯｸM-PRO" w:eastAsia="HG丸ｺﾞｼｯｸM-PRO" w:hAnsi="HG丸ｺﾞｼｯｸM-PRO" w:hint="eastAsia"/>
                                      <w:sz w:val="18"/>
                                      <w:szCs w:val="18"/>
                                    </w:rPr>
                                    <w:t>者</w:t>
                                  </w:r>
                                  <w:r w:rsidR="00275683" w:rsidRPr="00F842E9">
                                    <w:rPr>
                                      <w:rFonts w:ascii="HG丸ｺﾞｼｯｸM-PRO" w:eastAsia="HG丸ｺﾞｼｯｸM-PRO" w:hAnsi="HG丸ｺﾞｼｯｸM-PRO" w:hint="eastAsia"/>
                                      <w:sz w:val="18"/>
                                      <w:szCs w:val="18"/>
                                    </w:rPr>
                                    <w:t>計画（</w:t>
                                  </w:r>
                                  <w:r w:rsidR="00446774">
                                    <w:rPr>
                                      <w:rFonts w:ascii="HG丸ｺﾞｼｯｸM-PRO" w:eastAsia="HG丸ｺﾞｼｯｸM-PRO" w:hAnsi="HG丸ｺﾞｼｯｸM-PRO" w:hint="eastAsia"/>
                                      <w:sz w:val="18"/>
                                      <w:szCs w:val="18"/>
                                    </w:rPr>
                                    <w:t>後期計画</w:t>
                                  </w:r>
                                  <w:r w:rsidR="00275683" w:rsidRPr="00F842E9">
                                    <w:rPr>
                                      <w:rFonts w:ascii="HG丸ｺﾞｼｯｸM-PRO" w:eastAsia="HG丸ｺﾞｼｯｸM-PRO" w:hAnsi="HG丸ｺﾞｼｯｸM-PRO" w:hint="eastAsia"/>
                                      <w:sz w:val="18"/>
                                      <w:szCs w:val="18"/>
                                    </w:rPr>
                                    <w:t>）において設定した目標値</w:t>
                                  </w:r>
                                  <w:r w:rsidR="00026E26">
                                    <w:rPr>
                                      <w:rFonts w:ascii="HG丸ｺﾞｼｯｸM-PRO" w:eastAsia="HG丸ｺﾞｼｯｸM-PRO" w:hAnsi="HG丸ｺﾞｼｯｸM-PRO" w:hint="eastAsia"/>
                                      <w:sz w:val="18"/>
                                      <w:szCs w:val="18"/>
                                    </w:rPr>
                                    <w:t>を実現させる</w:t>
                                  </w:r>
                                  <w:r w:rsidR="0006379F">
                                    <w:rPr>
                                      <w:rFonts w:ascii="HG丸ｺﾞｼｯｸM-PRO" w:eastAsia="HG丸ｺﾞｼｯｸM-PRO" w:hAnsi="HG丸ｺﾞｼｯｸM-PRO" w:hint="eastAsia"/>
                                      <w:sz w:val="18"/>
                                      <w:szCs w:val="18"/>
                                    </w:rPr>
                                    <w:t>（2020年度：14,200円）</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108"/>
                                    <w:gridCol w:w="1108"/>
                                    <w:gridCol w:w="1108"/>
                                  </w:tblGrid>
                                  <w:tr w:rsidR="00097255" w:rsidRPr="00F842E9" w:rsidTr="00097255">
                                    <w:trPr>
                                      <w:trHeight w:val="151"/>
                                    </w:trPr>
                                    <w:tc>
                                      <w:tcPr>
                                        <w:tcW w:w="1360" w:type="dxa"/>
                                        <w:shd w:val="clear" w:color="auto" w:fill="BFBFBF" w:themeFill="background1" w:themeFillShade="BF"/>
                                        <w:vAlign w:val="center"/>
                                      </w:tcPr>
                                      <w:p w:rsidR="00275683" w:rsidRPr="00340545" w:rsidRDefault="00275683" w:rsidP="00275683">
                                        <w:pPr>
                                          <w:snapToGrid w:val="0"/>
                                          <w:jc w:val="center"/>
                                          <w:rPr>
                                            <w:rFonts w:ascii="HG丸ｺﾞｼｯｸM-PRO" w:eastAsia="HG丸ｺﾞｼｯｸM-PRO" w:hAnsi="HG丸ｺﾞｼｯｸM-PRO"/>
                                            <w:sz w:val="16"/>
                                            <w:szCs w:val="16"/>
                                          </w:rPr>
                                        </w:pPr>
                                      </w:p>
                                    </w:tc>
                                    <w:tc>
                                      <w:tcPr>
                                        <w:tcW w:w="1134" w:type="dxa"/>
                                        <w:shd w:val="clear" w:color="auto" w:fill="BFBFBF" w:themeFill="background1" w:themeFillShade="BF"/>
                                        <w:vAlign w:val="center"/>
                                      </w:tcPr>
                                      <w:p w:rsidR="00275683" w:rsidRPr="00340545" w:rsidRDefault="00EA45C2" w:rsidP="00EA45C2">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2018</w:t>
                                        </w:r>
                                        <w:r w:rsidR="00275683" w:rsidRPr="00340545">
                                          <w:rPr>
                                            <w:rFonts w:ascii="HG丸ｺﾞｼｯｸM-PRO" w:eastAsia="HG丸ｺﾞｼｯｸM-PRO" w:hAnsi="HG丸ｺﾞｼｯｸM-PRO" w:hint="eastAsia"/>
                                            <w:sz w:val="16"/>
                                            <w:szCs w:val="16"/>
                                          </w:rPr>
                                          <w:t>年度</w:t>
                                        </w:r>
                                      </w:p>
                                    </w:tc>
                                    <w:tc>
                                      <w:tcPr>
                                        <w:tcW w:w="1134" w:type="dxa"/>
                                        <w:shd w:val="clear" w:color="auto" w:fill="BFBFBF" w:themeFill="background1" w:themeFillShade="BF"/>
                                        <w:vAlign w:val="center"/>
                                      </w:tcPr>
                                      <w:p w:rsidR="00275683" w:rsidRPr="00340545" w:rsidRDefault="00EA45C2" w:rsidP="00EA45C2">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2019</w:t>
                                        </w:r>
                                        <w:r w:rsidR="00275683" w:rsidRPr="00340545">
                                          <w:rPr>
                                            <w:rFonts w:ascii="HG丸ｺﾞｼｯｸM-PRO" w:eastAsia="HG丸ｺﾞｼｯｸM-PRO" w:hAnsi="HG丸ｺﾞｼｯｸM-PRO" w:hint="eastAsia"/>
                                            <w:sz w:val="16"/>
                                            <w:szCs w:val="16"/>
                                          </w:rPr>
                                          <w:t>年度</w:t>
                                        </w:r>
                                      </w:p>
                                    </w:tc>
                                    <w:tc>
                                      <w:tcPr>
                                        <w:tcW w:w="1134" w:type="dxa"/>
                                        <w:shd w:val="clear" w:color="auto" w:fill="BFBFBF" w:themeFill="background1" w:themeFillShade="BF"/>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2020</w:t>
                                        </w:r>
                                        <w:r w:rsidR="00275683" w:rsidRPr="00340545">
                                          <w:rPr>
                                            <w:rFonts w:ascii="HG丸ｺﾞｼｯｸM-PRO" w:eastAsia="HG丸ｺﾞｼｯｸM-PRO" w:hAnsi="HG丸ｺﾞｼｯｸM-PRO" w:hint="eastAsia"/>
                                            <w:sz w:val="16"/>
                                            <w:szCs w:val="16"/>
                                          </w:rPr>
                                          <w:t>年度</w:t>
                                        </w:r>
                                      </w:p>
                                    </w:tc>
                                  </w:tr>
                                  <w:tr w:rsidR="00275683" w:rsidRPr="00F842E9" w:rsidTr="00097255">
                                    <w:tc>
                                      <w:tcPr>
                                        <w:tcW w:w="1360" w:type="dxa"/>
                                        <w:shd w:val="clear" w:color="auto" w:fill="auto"/>
                                        <w:vAlign w:val="center"/>
                                      </w:tcPr>
                                      <w:p w:rsidR="00275683" w:rsidRPr="00340545" w:rsidRDefault="00D809DC" w:rsidP="00D809DC">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月額</w:t>
                                        </w:r>
                                        <w:r w:rsidR="00EA45C2" w:rsidRPr="00340545">
                                          <w:rPr>
                                            <w:rFonts w:ascii="HG丸ｺﾞｼｯｸM-PRO" w:eastAsia="HG丸ｺﾞｼｯｸM-PRO" w:hAnsi="HG丸ｺﾞｼｯｸM-PRO" w:hint="eastAsia"/>
                                            <w:sz w:val="16"/>
                                            <w:szCs w:val="16"/>
                                          </w:rPr>
                                          <w:t>平均工賃</w:t>
                                        </w:r>
                                      </w:p>
                                    </w:tc>
                                    <w:tc>
                                      <w:tcPr>
                                        <w:tcW w:w="1134" w:type="dxa"/>
                                        <w:shd w:val="clear" w:color="auto" w:fill="auto"/>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12,900</w:t>
                                        </w:r>
                                        <w:r w:rsidR="00D809DC" w:rsidRPr="00340545">
                                          <w:rPr>
                                            <w:rFonts w:ascii="HG丸ｺﾞｼｯｸM-PRO" w:eastAsia="HG丸ｺﾞｼｯｸM-PRO" w:hAnsi="HG丸ｺﾞｼｯｸM-PRO" w:hint="eastAsia"/>
                                            <w:sz w:val="16"/>
                                            <w:szCs w:val="16"/>
                                          </w:rPr>
                                          <w:t>円</w:t>
                                        </w:r>
                                      </w:p>
                                    </w:tc>
                                    <w:tc>
                                      <w:tcPr>
                                        <w:tcW w:w="1134" w:type="dxa"/>
                                        <w:shd w:val="clear" w:color="auto" w:fill="auto"/>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13,600</w:t>
                                        </w:r>
                                        <w:r w:rsidR="00D809DC" w:rsidRPr="00340545">
                                          <w:rPr>
                                            <w:rFonts w:ascii="HG丸ｺﾞｼｯｸM-PRO" w:eastAsia="HG丸ｺﾞｼｯｸM-PRO" w:hAnsi="HG丸ｺﾞｼｯｸM-PRO" w:hint="eastAsia"/>
                                            <w:sz w:val="16"/>
                                            <w:szCs w:val="16"/>
                                          </w:rPr>
                                          <w:t>円</w:t>
                                        </w:r>
                                      </w:p>
                                    </w:tc>
                                    <w:tc>
                                      <w:tcPr>
                                        <w:tcW w:w="1134" w:type="dxa"/>
                                        <w:shd w:val="clear" w:color="auto" w:fill="auto"/>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14,200</w:t>
                                        </w:r>
                                        <w:r w:rsidR="00D809DC" w:rsidRPr="00340545">
                                          <w:rPr>
                                            <w:rFonts w:ascii="HG丸ｺﾞｼｯｸM-PRO" w:eastAsia="HG丸ｺﾞｼｯｸM-PRO" w:hAnsi="HG丸ｺﾞｼｯｸM-PRO" w:hint="eastAsia"/>
                                            <w:sz w:val="16"/>
                                            <w:szCs w:val="16"/>
                                          </w:rPr>
                                          <w:t>円</w:t>
                                        </w:r>
                                      </w:p>
                                    </w:tc>
                                  </w:tr>
                                </w:tbl>
                                <w:p w:rsidR="00275683" w:rsidRPr="00F842E9" w:rsidRDefault="00275683" w:rsidP="00F842E9">
                                  <w:pPr>
                                    <w:snapToGrid w:val="0"/>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652BE" id="AutoShape 57" o:spid="_x0000_s1040" style="position:absolute;left:0;text-align:left;margin-left:-2.5pt;margin-top:5.55pt;width:264.6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">
                      <v:textbox inset="5.85pt,.7pt,5.85pt,.7pt">
                        <w:txbxContent>
                          <w:p w:rsidR="00275683" w:rsidRPr="00F842E9" w:rsidRDefault="00275683" w:rsidP="00275683">
                            <w:pPr>
                              <w:snapToGrid w:val="0"/>
                              <w:rPr>
                                <w:sz w:val="18"/>
                                <w:szCs w:val="18"/>
                              </w:rPr>
                            </w:pPr>
                          </w:p>
                          <w:p w:rsidR="00275683" w:rsidRPr="00F842E9" w:rsidRDefault="00F842E9" w:rsidP="00097255">
                            <w:pPr>
                              <w:snapToGrid w:val="0"/>
                              <w:ind w:leftChars="17" w:left="216"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第４次</w:t>
                            </w:r>
                            <w:r w:rsidR="00275683" w:rsidRPr="00F842E9">
                              <w:rPr>
                                <w:rFonts w:ascii="HG丸ｺﾞｼｯｸM-PRO" w:eastAsia="HG丸ｺﾞｼｯｸM-PRO" w:hAnsi="HG丸ｺﾞｼｯｸM-PRO" w:hint="eastAsia"/>
                                <w:sz w:val="18"/>
                                <w:szCs w:val="18"/>
                              </w:rPr>
                              <w:t>大阪府障がい</w:t>
                            </w:r>
                            <w:r w:rsidR="00446774">
                              <w:rPr>
                                <w:rFonts w:ascii="HG丸ｺﾞｼｯｸM-PRO" w:eastAsia="HG丸ｺﾞｼｯｸM-PRO" w:hAnsi="HG丸ｺﾞｼｯｸM-PRO" w:hint="eastAsia"/>
                                <w:sz w:val="18"/>
                                <w:szCs w:val="18"/>
                              </w:rPr>
                              <w:t>者</w:t>
                            </w:r>
                            <w:r w:rsidR="00275683" w:rsidRPr="00F842E9">
                              <w:rPr>
                                <w:rFonts w:ascii="HG丸ｺﾞｼｯｸM-PRO" w:eastAsia="HG丸ｺﾞｼｯｸM-PRO" w:hAnsi="HG丸ｺﾞｼｯｸM-PRO" w:hint="eastAsia"/>
                                <w:sz w:val="18"/>
                                <w:szCs w:val="18"/>
                              </w:rPr>
                              <w:t>計画（</w:t>
                            </w:r>
                            <w:r w:rsidR="00446774">
                              <w:rPr>
                                <w:rFonts w:ascii="HG丸ｺﾞｼｯｸM-PRO" w:eastAsia="HG丸ｺﾞｼｯｸM-PRO" w:hAnsi="HG丸ｺﾞｼｯｸM-PRO" w:hint="eastAsia"/>
                                <w:sz w:val="18"/>
                                <w:szCs w:val="18"/>
                              </w:rPr>
                              <w:t>後期計画</w:t>
                            </w:r>
                            <w:r w:rsidR="00275683" w:rsidRPr="00F842E9">
                              <w:rPr>
                                <w:rFonts w:ascii="HG丸ｺﾞｼｯｸM-PRO" w:eastAsia="HG丸ｺﾞｼｯｸM-PRO" w:hAnsi="HG丸ｺﾞｼｯｸM-PRO" w:hint="eastAsia"/>
                                <w:sz w:val="18"/>
                                <w:szCs w:val="18"/>
                              </w:rPr>
                              <w:t>）において設定した目標値</w:t>
                            </w:r>
                            <w:r w:rsidR="00026E26">
                              <w:rPr>
                                <w:rFonts w:ascii="HG丸ｺﾞｼｯｸM-PRO" w:eastAsia="HG丸ｺﾞｼｯｸM-PRO" w:hAnsi="HG丸ｺﾞｼｯｸM-PRO" w:hint="eastAsia"/>
                                <w:sz w:val="18"/>
                                <w:szCs w:val="18"/>
                              </w:rPr>
                              <w:t>を実現させる</w:t>
                            </w:r>
                            <w:r w:rsidR="0006379F">
                              <w:rPr>
                                <w:rFonts w:ascii="HG丸ｺﾞｼｯｸM-PRO" w:eastAsia="HG丸ｺﾞｼｯｸM-PRO" w:hAnsi="HG丸ｺﾞｼｯｸM-PRO" w:hint="eastAsia"/>
                                <w:sz w:val="18"/>
                                <w:szCs w:val="18"/>
                              </w:rPr>
                              <w:t>（2020年度：14,200円）</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108"/>
                              <w:gridCol w:w="1108"/>
                              <w:gridCol w:w="1108"/>
                            </w:tblGrid>
                            <w:tr w:rsidR="00097255" w:rsidRPr="00F842E9" w:rsidTr="00097255">
                              <w:trPr>
                                <w:trHeight w:val="151"/>
                              </w:trPr>
                              <w:tc>
                                <w:tcPr>
                                  <w:tcW w:w="1360" w:type="dxa"/>
                                  <w:shd w:val="clear" w:color="auto" w:fill="BFBFBF" w:themeFill="background1" w:themeFillShade="BF"/>
                                  <w:vAlign w:val="center"/>
                                </w:tcPr>
                                <w:p w:rsidR="00275683" w:rsidRPr="00340545" w:rsidRDefault="00275683" w:rsidP="00275683">
                                  <w:pPr>
                                    <w:snapToGrid w:val="0"/>
                                    <w:jc w:val="center"/>
                                    <w:rPr>
                                      <w:rFonts w:ascii="HG丸ｺﾞｼｯｸM-PRO" w:eastAsia="HG丸ｺﾞｼｯｸM-PRO" w:hAnsi="HG丸ｺﾞｼｯｸM-PRO"/>
                                      <w:sz w:val="16"/>
                                      <w:szCs w:val="16"/>
                                    </w:rPr>
                                  </w:pPr>
                                </w:p>
                              </w:tc>
                              <w:tc>
                                <w:tcPr>
                                  <w:tcW w:w="1134" w:type="dxa"/>
                                  <w:shd w:val="clear" w:color="auto" w:fill="BFBFBF" w:themeFill="background1" w:themeFillShade="BF"/>
                                  <w:vAlign w:val="center"/>
                                </w:tcPr>
                                <w:p w:rsidR="00275683" w:rsidRPr="00340545" w:rsidRDefault="00EA45C2" w:rsidP="00EA45C2">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2018</w:t>
                                  </w:r>
                                  <w:r w:rsidR="00275683" w:rsidRPr="00340545">
                                    <w:rPr>
                                      <w:rFonts w:ascii="HG丸ｺﾞｼｯｸM-PRO" w:eastAsia="HG丸ｺﾞｼｯｸM-PRO" w:hAnsi="HG丸ｺﾞｼｯｸM-PRO" w:hint="eastAsia"/>
                                      <w:sz w:val="16"/>
                                      <w:szCs w:val="16"/>
                                    </w:rPr>
                                    <w:t>年度</w:t>
                                  </w:r>
                                </w:p>
                              </w:tc>
                              <w:tc>
                                <w:tcPr>
                                  <w:tcW w:w="1134" w:type="dxa"/>
                                  <w:shd w:val="clear" w:color="auto" w:fill="BFBFBF" w:themeFill="background1" w:themeFillShade="BF"/>
                                  <w:vAlign w:val="center"/>
                                </w:tcPr>
                                <w:p w:rsidR="00275683" w:rsidRPr="00340545" w:rsidRDefault="00EA45C2" w:rsidP="00EA45C2">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2019</w:t>
                                  </w:r>
                                  <w:r w:rsidR="00275683" w:rsidRPr="00340545">
                                    <w:rPr>
                                      <w:rFonts w:ascii="HG丸ｺﾞｼｯｸM-PRO" w:eastAsia="HG丸ｺﾞｼｯｸM-PRO" w:hAnsi="HG丸ｺﾞｼｯｸM-PRO" w:hint="eastAsia"/>
                                      <w:sz w:val="16"/>
                                      <w:szCs w:val="16"/>
                                    </w:rPr>
                                    <w:t>年度</w:t>
                                  </w:r>
                                </w:p>
                              </w:tc>
                              <w:tc>
                                <w:tcPr>
                                  <w:tcW w:w="1134" w:type="dxa"/>
                                  <w:shd w:val="clear" w:color="auto" w:fill="BFBFBF" w:themeFill="background1" w:themeFillShade="BF"/>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2020</w:t>
                                  </w:r>
                                  <w:r w:rsidR="00275683" w:rsidRPr="00340545">
                                    <w:rPr>
                                      <w:rFonts w:ascii="HG丸ｺﾞｼｯｸM-PRO" w:eastAsia="HG丸ｺﾞｼｯｸM-PRO" w:hAnsi="HG丸ｺﾞｼｯｸM-PRO" w:hint="eastAsia"/>
                                      <w:sz w:val="16"/>
                                      <w:szCs w:val="16"/>
                                    </w:rPr>
                                    <w:t>年度</w:t>
                                  </w:r>
                                </w:p>
                              </w:tc>
                            </w:tr>
                            <w:tr w:rsidR="00275683" w:rsidRPr="00F842E9" w:rsidTr="00097255">
                              <w:tc>
                                <w:tcPr>
                                  <w:tcW w:w="1360" w:type="dxa"/>
                                  <w:shd w:val="clear" w:color="auto" w:fill="auto"/>
                                  <w:vAlign w:val="center"/>
                                </w:tcPr>
                                <w:p w:rsidR="00275683" w:rsidRPr="00340545" w:rsidRDefault="00D809DC" w:rsidP="00D809DC">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月額</w:t>
                                  </w:r>
                                  <w:r w:rsidR="00EA45C2" w:rsidRPr="00340545">
                                    <w:rPr>
                                      <w:rFonts w:ascii="HG丸ｺﾞｼｯｸM-PRO" w:eastAsia="HG丸ｺﾞｼｯｸM-PRO" w:hAnsi="HG丸ｺﾞｼｯｸM-PRO" w:hint="eastAsia"/>
                                      <w:sz w:val="16"/>
                                      <w:szCs w:val="16"/>
                                    </w:rPr>
                                    <w:t>平均工賃</w:t>
                                  </w:r>
                                </w:p>
                              </w:tc>
                              <w:tc>
                                <w:tcPr>
                                  <w:tcW w:w="1134" w:type="dxa"/>
                                  <w:shd w:val="clear" w:color="auto" w:fill="auto"/>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12,900</w:t>
                                  </w:r>
                                  <w:r w:rsidR="00D809DC" w:rsidRPr="00340545">
                                    <w:rPr>
                                      <w:rFonts w:ascii="HG丸ｺﾞｼｯｸM-PRO" w:eastAsia="HG丸ｺﾞｼｯｸM-PRO" w:hAnsi="HG丸ｺﾞｼｯｸM-PRO" w:hint="eastAsia"/>
                                      <w:sz w:val="16"/>
                                      <w:szCs w:val="16"/>
                                    </w:rPr>
                                    <w:t>円</w:t>
                                  </w:r>
                                </w:p>
                              </w:tc>
                              <w:tc>
                                <w:tcPr>
                                  <w:tcW w:w="1134" w:type="dxa"/>
                                  <w:shd w:val="clear" w:color="auto" w:fill="auto"/>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13,600</w:t>
                                  </w:r>
                                  <w:r w:rsidR="00D809DC" w:rsidRPr="00340545">
                                    <w:rPr>
                                      <w:rFonts w:ascii="HG丸ｺﾞｼｯｸM-PRO" w:eastAsia="HG丸ｺﾞｼｯｸM-PRO" w:hAnsi="HG丸ｺﾞｼｯｸM-PRO" w:hint="eastAsia"/>
                                      <w:sz w:val="16"/>
                                      <w:szCs w:val="16"/>
                                    </w:rPr>
                                    <w:t>円</w:t>
                                  </w:r>
                                </w:p>
                              </w:tc>
                              <w:tc>
                                <w:tcPr>
                                  <w:tcW w:w="1134" w:type="dxa"/>
                                  <w:shd w:val="clear" w:color="auto" w:fill="auto"/>
                                  <w:vAlign w:val="center"/>
                                </w:tcPr>
                                <w:p w:rsidR="00275683" w:rsidRPr="00340545" w:rsidRDefault="00EA45C2" w:rsidP="00275683">
                                  <w:pPr>
                                    <w:snapToGrid w:val="0"/>
                                    <w:jc w:val="center"/>
                                    <w:rPr>
                                      <w:rFonts w:ascii="HG丸ｺﾞｼｯｸM-PRO" w:eastAsia="HG丸ｺﾞｼｯｸM-PRO" w:hAnsi="HG丸ｺﾞｼｯｸM-PRO"/>
                                      <w:sz w:val="16"/>
                                      <w:szCs w:val="16"/>
                                    </w:rPr>
                                  </w:pPr>
                                  <w:r w:rsidRPr="00340545">
                                    <w:rPr>
                                      <w:rFonts w:ascii="HG丸ｺﾞｼｯｸM-PRO" w:eastAsia="HG丸ｺﾞｼｯｸM-PRO" w:hAnsi="HG丸ｺﾞｼｯｸM-PRO" w:hint="eastAsia"/>
                                      <w:sz w:val="16"/>
                                      <w:szCs w:val="16"/>
                                    </w:rPr>
                                    <w:t>14,200</w:t>
                                  </w:r>
                                  <w:r w:rsidR="00D809DC" w:rsidRPr="00340545">
                                    <w:rPr>
                                      <w:rFonts w:ascii="HG丸ｺﾞｼｯｸM-PRO" w:eastAsia="HG丸ｺﾞｼｯｸM-PRO" w:hAnsi="HG丸ｺﾞｼｯｸM-PRO" w:hint="eastAsia"/>
                                      <w:sz w:val="16"/>
                                      <w:szCs w:val="16"/>
                                    </w:rPr>
                                    <w:t>円</w:t>
                                  </w:r>
                                </w:p>
                              </w:tc>
                            </w:tr>
                          </w:tbl>
                          <w:p w:rsidR="00275683" w:rsidRPr="00F842E9" w:rsidRDefault="00275683" w:rsidP="00F842E9">
                            <w:pPr>
                              <w:snapToGrid w:val="0"/>
                              <w:rPr>
                                <w:rFonts w:ascii="ＭＳ 明朝" w:eastAsia="ＭＳ 明朝" w:hAnsi="ＭＳ 明朝"/>
                                <w:sz w:val="18"/>
                                <w:szCs w:val="18"/>
                              </w:rPr>
                            </w:pPr>
                          </w:p>
                        </w:txbxContent>
                      </v:textbox>
                    </v:roundrect>
                  </w:pict>
                </mc:Fallback>
              </mc:AlternateContent>
            </w:r>
            <w:r w:rsidR="00097255" w:rsidRPr="0027568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2576" behindDoc="0" locked="0" layoutInCell="1" allowOverlap="1" wp14:anchorId="50D88E16" wp14:editId="1ECFCFD7">
                      <wp:simplePos x="0" y="0"/>
                      <wp:positionH relativeFrom="column">
                        <wp:posOffset>549910</wp:posOffset>
                      </wp:positionH>
                      <wp:positionV relativeFrom="paragraph">
                        <wp:posOffset>-3810</wp:posOffset>
                      </wp:positionV>
                      <wp:extent cx="2019300" cy="234950"/>
                      <wp:effectExtent l="19050" t="19050" r="38100" b="5080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34950"/>
                              </a:xfrm>
                              <a:prstGeom prst="roundRect">
                                <a:avLst>
                                  <a:gd name="adj" fmla="val 16667"/>
                                </a:avLst>
                              </a:prstGeom>
                              <a:solidFill>
                                <a:srgbClr val="000000"/>
                              </a:solidFill>
                              <a:ln w="38100" algn="ctr">
                                <a:solidFill>
                                  <a:srgbClr val="F2F2F2"/>
                                </a:solidFill>
                                <a:round/>
                                <a:headEnd/>
                                <a:tailEnd/>
                              </a:ln>
                              <a:effectLst>
                                <a:outerShdw dist="28398" dir="3806097" algn="ctr" rotWithShape="0">
                                  <a:srgbClr val="7F7F7F">
                                    <a:alpha val="50000"/>
                                  </a:srgbClr>
                                </a:outerShdw>
                              </a:effectLst>
                            </wps:spPr>
                            <wps:txbx>
                              <w:txbxContent>
                                <w:p w:rsidR="00275683" w:rsidRPr="006878FC" w:rsidRDefault="00275683" w:rsidP="00275683">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目標工賃</w:t>
                                  </w:r>
                                </w:p>
                                <w:p w:rsidR="00275683" w:rsidRPr="006878FC" w:rsidRDefault="00275683" w:rsidP="00275683">
                                  <w:pPr>
                                    <w:snapToGrid w:val="0"/>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88E16" id="AutoShape 61" o:spid="_x0000_s1041" style="position:absolute;left:0;text-align:left;margin-left:43.3pt;margin-top:-.3pt;width:159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" fillcolor="black" strokecolor="#f2f2f2" strokeweight="3pt">
                      <v:shadow on="t" color="#7f7f7f" opacity=".5" offset="1pt"/>
                      <v:textbox inset="5.85pt,.7pt,5.85pt,.7pt">
                        <w:txbxContent>
                          <w:p w:rsidR="00275683" w:rsidRPr="006878FC" w:rsidRDefault="00275683" w:rsidP="00275683">
                            <w:pPr>
                              <w:snapToGrid w:val="0"/>
                              <w:jc w:val="center"/>
                              <w:rPr>
                                <w:rFonts w:ascii="HG丸ｺﾞｼｯｸM-PRO" w:eastAsia="HG丸ｺﾞｼｯｸM-PRO" w:hAnsi="HG丸ｺﾞｼｯｸM-PRO"/>
                                <w:b/>
                                <w:sz w:val="18"/>
                                <w:szCs w:val="18"/>
                              </w:rPr>
                            </w:pPr>
                            <w:r w:rsidRPr="006878FC">
                              <w:rPr>
                                <w:rFonts w:ascii="HG丸ｺﾞｼｯｸM-PRO" w:eastAsia="HG丸ｺﾞｼｯｸM-PRO" w:hAnsi="HG丸ｺﾞｼｯｸM-PRO" w:hint="eastAsia"/>
                                <w:b/>
                                <w:sz w:val="18"/>
                                <w:szCs w:val="18"/>
                              </w:rPr>
                              <w:t>目標工賃</w:t>
                            </w:r>
                          </w:p>
                          <w:p w:rsidR="00275683" w:rsidRPr="006878FC" w:rsidRDefault="00275683" w:rsidP="00275683">
                            <w:pPr>
                              <w:snapToGrid w:val="0"/>
                              <w:rPr>
                                <w:b/>
                                <w:sz w:val="18"/>
                                <w:szCs w:val="18"/>
                              </w:rPr>
                            </w:pPr>
                          </w:p>
                        </w:txbxContent>
                      </v:textbox>
                    </v:roundrect>
                  </w:pict>
                </mc:Fallback>
              </mc:AlternateContent>
            </w:r>
          </w:p>
          <w:p w:rsidR="00AD3265" w:rsidRDefault="00AD3265" w:rsidP="002C6461">
            <w:pPr>
              <w:snapToGrid w:val="0"/>
              <w:rPr>
                <w:rFonts w:ascii="HG丸ｺﾞｼｯｸM-PRO" w:eastAsia="HG丸ｺﾞｼｯｸM-PRO" w:hAnsi="HG丸ｺﾞｼｯｸM-PRO"/>
                <w:sz w:val="20"/>
                <w:szCs w:val="20"/>
              </w:rPr>
            </w:pPr>
          </w:p>
          <w:p w:rsidR="00AD3265" w:rsidRDefault="00AD3265" w:rsidP="002C6461">
            <w:pPr>
              <w:snapToGrid w:val="0"/>
              <w:rPr>
                <w:rFonts w:ascii="HG丸ｺﾞｼｯｸM-PRO" w:eastAsia="HG丸ｺﾞｼｯｸM-PRO" w:hAnsi="HG丸ｺﾞｼｯｸM-PRO"/>
                <w:sz w:val="20"/>
                <w:szCs w:val="20"/>
              </w:rPr>
            </w:pPr>
          </w:p>
          <w:p w:rsidR="00AD3265" w:rsidRDefault="00AD3265" w:rsidP="002C6461">
            <w:pPr>
              <w:snapToGrid w:val="0"/>
              <w:rPr>
                <w:rFonts w:ascii="HG丸ｺﾞｼｯｸM-PRO" w:eastAsia="HG丸ｺﾞｼｯｸM-PRO" w:hAnsi="HG丸ｺﾞｼｯｸM-PRO"/>
                <w:sz w:val="20"/>
                <w:szCs w:val="20"/>
              </w:rPr>
            </w:pPr>
          </w:p>
          <w:p w:rsidR="00097255" w:rsidRPr="00E15C37" w:rsidRDefault="00097255" w:rsidP="002C6461">
            <w:pPr>
              <w:snapToGrid w:val="0"/>
              <w:rPr>
                <w:rFonts w:ascii="HG丸ｺﾞｼｯｸM-PRO" w:eastAsia="HG丸ｺﾞｼｯｸM-PRO" w:hAnsi="HG丸ｺﾞｼｯｸM-PRO" w:hint="eastAsia"/>
                <w:sz w:val="20"/>
                <w:szCs w:val="20"/>
              </w:rPr>
            </w:pPr>
          </w:p>
        </w:tc>
      </w:tr>
    </w:tbl>
    <w:p w:rsidR="002C6461" w:rsidRPr="00B928E3" w:rsidRDefault="002C6461" w:rsidP="00D726DE">
      <w:pPr>
        <w:snapToGrid w:val="0"/>
        <w:rPr>
          <w:rFonts w:ascii="HG丸ｺﾞｼｯｸM-PRO" w:eastAsia="HG丸ｺﾞｼｯｸM-PRO" w:hAnsi="HG丸ｺﾞｼｯｸM-PRO" w:hint="eastAsia"/>
          <w:sz w:val="14"/>
          <w:szCs w:val="20"/>
        </w:rPr>
      </w:pPr>
      <w:bookmarkStart w:id="0" w:name="_GoBack"/>
      <w:bookmarkEnd w:id="0"/>
    </w:p>
    <w:sectPr w:rsidR="002C6461" w:rsidRPr="00B928E3" w:rsidSect="00B928E3">
      <w:headerReference w:type="even" r:id="rId6"/>
      <w:headerReference w:type="default" r:id="rId7"/>
      <w:footerReference w:type="even" r:id="rId8"/>
      <w:footerReference w:type="default" r:id="rId9"/>
      <w:headerReference w:type="first" r:id="rId10"/>
      <w:footerReference w:type="first" r:id="rId11"/>
      <w:pgSz w:w="16838" w:h="11906" w:orient="landscape" w:code="9"/>
      <w:pgMar w:top="567" w:right="284" w:bottom="284" w:left="28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66" w:rsidRDefault="00FA2D66" w:rsidP="003215BA">
      <w:r>
        <w:separator/>
      </w:r>
    </w:p>
  </w:endnote>
  <w:endnote w:type="continuationSeparator" w:id="0">
    <w:p w:rsidR="00FA2D66" w:rsidRDefault="00FA2D66" w:rsidP="0032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Default="00E15C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Default="00E15C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Default="00E15C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66" w:rsidRDefault="00FA2D66" w:rsidP="003215BA">
      <w:r>
        <w:separator/>
      </w:r>
    </w:p>
  </w:footnote>
  <w:footnote w:type="continuationSeparator" w:id="0">
    <w:p w:rsidR="00FA2D66" w:rsidRDefault="00FA2D66" w:rsidP="0032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Default="00E15C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Default="00E15C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Default="00E15C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D6"/>
    <w:rsid w:val="00026E26"/>
    <w:rsid w:val="00032B2D"/>
    <w:rsid w:val="0003452C"/>
    <w:rsid w:val="0006379F"/>
    <w:rsid w:val="00085EF2"/>
    <w:rsid w:val="00097255"/>
    <w:rsid w:val="00164C02"/>
    <w:rsid w:val="00176085"/>
    <w:rsid w:val="00182343"/>
    <w:rsid w:val="001E013A"/>
    <w:rsid w:val="00202AFE"/>
    <w:rsid w:val="00275683"/>
    <w:rsid w:val="002C6461"/>
    <w:rsid w:val="002F6A26"/>
    <w:rsid w:val="003215BA"/>
    <w:rsid w:val="00340545"/>
    <w:rsid w:val="003568CC"/>
    <w:rsid w:val="003D38B5"/>
    <w:rsid w:val="00444774"/>
    <w:rsid w:val="00446774"/>
    <w:rsid w:val="004A167F"/>
    <w:rsid w:val="005435F2"/>
    <w:rsid w:val="0056680B"/>
    <w:rsid w:val="00587DA0"/>
    <w:rsid w:val="005C40A7"/>
    <w:rsid w:val="00621FAF"/>
    <w:rsid w:val="00656090"/>
    <w:rsid w:val="006878FC"/>
    <w:rsid w:val="006B2072"/>
    <w:rsid w:val="006B2DD6"/>
    <w:rsid w:val="00726AD6"/>
    <w:rsid w:val="00792354"/>
    <w:rsid w:val="00816012"/>
    <w:rsid w:val="0087314D"/>
    <w:rsid w:val="00877AC7"/>
    <w:rsid w:val="008C1BC1"/>
    <w:rsid w:val="008E6CD9"/>
    <w:rsid w:val="0094672B"/>
    <w:rsid w:val="00960295"/>
    <w:rsid w:val="0098269C"/>
    <w:rsid w:val="009B368F"/>
    <w:rsid w:val="009F60AD"/>
    <w:rsid w:val="00AD0F11"/>
    <w:rsid w:val="00AD3265"/>
    <w:rsid w:val="00AE0EB2"/>
    <w:rsid w:val="00AF65A9"/>
    <w:rsid w:val="00B649BA"/>
    <w:rsid w:val="00B928E3"/>
    <w:rsid w:val="00BE5458"/>
    <w:rsid w:val="00C06697"/>
    <w:rsid w:val="00C262C7"/>
    <w:rsid w:val="00C641CC"/>
    <w:rsid w:val="00C940E1"/>
    <w:rsid w:val="00CD494E"/>
    <w:rsid w:val="00CF6512"/>
    <w:rsid w:val="00CF6BE2"/>
    <w:rsid w:val="00D3330F"/>
    <w:rsid w:val="00D3736B"/>
    <w:rsid w:val="00D57C9C"/>
    <w:rsid w:val="00D726DE"/>
    <w:rsid w:val="00D809DC"/>
    <w:rsid w:val="00D91D82"/>
    <w:rsid w:val="00DC058E"/>
    <w:rsid w:val="00DD4F12"/>
    <w:rsid w:val="00DD566E"/>
    <w:rsid w:val="00DE7DE5"/>
    <w:rsid w:val="00E15C37"/>
    <w:rsid w:val="00E15CC6"/>
    <w:rsid w:val="00E60FDC"/>
    <w:rsid w:val="00EA45C2"/>
    <w:rsid w:val="00F23716"/>
    <w:rsid w:val="00F24EC2"/>
    <w:rsid w:val="00F6137D"/>
    <w:rsid w:val="00F62930"/>
    <w:rsid w:val="00F7598D"/>
    <w:rsid w:val="00F842E9"/>
    <w:rsid w:val="00FA2D66"/>
    <w:rsid w:val="00FB66F3"/>
    <w:rsid w:val="00FC731F"/>
    <w:rsid w:val="00FE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E8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5BA"/>
    <w:pPr>
      <w:tabs>
        <w:tab w:val="center" w:pos="4252"/>
        <w:tab w:val="right" w:pos="8504"/>
      </w:tabs>
      <w:snapToGrid w:val="0"/>
    </w:pPr>
  </w:style>
  <w:style w:type="character" w:customStyle="1" w:styleId="a4">
    <w:name w:val="ヘッダー (文字)"/>
    <w:basedOn w:val="a0"/>
    <w:link w:val="a3"/>
    <w:uiPriority w:val="99"/>
    <w:rsid w:val="003215BA"/>
  </w:style>
  <w:style w:type="paragraph" w:styleId="a5">
    <w:name w:val="footer"/>
    <w:basedOn w:val="a"/>
    <w:link w:val="a6"/>
    <w:uiPriority w:val="99"/>
    <w:unhideWhenUsed/>
    <w:rsid w:val="003215BA"/>
    <w:pPr>
      <w:tabs>
        <w:tab w:val="center" w:pos="4252"/>
        <w:tab w:val="right" w:pos="8504"/>
      </w:tabs>
      <w:snapToGrid w:val="0"/>
    </w:pPr>
  </w:style>
  <w:style w:type="character" w:customStyle="1" w:styleId="a6">
    <w:name w:val="フッター (文字)"/>
    <w:basedOn w:val="a0"/>
    <w:link w:val="a5"/>
    <w:uiPriority w:val="99"/>
    <w:rsid w:val="003215BA"/>
  </w:style>
  <w:style w:type="table" w:styleId="a7">
    <w:name w:val="Table Grid"/>
    <w:basedOn w:val="a1"/>
    <w:uiPriority w:val="59"/>
    <w:rsid w:val="00AD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6A26"/>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F6A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A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2019-03-26T10:16:00Z</dcterms:created>
  <dcterms:modified xsi:type="dcterms:W3CDTF">2019-03-26T10:23:00Z</dcterms:modified>
</cp:coreProperties>
</file>