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CA" w:rsidRPr="00977836" w:rsidRDefault="00941970" w:rsidP="00181669">
      <w:pPr>
        <w:jc w:val="center"/>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1664384" behindDoc="0" locked="0" layoutInCell="1" allowOverlap="1" wp14:anchorId="2163ECC0" wp14:editId="117E3F0B">
                <wp:simplePos x="0" y="0"/>
                <wp:positionH relativeFrom="margin">
                  <wp:align>right</wp:align>
                </wp:positionH>
                <wp:positionV relativeFrom="paragraph">
                  <wp:posOffset>-716915</wp:posOffset>
                </wp:positionV>
                <wp:extent cx="771525" cy="1403985"/>
                <wp:effectExtent l="19050" t="19050" r="28575"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38100">
                          <a:solidFill>
                            <a:srgbClr val="000000"/>
                          </a:solidFill>
                          <a:miter lim="800000"/>
                          <a:headEnd/>
                          <a:tailEnd/>
                        </a:ln>
                      </wps:spPr>
                      <wps:txbx>
                        <w:txbxContent>
                          <w:p w:rsidR="00941970" w:rsidRPr="00756F1F" w:rsidRDefault="00941970" w:rsidP="00756F1F">
                            <w:pPr>
                              <w:jc w:val="center"/>
                              <w:rPr>
                                <w:rFonts w:ascii="HG丸ｺﾞｼｯｸM-PRO" w:eastAsia="HG丸ｺﾞｼｯｸM-PRO" w:hAnsi="HG丸ｺﾞｼｯｸM-PRO"/>
                                <w:sz w:val="22"/>
                              </w:rPr>
                            </w:pPr>
                            <w:r w:rsidRPr="00756F1F">
                              <w:rPr>
                                <w:rFonts w:ascii="HG丸ｺﾞｼｯｸM-PRO" w:eastAsia="HG丸ｺﾞｼｯｸM-PRO" w:hAnsi="HG丸ｺﾞｼｯｸM-PRO" w:hint="eastAsia"/>
                                <w:sz w:val="22"/>
                              </w:rPr>
                              <w:t>資料</w:t>
                            </w:r>
                            <w:r w:rsidR="00756F1F" w:rsidRPr="00756F1F">
                              <w:rPr>
                                <w:rFonts w:ascii="HG丸ｺﾞｼｯｸM-PRO" w:eastAsia="HG丸ｺﾞｼｯｸM-PRO" w:hAnsi="HG丸ｺﾞｼｯｸM-PRO" w:hint="eastAsia"/>
                                <w:sz w:val="22"/>
                              </w:rPr>
                              <w:t xml:space="preserve"> </w:t>
                            </w:r>
                            <w:r w:rsidRPr="00756F1F">
                              <w:rPr>
                                <w:rFonts w:ascii="HG丸ｺﾞｼｯｸM-PRO" w:eastAsia="HG丸ｺﾞｼｯｸM-PRO" w:hAnsi="HG丸ｺﾞｼｯｸM-PRO" w:hint="eastAsia"/>
                                <w:sz w:val="2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63ECC0" id="_x0000_t202" coordsize="21600,21600" o:spt="202" path="m,l,21600r21600,l21600,xe">
                <v:stroke joinstyle="miter"/>
                <v:path gradientshapeok="t" o:connecttype="rect"/>
              </v:shapetype>
              <v:shape id="テキスト ボックス 2" o:spid="_x0000_s1026" type="#_x0000_t202" style="position:absolute;left:0;text-align:left;margin-left:9.55pt;margin-top:-56.45pt;width:60.75pt;height:110.5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" strokeweight="3pt">
                <v:textbox style="mso-fit-shape-to-text:t">
                  <w:txbxContent>
                    <w:p w:rsidR="00941970" w:rsidRPr="00756F1F" w:rsidRDefault="00941970" w:rsidP="00756F1F">
                      <w:pPr>
                        <w:jc w:val="center"/>
                        <w:rPr>
                          <w:rFonts w:ascii="HG丸ｺﾞｼｯｸM-PRO" w:eastAsia="HG丸ｺﾞｼｯｸM-PRO" w:hAnsi="HG丸ｺﾞｼｯｸM-PRO"/>
                          <w:sz w:val="22"/>
                        </w:rPr>
                      </w:pPr>
                      <w:r w:rsidRPr="00756F1F">
                        <w:rPr>
                          <w:rFonts w:ascii="HG丸ｺﾞｼｯｸM-PRO" w:eastAsia="HG丸ｺﾞｼｯｸM-PRO" w:hAnsi="HG丸ｺﾞｼｯｸM-PRO" w:hint="eastAsia"/>
                          <w:sz w:val="22"/>
                        </w:rPr>
                        <w:t>資料</w:t>
                      </w:r>
                      <w:r w:rsidR="00756F1F" w:rsidRPr="00756F1F">
                        <w:rPr>
                          <w:rFonts w:ascii="HG丸ｺﾞｼｯｸM-PRO" w:eastAsia="HG丸ｺﾞｼｯｸM-PRO" w:hAnsi="HG丸ｺﾞｼｯｸM-PRO" w:hint="eastAsia"/>
                          <w:sz w:val="22"/>
                        </w:rPr>
                        <w:t xml:space="preserve"> </w:t>
                      </w:r>
                      <w:r w:rsidRPr="00756F1F">
                        <w:rPr>
                          <w:rFonts w:ascii="HG丸ｺﾞｼｯｸM-PRO" w:eastAsia="HG丸ｺﾞｼｯｸM-PRO" w:hAnsi="HG丸ｺﾞｼｯｸM-PRO" w:hint="eastAsia"/>
                          <w:sz w:val="22"/>
                        </w:rPr>
                        <w:t>１</w:t>
                      </w:r>
                    </w:p>
                  </w:txbxContent>
                </v:textbox>
                <w10:wrap anchorx="margin"/>
              </v:shape>
            </w:pict>
          </mc:Fallback>
        </mc:AlternateContent>
      </w:r>
    </w:p>
    <w:p w:rsidR="00977836" w:rsidRDefault="00977836" w:rsidP="00181669">
      <w:pPr>
        <w:jc w:val="center"/>
        <w:rPr>
          <w:rFonts w:ascii="MS UI Gothic" w:eastAsia="MS UI Gothic" w:hAnsi="MS UI Gothic"/>
          <w:b/>
          <w:sz w:val="24"/>
          <w:szCs w:val="24"/>
        </w:rPr>
      </w:pPr>
    </w:p>
    <w:p w:rsidR="00181669" w:rsidRPr="00977836" w:rsidRDefault="00181669" w:rsidP="00181669">
      <w:pPr>
        <w:jc w:val="center"/>
        <w:rPr>
          <w:rFonts w:ascii="MS UI Gothic" w:eastAsia="MS UI Gothic" w:hAnsi="MS UI Gothic"/>
          <w:b/>
          <w:sz w:val="24"/>
          <w:szCs w:val="24"/>
        </w:rPr>
      </w:pPr>
      <w:r w:rsidRPr="00977836">
        <w:rPr>
          <w:rFonts w:ascii="MS UI Gothic" w:eastAsia="MS UI Gothic" w:hAnsi="MS UI Gothic" w:hint="eastAsia"/>
          <w:b/>
          <w:sz w:val="24"/>
          <w:szCs w:val="24"/>
        </w:rPr>
        <w:t>大阪府障がい者自立支援協議会による地域支援の取り組みについて</w:t>
      </w:r>
    </w:p>
    <w:p w:rsidR="001E2D39" w:rsidRPr="00977836" w:rsidRDefault="001E2D39" w:rsidP="00181669">
      <w:pPr>
        <w:rPr>
          <w:rFonts w:ascii="ＭＳ Ｐゴシック" w:eastAsia="ＭＳ Ｐゴシック" w:hAnsi="ＭＳ Ｐゴシック"/>
          <w:szCs w:val="21"/>
        </w:rPr>
      </w:pPr>
    </w:p>
    <w:p w:rsidR="009A4384" w:rsidRPr="00977836" w:rsidRDefault="009A4384" w:rsidP="00181669">
      <w:pPr>
        <w:rPr>
          <w:rFonts w:ascii="ＭＳ Ｐゴシック" w:eastAsia="ＭＳ Ｐゴシック" w:hAnsi="ＭＳ Ｐゴシック"/>
          <w:sz w:val="22"/>
        </w:rPr>
      </w:pPr>
    </w:p>
    <w:p w:rsidR="004F2776" w:rsidRPr="00977836" w:rsidRDefault="001B1EF7" w:rsidP="001B1EF7">
      <w:pPr>
        <w:ind w:firstLineChars="100" w:firstLine="21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大阪府</w:t>
      </w:r>
      <w:r w:rsidR="002346AA" w:rsidRPr="00977836">
        <w:rPr>
          <w:rFonts w:ascii="HG丸ｺﾞｼｯｸM-PRO" w:eastAsia="HG丸ｺﾞｼｯｸM-PRO" w:hAnsi="HG丸ｺﾞｼｯｸM-PRO" w:hint="eastAsia"/>
          <w:szCs w:val="21"/>
        </w:rPr>
        <w:t>障がい者自立支援協議会では、平成29年度より、「地域における障がい者支援のバックアップ」を本協議会の新たな役割として位置づけ、地域自立支援協議会を核とした地域ネットワークの構築を軸に、地域ごとの</w:t>
      </w:r>
      <w:r w:rsidR="005A00DD" w:rsidRPr="00977836">
        <w:rPr>
          <w:rFonts w:ascii="HG丸ｺﾞｼｯｸM-PRO" w:eastAsia="HG丸ｺﾞｼｯｸM-PRO" w:hAnsi="HG丸ｺﾞｼｯｸM-PRO" w:hint="eastAsia"/>
          <w:szCs w:val="21"/>
        </w:rPr>
        <w:t>取り組みの</w:t>
      </w:r>
      <w:r w:rsidR="002346AA" w:rsidRPr="00977836">
        <w:rPr>
          <w:rFonts w:ascii="HG丸ｺﾞｼｯｸM-PRO" w:eastAsia="HG丸ｺﾞｼｯｸM-PRO" w:hAnsi="HG丸ｺﾞｼｯｸM-PRO" w:hint="eastAsia"/>
          <w:szCs w:val="21"/>
        </w:rPr>
        <w:t>ばらつきに対する</w:t>
      </w:r>
      <w:r w:rsidR="005A00DD" w:rsidRPr="00977836">
        <w:rPr>
          <w:rFonts w:ascii="HG丸ｺﾞｼｯｸM-PRO" w:eastAsia="HG丸ｺﾞｼｯｸM-PRO" w:hAnsi="HG丸ｺﾞｼｯｸM-PRO" w:hint="eastAsia"/>
          <w:szCs w:val="21"/>
        </w:rPr>
        <w:t>支援</w:t>
      </w:r>
      <w:r w:rsidR="002346AA" w:rsidRPr="00977836">
        <w:rPr>
          <w:rFonts w:ascii="HG丸ｺﾞｼｯｸM-PRO" w:eastAsia="HG丸ｺﾞｼｯｸM-PRO" w:hAnsi="HG丸ｺﾞｼｯｸM-PRO" w:hint="eastAsia"/>
          <w:szCs w:val="21"/>
        </w:rPr>
        <w:t>を進めてきた。</w:t>
      </w:r>
    </w:p>
    <w:p w:rsidR="004964BA" w:rsidRPr="00977836" w:rsidRDefault="002346AA">
      <w:pPr>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 xml:space="preserve">　その</w:t>
      </w:r>
      <w:r w:rsidR="00E2519B" w:rsidRPr="00977836">
        <w:rPr>
          <w:rFonts w:ascii="HG丸ｺﾞｼｯｸM-PRO" w:eastAsia="HG丸ｺﾞｼｯｸM-PRO" w:hAnsi="HG丸ｺﾞｼｯｸM-PRO" w:hint="eastAsia"/>
          <w:szCs w:val="21"/>
        </w:rPr>
        <w:t>取り組み</w:t>
      </w:r>
      <w:r w:rsidR="00412119" w:rsidRPr="00977836">
        <w:rPr>
          <w:rFonts w:ascii="HG丸ｺﾞｼｯｸM-PRO" w:eastAsia="HG丸ｺﾞｼｯｸM-PRO" w:hAnsi="HG丸ｺﾞｼｯｸM-PRO" w:hint="eastAsia"/>
          <w:szCs w:val="21"/>
        </w:rPr>
        <w:t>の一つ</w:t>
      </w:r>
      <w:r w:rsidR="00E2519B" w:rsidRPr="00977836">
        <w:rPr>
          <w:rFonts w:ascii="HG丸ｺﾞｼｯｸM-PRO" w:eastAsia="HG丸ｺﾞｼｯｸM-PRO" w:hAnsi="HG丸ｺﾞｼｯｸM-PRO" w:hint="eastAsia"/>
          <w:szCs w:val="21"/>
        </w:rPr>
        <w:t>として</w:t>
      </w:r>
      <w:r w:rsidRPr="00977836">
        <w:rPr>
          <w:rFonts w:ascii="HG丸ｺﾞｼｯｸM-PRO" w:eastAsia="HG丸ｺﾞｼｯｸM-PRO" w:hAnsi="HG丸ｺﾞｼｯｸM-PRO" w:hint="eastAsia"/>
          <w:szCs w:val="21"/>
        </w:rPr>
        <w:t>、</w:t>
      </w:r>
      <w:r w:rsidR="004964BA" w:rsidRPr="00977836">
        <w:rPr>
          <w:rFonts w:ascii="HG丸ｺﾞｼｯｸM-PRO" w:eastAsia="HG丸ｺﾞｼｯｸM-PRO" w:hAnsi="HG丸ｺﾞｼｯｸM-PRO" w:hint="eastAsia"/>
          <w:szCs w:val="21"/>
        </w:rPr>
        <w:t>本協議会の決議に基づき、</w:t>
      </w:r>
      <w:r w:rsidRPr="00977836">
        <w:rPr>
          <w:rFonts w:ascii="HG丸ｺﾞｼｯｸM-PRO" w:eastAsia="HG丸ｺﾞｼｯｸM-PRO" w:hAnsi="HG丸ｺﾞｼｯｸM-PRO" w:hint="eastAsia"/>
          <w:szCs w:val="21"/>
        </w:rPr>
        <w:t>大阪府障がい者相談支援アドバイザー（以下、「アドバイザー」という）の派遣による後方支援</w:t>
      </w:r>
      <w:r w:rsidR="00FE5A39" w:rsidRPr="00977836">
        <w:rPr>
          <w:rFonts w:ascii="HG丸ｺﾞｼｯｸM-PRO" w:eastAsia="HG丸ｺﾞｼｯｸM-PRO" w:hAnsi="HG丸ｺﾞｼｯｸM-PRO" w:hint="eastAsia"/>
          <w:szCs w:val="21"/>
        </w:rPr>
        <w:t>を開始</w:t>
      </w:r>
      <w:r w:rsidR="00E96EF5" w:rsidRPr="00977836">
        <w:rPr>
          <w:rFonts w:ascii="HG丸ｺﾞｼｯｸM-PRO" w:eastAsia="HG丸ｺﾞｼｯｸM-PRO" w:hAnsi="HG丸ｺﾞｼｯｸM-PRO" w:hint="eastAsia"/>
          <w:szCs w:val="21"/>
        </w:rPr>
        <w:t>し</w:t>
      </w:r>
      <w:r w:rsidRPr="00977836">
        <w:rPr>
          <w:rFonts w:ascii="HG丸ｺﾞｼｯｸM-PRO" w:eastAsia="HG丸ｺﾞｼｯｸM-PRO" w:hAnsi="HG丸ｺﾞｼｯｸM-PRO" w:hint="eastAsia"/>
          <w:szCs w:val="21"/>
        </w:rPr>
        <w:t>、平成29</w:t>
      </w:r>
      <w:r w:rsidR="007C1EBB" w:rsidRPr="00977836">
        <w:rPr>
          <w:rFonts w:ascii="HG丸ｺﾞｼｯｸM-PRO" w:eastAsia="HG丸ｺﾞｼｯｸM-PRO" w:hAnsi="HG丸ｺﾞｼｯｸM-PRO" w:hint="eastAsia"/>
          <w:szCs w:val="21"/>
        </w:rPr>
        <w:t>年度に</w:t>
      </w:r>
      <w:r w:rsidR="00E51B25" w:rsidRPr="00977836">
        <w:rPr>
          <w:rFonts w:ascii="HG丸ｺﾞｼｯｸM-PRO" w:eastAsia="HG丸ｺﾞｼｯｸM-PRO" w:hAnsi="HG丸ｺﾞｼｯｸM-PRO" w:hint="eastAsia"/>
          <w:szCs w:val="21"/>
        </w:rPr>
        <w:t>は</w:t>
      </w:r>
      <w:r w:rsidRPr="00977836">
        <w:rPr>
          <w:rFonts w:ascii="HG丸ｺﾞｼｯｸM-PRO" w:eastAsia="HG丸ｺﾞｼｯｸM-PRO" w:hAnsi="HG丸ｺﾞｼｯｸM-PRO" w:hint="eastAsia"/>
          <w:szCs w:val="21"/>
        </w:rPr>
        <w:t>２</w:t>
      </w:r>
      <w:r w:rsidR="005A00DD" w:rsidRPr="00977836">
        <w:rPr>
          <w:rFonts w:ascii="HG丸ｺﾞｼｯｸM-PRO" w:eastAsia="HG丸ｺﾞｼｯｸM-PRO" w:hAnsi="HG丸ｺﾞｼｯｸM-PRO" w:hint="eastAsia"/>
          <w:szCs w:val="21"/>
        </w:rPr>
        <w:t>つの</w:t>
      </w:r>
      <w:r w:rsidRPr="00977836">
        <w:rPr>
          <w:rFonts w:ascii="HG丸ｺﾞｼｯｸM-PRO" w:eastAsia="HG丸ｺﾞｼｯｸM-PRO" w:hAnsi="HG丸ｺﾞｼｯｸM-PRO" w:hint="eastAsia"/>
          <w:szCs w:val="21"/>
        </w:rPr>
        <w:t>地域協議会へ、</w:t>
      </w:r>
      <w:r w:rsidR="007C1EBB" w:rsidRPr="00977836">
        <w:rPr>
          <w:rFonts w:ascii="HG丸ｺﾞｼｯｸM-PRO" w:eastAsia="HG丸ｺﾞｼｯｸM-PRO" w:hAnsi="HG丸ｺﾞｼｯｸM-PRO" w:hint="eastAsia"/>
          <w:szCs w:val="21"/>
        </w:rPr>
        <w:t>さらに</w:t>
      </w:r>
      <w:r w:rsidRPr="00977836">
        <w:rPr>
          <w:rFonts w:ascii="HG丸ｺﾞｼｯｸM-PRO" w:eastAsia="HG丸ｺﾞｼｯｸM-PRO" w:hAnsi="HG丸ｺﾞｼｯｸM-PRO" w:hint="eastAsia"/>
          <w:szCs w:val="21"/>
        </w:rPr>
        <w:t>平成30</w:t>
      </w:r>
      <w:r w:rsidR="007C1EBB" w:rsidRPr="00977836">
        <w:rPr>
          <w:rFonts w:ascii="HG丸ｺﾞｼｯｸM-PRO" w:eastAsia="HG丸ｺﾞｼｯｸM-PRO" w:hAnsi="HG丸ｺﾞｼｯｸM-PRO" w:hint="eastAsia"/>
          <w:szCs w:val="21"/>
        </w:rPr>
        <w:t>年度に</w:t>
      </w:r>
      <w:r w:rsidR="00E51B25" w:rsidRPr="00977836">
        <w:rPr>
          <w:rFonts w:ascii="HG丸ｺﾞｼｯｸM-PRO" w:eastAsia="HG丸ｺﾞｼｯｸM-PRO" w:hAnsi="HG丸ｺﾞｼｯｸM-PRO" w:hint="eastAsia"/>
          <w:szCs w:val="21"/>
        </w:rPr>
        <w:t>は</w:t>
      </w:r>
      <w:r w:rsidR="00655208" w:rsidRPr="00977836">
        <w:rPr>
          <w:rFonts w:ascii="HG丸ｺﾞｼｯｸM-PRO" w:eastAsia="HG丸ｺﾞｼｯｸM-PRO" w:hAnsi="HG丸ｺﾞｼｯｸM-PRO" w:hint="eastAsia"/>
          <w:szCs w:val="21"/>
        </w:rPr>
        <w:t>３</w:t>
      </w:r>
      <w:r w:rsidR="005A00DD" w:rsidRPr="00977836">
        <w:rPr>
          <w:rFonts w:ascii="HG丸ｺﾞｼｯｸM-PRO" w:eastAsia="HG丸ｺﾞｼｯｸM-PRO" w:hAnsi="HG丸ｺﾞｼｯｸM-PRO" w:hint="eastAsia"/>
          <w:szCs w:val="21"/>
        </w:rPr>
        <w:t>つの</w:t>
      </w:r>
      <w:r w:rsidR="007C1EBB" w:rsidRPr="00977836">
        <w:rPr>
          <w:rFonts w:ascii="HG丸ｺﾞｼｯｸM-PRO" w:eastAsia="HG丸ｺﾞｼｯｸM-PRO" w:hAnsi="HG丸ｺﾞｼｯｸM-PRO" w:hint="eastAsia"/>
          <w:szCs w:val="21"/>
        </w:rPr>
        <w:t>地域協議会</w:t>
      </w:r>
      <w:r w:rsidR="00E51B25" w:rsidRPr="00977836">
        <w:rPr>
          <w:rFonts w:ascii="HG丸ｺﾞｼｯｸM-PRO" w:eastAsia="HG丸ｺﾞｼｯｸM-PRO" w:hAnsi="HG丸ｺﾞｼｯｸM-PRO" w:hint="eastAsia"/>
          <w:szCs w:val="21"/>
        </w:rPr>
        <w:t>へ</w:t>
      </w:r>
      <w:r w:rsidR="00655208" w:rsidRPr="00977836">
        <w:rPr>
          <w:rFonts w:ascii="HG丸ｺﾞｼｯｸM-PRO" w:eastAsia="HG丸ｺﾞｼｯｸM-PRO" w:hAnsi="HG丸ｺﾞｼｯｸM-PRO" w:hint="eastAsia"/>
          <w:szCs w:val="21"/>
        </w:rPr>
        <w:t>アドバイザー派遣</w:t>
      </w:r>
      <w:r w:rsidR="007C1EBB" w:rsidRPr="00977836">
        <w:rPr>
          <w:rFonts w:ascii="HG丸ｺﾞｼｯｸM-PRO" w:eastAsia="HG丸ｺﾞｼｯｸM-PRO" w:hAnsi="HG丸ｺﾞｼｯｸM-PRO" w:hint="eastAsia"/>
          <w:szCs w:val="21"/>
        </w:rPr>
        <w:t>を</w:t>
      </w:r>
      <w:r w:rsidR="00FD6953" w:rsidRPr="00977836">
        <w:rPr>
          <w:rFonts w:ascii="HG丸ｺﾞｼｯｸM-PRO" w:eastAsia="HG丸ｺﾞｼｯｸM-PRO" w:hAnsi="HG丸ｺﾞｼｯｸM-PRO" w:hint="eastAsia"/>
          <w:szCs w:val="21"/>
        </w:rPr>
        <w:t>実施している</w:t>
      </w:r>
      <w:r w:rsidR="004964BA" w:rsidRPr="00977836">
        <w:rPr>
          <w:rFonts w:ascii="HG丸ｺﾞｼｯｸM-PRO" w:eastAsia="HG丸ｺﾞｼｯｸM-PRO" w:hAnsi="HG丸ｺﾞｼｯｸM-PRO" w:hint="eastAsia"/>
          <w:szCs w:val="21"/>
        </w:rPr>
        <w:t>。</w:t>
      </w:r>
    </w:p>
    <w:p w:rsidR="002346AA" w:rsidRPr="00977836" w:rsidRDefault="003E00EF" w:rsidP="009C3DC7">
      <w:pPr>
        <w:ind w:firstLineChars="100" w:firstLine="21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取り組み</w:t>
      </w:r>
      <w:r w:rsidR="00D119B5" w:rsidRPr="00977836">
        <w:rPr>
          <w:rFonts w:ascii="HG丸ｺﾞｼｯｸM-PRO" w:eastAsia="HG丸ｺﾞｼｯｸM-PRO" w:hAnsi="HG丸ｺﾞｼｯｸM-PRO" w:hint="eastAsia"/>
          <w:szCs w:val="21"/>
        </w:rPr>
        <w:t>をスタートして</w:t>
      </w:r>
      <w:r w:rsidRPr="00977836">
        <w:rPr>
          <w:rFonts w:ascii="HG丸ｺﾞｼｯｸM-PRO" w:eastAsia="HG丸ｺﾞｼｯｸM-PRO" w:hAnsi="HG丸ｺﾞｼｯｸM-PRO" w:hint="eastAsia"/>
          <w:szCs w:val="21"/>
        </w:rPr>
        <w:t>2年</w:t>
      </w:r>
      <w:r w:rsidR="00E00189" w:rsidRPr="00977836">
        <w:rPr>
          <w:rFonts w:ascii="HG丸ｺﾞｼｯｸM-PRO" w:eastAsia="HG丸ｺﾞｼｯｸM-PRO" w:hAnsi="HG丸ｺﾞｼｯｸM-PRO" w:hint="eastAsia"/>
          <w:szCs w:val="21"/>
        </w:rPr>
        <w:t>目となった</w:t>
      </w:r>
      <w:r w:rsidRPr="00977836">
        <w:rPr>
          <w:rFonts w:ascii="HG丸ｺﾞｼｯｸM-PRO" w:eastAsia="HG丸ｺﾞｼｯｸM-PRO" w:hAnsi="HG丸ｺﾞｼｯｸM-PRO" w:hint="eastAsia"/>
          <w:szCs w:val="21"/>
        </w:rPr>
        <w:t>ことから、派遣中の</w:t>
      </w:r>
      <w:r w:rsidR="00543685" w:rsidRPr="00977836">
        <w:rPr>
          <w:rFonts w:ascii="HG丸ｺﾞｼｯｸM-PRO" w:eastAsia="HG丸ｺﾞｼｯｸM-PRO" w:hAnsi="HG丸ｺﾞｼｯｸM-PRO" w:hint="eastAsia"/>
          <w:szCs w:val="21"/>
        </w:rPr>
        <w:t>５つの</w:t>
      </w:r>
      <w:r w:rsidR="009C3DC7" w:rsidRPr="00977836">
        <w:rPr>
          <w:rFonts w:ascii="HG丸ｺﾞｼｯｸM-PRO" w:eastAsia="HG丸ｺﾞｼｯｸM-PRO" w:hAnsi="HG丸ｺﾞｼｯｸM-PRO" w:hint="eastAsia"/>
          <w:szCs w:val="21"/>
        </w:rPr>
        <w:t>地域</w:t>
      </w:r>
      <w:r w:rsidR="00543685" w:rsidRPr="00977836">
        <w:rPr>
          <w:rFonts w:ascii="HG丸ｺﾞｼｯｸM-PRO" w:eastAsia="HG丸ｺﾞｼｯｸM-PRO" w:hAnsi="HG丸ｺﾞｼｯｸM-PRO" w:hint="eastAsia"/>
          <w:szCs w:val="21"/>
        </w:rPr>
        <w:t>協議会に対するアドバイザー派遣実施</w:t>
      </w:r>
      <w:r w:rsidR="001C28D7" w:rsidRPr="00977836">
        <w:rPr>
          <w:rFonts w:ascii="HG丸ｺﾞｼｯｸM-PRO" w:eastAsia="HG丸ｺﾞｼｯｸM-PRO" w:hAnsi="HG丸ｺﾞｼｯｸM-PRO" w:hint="eastAsia"/>
          <w:szCs w:val="21"/>
        </w:rPr>
        <w:t>状況</w:t>
      </w:r>
      <w:r w:rsidRPr="00977836">
        <w:rPr>
          <w:rFonts w:ascii="HG丸ｺﾞｼｯｸM-PRO" w:eastAsia="HG丸ｺﾞｼｯｸM-PRO" w:hAnsi="HG丸ｺﾞｼｯｸM-PRO" w:hint="eastAsia"/>
          <w:szCs w:val="21"/>
        </w:rPr>
        <w:t>を集約する</w:t>
      </w:r>
      <w:r w:rsidR="00E2519B" w:rsidRPr="00977836">
        <w:rPr>
          <w:rFonts w:ascii="HG丸ｺﾞｼｯｸM-PRO" w:eastAsia="HG丸ｺﾞｼｯｸM-PRO" w:hAnsi="HG丸ｺﾞｼｯｸM-PRO" w:hint="eastAsia"/>
          <w:szCs w:val="21"/>
        </w:rPr>
        <w:t>とともに、２か年の取り組みについて振り返り</w:t>
      </w:r>
      <w:r w:rsidRPr="00977836">
        <w:rPr>
          <w:rFonts w:ascii="HG丸ｺﾞｼｯｸM-PRO" w:eastAsia="HG丸ｺﾞｼｯｸM-PRO" w:hAnsi="HG丸ｺﾞｼｯｸM-PRO" w:hint="eastAsia"/>
          <w:szCs w:val="21"/>
        </w:rPr>
        <w:t>を行った</w:t>
      </w:r>
      <w:r w:rsidR="005402B9" w:rsidRPr="00977836">
        <w:rPr>
          <w:rFonts w:ascii="HG丸ｺﾞｼｯｸM-PRO" w:eastAsia="HG丸ｺﾞｼｯｸM-PRO" w:hAnsi="HG丸ｺﾞｼｯｸM-PRO" w:hint="eastAsia"/>
          <w:szCs w:val="21"/>
        </w:rPr>
        <w:t>。</w:t>
      </w:r>
    </w:p>
    <w:p w:rsidR="00DB53CA" w:rsidRPr="00977836" w:rsidRDefault="00DB53CA">
      <w:pPr>
        <w:rPr>
          <w:rFonts w:ascii="ＭＳ Ｐゴシック" w:eastAsia="ＭＳ Ｐゴシック" w:hAnsi="ＭＳ Ｐゴシック"/>
          <w:sz w:val="22"/>
        </w:rPr>
      </w:pPr>
    </w:p>
    <w:p w:rsidR="009A4384" w:rsidRPr="00977836" w:rsidRDefault="009A4384">
      <w:pPr>
        <w:rPr>
          <w:rFonts w:ascii="ＭＳ Ｐゴシック" w:eastAsia="ＭＳ Ｐゴシック" w:hAnsi="ＭＳ Ｐゴシック"/>
          <w:sz w:val="22"/>
        </w:rPr>
      </w:pPr>
    </w:p>
    <w:p w:rsidR="00566377" w:rsidRPr="00977836" w:rsidRDefault="00181669">
      <w:pPr>
        <w:rPr>
          <w:rFonts w:ascii="MS UI Gothic" w:eastAsia="MS UI Gothic" w:hAnsi="MS UI Gothic"/>
          <w:b/>
          <w:sz w:val="22"/>
        </w:rPr>
      </w:pPr>
      <w:r w:rsidRPr="00977836">
        <w:rPr>
          <w:rFonts w:ascii="MS UI Gothic" w:eastAsia="MS UI Gothic" w:hAnsi="MS UI Gothic" w:hint="eastAsia"/>
          <w:b/>
          <w:sz w:val="22"/>
        </w:rPr>
        <w:t xml:space="preserve">１　</w:t>
      </w:r>
      <w:r w:rsidR="00566377" w:rsidRPr="00977836">
        <w:rPr>
          <w:rFonts w:ascii="MS UI Gothic" w:eastAsia="MS UI Gothic" w:hAnsi="MS UI Gothic" w:hint="eastAsia"/>
          <w:b/>
          <w:sz w:val="22"/>
        </w:rPr>
        <w:t>取り組みの振り返り</w:t>
      </w:r>
    </w:p>
    <w:p w:rsidR="00655208" w:rsidRPr="00977836" w:rsidRDefault="00DB53CA">
      <w:pPr>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 xml:space="preserve">　</w:t>
      </w:r>
      <w:r w:rsidR="00655208" w:rsidRPr="00977836">
        <w:rPr>
          <w:rFonts w:ascii="HG丸ｺﾞｼｯｸM-PRO" w:eastAsia="HG丸ｺﾞｼｯｸM-PRO" w:hAnsi="HG丸ｺﾞｼｯｸM-PRO" w:hint="eastAsia"/>
          <w:szCs w:val="21"/>
        </w:rPr>
        <w:t>29</w:t>
      </w:r>
      <w:r w:rsidR="005A00DD" w:rsidRPr="00977836">
        <w:rPr>
          <w:rFonts w:ascii="HG丸ｺﾞｼｯｸM-PRO" w:eastAsia="HG丸ｺﾞｼｯｸM-PRO" w:hAnsi="HG丸ｺﾞｼｯｸM-PRO" w:hint="eastAsia"/>
          <w:szCs w:val="21"/>
        </w:rPr>
        <w:t>年度</w:t>
      </w:r>
      <w:r w:rsidRPr="00977836">
        <w:rPr>
          <w:rFonts w:ascii="HG丸ｺﾞｼｯｸM-PRO" w:eastAsia="HG丸ｺﾞｼｯｸM-PRO" w:hAnsi="HG丸ｺﾞｼｯｸM-PRO" w:hint="eastAsia"/>
          <w:szCs w:val="21"/>
        </w:rPr>
        <w:t>及び30年度</w:t>
      </w:r>
      <w:r w:rsidR="00CE402B" w:rsidRPr="00977836">
        <w:rPr>
          <w:rFonts w:ascii="HG丸ｺﾞｼｯｸM-PRO" w:eastAsia="HG丸ｺﾞｼｯｸM-PRO" w:hAnsi="HG丸ｺﾞｼｯｸM-PRO" w:hint="eastAsia"/>
          <w:szCs w:val="21"/>
        </w:rPr>
        <w:t>の2か年</w:t>
      </w:r>
      <w:r w:rsidRPr="00977836">
        <w:rPr>
          <w:rFonts w:ascii="HG丸ｺﾞｼｯｸM-PRO" w:eastAsia="HG丸ｺﾞｼｯｸM-PRO" w:hAnsi="HG丸ｺﾞｼｯｸM-PRO" w:hint="eastAsia"/>
          <w:szCs w:val="21"/>
        </w:rPr>
        <w:t>において</w:t>
      </w:r>
      <w:r w:rsidR="007C1EBB" w:rsidRPr="00977836">
        <w:rPr>
          <w:rFonts w:ascii="HG丸ｺﾞｼｯｸM-PRO" w:eastAsia="HG丸ｺﾞｼｯｸM-PRO" w:hAnsi="HG丸ｺﾞｼｯｸM-PRO" w:hint="eastAsia"/>
          <w:szCs w:val="21"/>
        </w:rPr>
        <w:t>実施した取り組みは以下のとおり</w:t>
      </w:r>
      <w:r w:rsidR="00655208" w:rsidRPr="00977836">
        <w:rPr>
          <w:rFonts w:ascii="HG丸ｺﾞｼｯｸM-PRO" w:eastAsia="HG丸ｺﾞｼｯｸM-PRO" w:hAnsi="HG丸ｺﾞｼｯｸM-PRO" w:hint="eastAsia"/>
          <w:szCs w:val="21"/>
        </w:rPr>
        <w:t xml:space="preserve">。　</w:t>
      </w:r>
    </w:p>
    <w:p w:rsidR="00566377" w:rsidRPr="00977836" w:rsidRDefault="00566377" w:rsidP="005C6041">
      <w:pPr>
        <w:pStyle w:val="a3"/>
        <w:numPr>
          <w:ilvl w:val="0"/>
          <w:numId w:val="7"/>
        </w:numPr>
        <w:ind w:leftChars="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アンケート実施による</w:t>
      </w:r>
      <w:r w:rsidR="005C6041" w:rsidRPr="00977836">
        <w:rPr>
          <w:rFonts w:ascii="HG丸ｺﾞｼｯｸM-PRO" w:eastAsia="HG丸ｺﾞｼｯｸM-PRO" w:hAnsi="HG丸ｺﾞｼｯｸM-PRO" w:hint="eastAsia"/>
          <w:szCs w:val="21"/>
        </w:rPr>
        <w:t>現状把握と課題抽出</w:t>
      </w:r>
      <w:r w:rsidRPr="00977836">
        <w:rPr>
          <w:rFonts w:ascii="HG丸ｺﾞｼｯｸM-PRO" w:eastAsia="HG丸ｺﾞｼｯｸM-PRO" w:hAnsi="HG丸ｺﾞｼｯｸM-PRO" w:hint="eastAsia"/>
          <w:szCs w:val="21"/>
        </w:rPr>
        <w:t>（全37</w:t>
      </w:r>
      <w:r w:rsidR="004B1D69" w:rsidRPr="00977836">
        <w:rPr>
          <w:rFonts w:ascii="HG丸ｺﾞｼｯｸM-PRO" w:eastAsia="HG丸ｺﾞｼｯｸM-PRO" w:hAnsi="HG丸ｺﾞｼｯｸM-PRO" w:hint="eastAsia"/>
          <w:szCs w:val="21"/>
        </w:rPr>
        <w:t>地域</w:t>
      </w:r>
      <w:r w:rsidRPr="00977836">
        <w:rPr>
          <w:rFonts w:ascii="HG丸ｺﾞｼｯｸM-PRO" w:eastAsia="HG丸ｺﾞｼｯｸM-PRO" w:hAnsi="HG丸ｺﾞｼｯｸM-PRO" w:hint="eastAsia"/>
          <w:szCs w:val="21"/>
        </w:rPr>
        <w:t>協議会）</w:t>
      </w:r>
    </w:p>
    <w:p w:rsidR="00566377" w:rsidRPr="00977836" w:rsidRDefault="00566377" w:rsidP="005C6041">
      <w:pPr>
        <w:pStyle w:val="a3"/>
        <w:numPr>
          <w:ilvl w:val="0"/>
          <w:numId w:val="7"/>
        </w:numPr>
        <w:ind w:leftChars="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補完ヒアリングによる現状把握と課題抽出（㉙６</w:t>
      </w:r>
      <w:r w:rsidR="004B1D69" w:rsidRPr="00977836">
        <w:rPr>
          <w:rFonts w:ascii="HG丸ｺﾞｼｯｸM-PRO" w:eastAsia="HG丸ｺﾞｼｯｸM-PRO" w:hAnsi="HG丸ｺﾞｼｯｸM-PRO" w:hint="eastAsia"/>
          <w:szCs w:val="21"/>
        </w:rPr>
        <w:t>地域</w:t>
      </w:r>
      <w:r w:rsidRPr="00977836">
        <w:rPr>
          <w:rFonts w:ascii="HG丸ｺﾞｼｯｸM-PRO" w:eastAsia="HG丸ｺﾞｼｯｸM-PRO" w:hAnsi="HG丸ｺﾞｼｯｸM-PRO" w:hint="eastAsia"/>
          <w:szCs w:val="21"/>
        </w:rPr>
        <w:t>協議会</w:t>
      </w:r>
      <w:r w:rsidR="009C3DC7" w:rsidRPr="00977836">
        <w:rPr>
          <w:rFonts w:ascii="HG丸ｺﾞｼｯｸM-PRO" w:eastAsia="HG丸ｺﾞｼｯｸM-PRO" w:hAnsi="HG丸ｺﾞｼｯｸM-PRO" w:hint="eastAsia"/>
          <w:szCs w:val="21"/>
        </w:rPr>
        <w:t>／</w:t>
      </w:r>
      <w:r w:rsidRPr="00977836">
        <w:rPr>
          <w:rFonts w:ascii="HG丸ｺﾞｼｯｸM-PRO" w:eastAsia="HG丸ｺﾞｼｯｸM-PRO" w:hAnsi="HG丸ｺﾞｼｯｸM-PRO" w:hint="eastAsia"/>
          <w:szCs w:val="21"/>
        </w:rPr>
        <w:t>㉚８</w:t>
      </w:r>
      <w:r w:rsidR="004B1D69" w:rsidRPr="00977836">
        <w:rPr>
          <w:rFonts w:ascii="HG丸ｺﾞｼｯｸM-PRO" w:eastAsia="HG丸ｺﾞｼｯｸM-PRO" w:hAnsi="HG丸ｺﾞｼｯｸM-PRO" w:hint="eastAsia"/>
          <w:szCs w:val="21"/>
        </w:rPr>
        <w:t>地域</w:t>
      </w:r>
      <w:r w:rsidRPr="00977836">
        <w:rPr>
          <w:rFonts w:ascii="HG丸ｺﾞｼｯｸM-PRO" w:eastAsia="HG丸ｺﾞｼｯｸM-PRO" w:hAnsi="HG丸ｺﾞｼｯｸM-PRO" w:hint="eastAsia"/>
          <w:szCs w:val="21"/>
        </w:rPr>
        <w:t>協議会）</w:t>
      </w:r>
    </w:p>
    <w:p w:rsidR="001E6718" w:rsidRPr="00977836" w:rsidRDefault="002704E4" w:rsidP="00566377">
      <w:pPr>
        <w:pStyle w:val="a3"/>
        <w:numPr>
          <w:ilvl w:val="0"/>
          <w:numId w:val="7"/>
        </w:numPr>
        <w:ind w:leftChars="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アドバイザー派遣による助言</w:t>
      </w:r>
      <w:r w:rsidR="00A37ECA" w:rsidRPr="00977836">
        <w:rPr>
          <w:rFonts w:ascii="HG丸ｺﾞｼｯｸM-PRO" w:eastAsia="HG丸ｺﾞｼｯｸM-PRO" w:hAnsi="HG丸ｺﾞｼｯｸM-PRO" w:hint="eastAsia"/>
          <w:szCs w:val="21"/>
        </w:rPr>
        <w:t>等</w:t>
      </w:r>
      <w:r w:rsidRPr="00977836">
        <w:rPr>
          <w:rFonts w:ascii="HG丸ｺﾞｼｯｸM-PRO" w:eastAsia="HG丸ｺﾞｼｯｸM-PRO" w:hAnsi="HG丸ｺﾞｼｯｸM-PRO" w:hint="eastAsia"/>
          <w:szCs w:val="21"/>
        </w:rPr>
        <w:t>（㉙２</w:t>
      </w:r>
      <w:r w:rsidR="004B1D69" w:rsidRPr="00977836">
        <w:rPr>
          <w:rFonts w:ascii="HG丸ｺﾞｼｯｸM-PRO" w:eastAsia="HG丸ｺﾞｼｯｸM-PRO" w:hAnsi="HG丸ｺﾞｼｯｸM-PRO" w:hint="eastAsia"/>
          <w:szCs w:val="21"/>
        </w:rPr>
        <w:t>地域</w:t>
      </w:r>
      <w:r w:rsidRPr="00977836">
        <w:rPr>
          <w:rFonts w:ascii="HG丸ｺﾞｼｯｸM-PRO" w:eastAsia="HG丸ｺﾞｼｯｸM-PRO" w:hAnsi="HG丸ｺﾞｼｯｸM-PRO" w:hint="eastAsia"/>
          <w:szCs w:val="21"/>
        </w:rPr>
        <w:t>協議会／㉚</w:t>
      </w:r>
      <w:r w:rsidR="00566377" w:rsidRPr="00977836">
        <w:rPr>
          <w:rFonts w:ascii="HG丸ｺﾞｼｯｸM-PRO" w:eastAsia="HG丸ｺﾞｼｯｸM-PRO" w:hAnsi="HG丸ｺﾞｼｯｸM-PRO" w:hint="eastAsia"/>
          <w:szCs w:val="21"/>
        </w:rPr>
        <w:t>３</w:t>
      </w:r>
      <w:r w:rsidR="004B1D69" w:rsidRPr="00977836">
        <w:rPr>
          <w:rFonts w:ascii="HG丸ｺﾞｼｯｸM-PRO" w:eastAsia="HG丸ｺﾞｼｯｸM-PRO" w:hAnsi="HG丸ｺﾞｼｯｸM-PRO" w:hint="eastAsia"/>
          <w:szCs w:val="21"/>
        </w:rPr>
        <w:t>地域</w:t>
      </w:r>
      <w:r w:rsidR="00566377" w:rsidRPr="00977836">
        <w:rPr>
          <w:rFonts w:ascii="HG丸ｺﾞｼｯｸM-PRO" w:eastAsia="HG丸ｺﾞｼｯｸM-PRO" w:hAnsi="HG丸ｺﾞｼｯｸM-PRO" w:hint="eastAsia"/>
          <w:szCs w:val="21"/>
        </w:rPr>
        <w:t>協議会）</w:t>
      </w:r>
      <w:r w:rsidR="004B1D69" w:rsidRPr="00977836">
        <w:rPr>
          <w:rFonts w:ascii="HG丸ｺﾞｼｯｸM-PRO" w:eastAsia="HG丸ｺﾞｼｯｸM-PRO" w:hAnsi="HG丸ｺﾞｼｯｸM-PRO" w:hint="eastAsia"/>
          <w:szCs w:val="21"/>
        </w:rPr>
        <w:t xml:space="preserve">　【※</w:t>
      </w:r>
      <w:r w:rsidR="004B1D69" w:rsidRPr="00977836">
        <w:rPr>
          <w:rFonts w:ascii="HG丸ｺﾞｼｯｸM-PRO" w:eastAsia="HG丸ｺﾞｼｯｸM-PRO" w:hAnsi="HG丸ｺﾞｼｯｸM-PRO" w:cs="ＭＳ 明朝" w:hint="eastAsia"/>
          <w:szCs w:val="21"/>
        </w:rPr>
        <w:t>「</w:t>
      </w:r>
      <w:r w:rsidR="004B1D69" w:rsidRPr="00977836">
        <w:rPr>
          <w:rFonts w:ascii="Meiryo UI" w:eastAsia="Meiryo UI" w:hAnsi="Meiryo UI" w:cs="ＭＳ 明朝" w:hint="eastAsia"/>
          <w:b/>
          <w:szCs w:val="21"/>
        </w:rPr>
        <w:t>別紙１</w:t>
      </w:r>
      <w:r w:rsidR="004B1D69" w:rsidRPr="00977836">
        <w:rPr>
          <w:rFonts w:ascii="HG丸ｺﾞｼｯｸM-PRO" w:eastAsia="HG丸ｺﾞｼｯｸM-PRO" w:hAnsi="HG丸ｺﾞｼｯｸM-PRO" w:cs="ＭＳ 明朝" w:hint="eastAsia"/>
          <w:szCs w:val="21"/>
        </w:rPr>
        <w:t>」</w:t>
      </w:r>
      <w:r w:rsidR="004B1D69" w:rsidRPr="00977836">
        <w:rPr>
          <w:rFonts w:ascii="HG丸ｺﾞｼｯｸM-PRO" w:eastAsia="HG丸ｺﾞｼｯｸM-PRO" w:hAnsi="HG丸ｺﾞｼｯｸM-PRO" w:hint="eastAsia"/>
          <w:szCs w:val="21"/>
        </w:rPr>
        <w:t>参照】</w:t>
      </w:r>
    </w:p>
    <w:p w:rsidR="009A4384" w:rsidRDefault="009A4384" w:rsidP="00566377">
      <w:pPr>
        <w:rPr>
          <w:rFonts w:ascii="ＭＳ Ｐゴシック" w:eastAsia="ＭＳ Ｐゴシック" w:hAnsi="ＭＳ Ｐゴシック"/>
          <w:sz w:val="22"/>
        </w:rPr>
      </w:pPr>
    </w:p>
    <w:p w:rsidR="00977836" w:rsidRPr="00977836" w:rsidRDefault="00977836" w:rsidP="00566377">
      <w:pPr>
        <w:rPr>
          <w:rFonts w:ascii="ＭＳ Ｐゴシック" w:eastAsia="ＭＳ Ｐゴシック" w:hAnsi="ＭＳ Ｐゴシック"/>
          <w:sz w:val="22"/>
        </w:rPr>
      </w:pPr>
    </w:p>
    <w:p w:rsidR="00566377" w:rsidRPr="00977836" w:rsidRDefault="00181669" w:rsidP="00566377">
      <w:pPr>
        <w:rPr>
          <w:rFonts w:ascii="MS UI Gothic" w:eastAsia="MS UI Gothic" w:hAnsi="MS UI Gothic"/>
          <w:b/>
          <w:sz w:val="22"/>
        </w:rPr>
      </w:pPr>
      <w:r w:rsidRPr="00977836">
        <w:rPr>
          <w:rFonts w:ascii="MS UI Gothic" w:eastAsia="MS UI Gothic" w:hAnsi="MS UI Gothic" w:hint="eastAsia"/>
          <w:b/>
          <w:sz w:val="22"/>
        </w:rPr>
        <w:t xml:space="preserve">２　</w:t>
      </w:r>
      <w:r w:rsidR="00D15833" w:rsidRPr="00977836">
        <w:rPr>
          <w:rFonts w:ascii="MS UI Gothic" w:eastAsia="MS UI Gothic" w:hAnsi="MS UI Gothic" w:hint="eastAsia"/>
          <w:b/>
          <w:sz w:val="22"/>
        </w:rPr>
        <w:t>明らかとなった</w:t>
      </w:r>
      <w:r w:rsidR="00543685" w:rsidRPr="00977836">
        <w:rPr>
          <w:rFonts w:ascii="MS UI Gothic" w:eastAsia="MS UI Gothic" w:hAnsi="MS UI Gothic" w:hint="eastAsia"/>
          <w:b/>
          <w:sz w:val="22"/>
        </w:rPr>
        <w:t>地域協議会の</w:t>
      </w:r>
      <w:r w:rsidR="00566377" w:rsidRPr="00977836">
        <w:rPr>
          <w:rFonts w:ascii="MS UI Gothic" w:eastAsia="MS UI Gothic" w:hAnsi="MS UI Gothic" w:hint="eastAsia"/>
          <w:b/>
          <w:sz w:val="22"/>
        </w:rPr>
        <w:t>課題</w:t>
      </w:r>
    </w:p>
    <w:p w:rsidR="004964BA" w:rsidRPr="00977836" w:rsidRDefault="005A00DD" w:rsidP="00E2519B">
      <w:pPr>
        <w:ind w:firstLineChars="100" w:firstLine="21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アンケート回答をもとに補完ヒアリングを進める中で、アンケート回答</w:t>
      </w:r>
      <w:r w:rsidR="00D15833" w:rsidRPr="00977836">
        <w:rPr>
          <w:rFonts w:ascii="HG丸ｺﾞｼｯｸM-PRO" w:eastAsia="HG丸ｺﾞｼｯｸM-PRO" w:hAnsi="HG丸ｺﾞｼｯｸM-PRO" w:hint="eastAsia"/>
          <w:szCs w:val="21"/>
        </w:rPr>
        <w:t>では把握しきれな</w:t>
      </w:r>
      <w:r w:rsidR="00407F04" w:rsidRPr="00977836">
        <w:rPr>
          <w:rFonts w:ascii="HG丸ｺﾞｼｯｸM-PRO" w:eastAsia="HG丸ｺﾞｼｯｸM-PRO" w:hAnsi="HG丸ｺﾞｼｯｸM-PRO" w:hint="eastAsia"/>
          <w:szCs w:val="21"/>
        </w:rPr>
        <w:t>かった</w:t>
      </w:r>
      <w:r w:rsidRPr="00977836">
        <w:rPr>
          <w:rFonts w:ascii="HG丸ｺﾞｼｯｸM-PRO" w:eastAsia="HG丸ｺﾞｼｯｸM-PRO" w:hAnsi="HG丸ｺﾞｼｯｸM-PRO" w:hint="eastAsia"/>
          <w:szCs w:val="21"/>
        </w:rPr>
        <w:t>地域協議会の強みや</w:t>
      </w:r>
      <w:r w:rsidR="00D75360" w:rsidRPr="00977836">
        <w:rPr>
          <w:rFonts w:ascii="HG丸ｺﾞｼｯｸM-PRO" w:eastAsia="HG丸ｺﾞｼｯｸM-PRO" w:hAnsi="HG丸ｺﾞｼｯｸM-PRO" w:hint="eastAsia"/>
          <w:szCs w:val="21"/>
        </w:rPr>
        <w:t>困りごと</w:t>
      </w:r>
      <w:r w:rsidR="00407F04" w:rsidRPr="00977836">
        <w:rPr>
          <w:rFonts w:ascii="HG丸ｺﾞｼｯｸM-PRO" w:eastAsia="HG丸ｺﾞｼｯｸM-PRO" w:hAnsi="HG丸ｺﾞｼｯｸM-PRO" w:hint="eastAsia"/>
          <w:szCs w:val="21"/>
        </w:rPr>
        <w:t>が</w:t>
      </w:r>
      <w:r w:rsidRPr="00977836">
        <w:rPr>
          <w:rFonts w:ascii="HG丸ｺﾞｼｯｸM-PRO" w:eastAsia="HG丸ｺﾞｼｯｸM-PRO" w:hAnsi="HG丸ｺﾞｼｯｸM-PRO" w:hint="eastAsia"/>
          <w:szCs w:val="21"/>
        </w:rPr>
        <w:t>明らかとなってきた。</w:t>
      </w:r>
      <w:r w:rsidR="003E00EF" w:rsidRPr="00977836">
        <w:rPr>
          <w:rFonts w:ascii="HG丸ｺﾞｼｯｸM-PRO" w:eastAsia="HG丸ｺﾞｼｯｸM-PRO" w:hAnsi="HG丸ｺﾞｼｯｸM-PRO" w:hint="eastAsia"/>
          <w:szCs w:val="21"/>
        </w:rPr>
        <w:t>その内容</w:t>
      </w:r>
      <w:r w:rsidR="00D75360" w:rsidRPr="00977836">
        <w:rPr>
          <w:rFonts w:ascii="HG丸ｺﾞｼｯｸM-PRO" w:eastAsia="HG丸ｺﾞｼｯｸM-PRO" w:hAnsi="HG丸ｺﾞｼｯｸM-PRO" w:hint="eastAsia"/>
          <w:szCs w:val="21"/>
        </w:rPr>
        <w:t>は</w:t>
      </w:r>
      <w:r w:rsidR="00D15833" w:rsidRPr="00977836">
        <w:rPr>
          <w:rFonts w:ascii="HG丸ｺﾞｼｯｸM-PRO" w:eastAsia="HG丸ｺﾞｼｯｸM-PRO" w:hAnsi="HG丸ｺﾞｼｯｸM-PRO" w:hint="eastAsia"/>
          <w:szCs w:val="21"/>
        </w:rPr>
        <w:t>地域の特性のもと</w:t>
      </w:r>
      <w:r w:rsidR="00E2519B" w:rsidRPr="00977836">
        <w:rPr>
          <w:rFonts w:ascii="HG丸ｺﾞｼｯｸM-PRO" w:eastAsia="HG丸ｺﾞｼｯｸM-PRO" w:hAnsi="HG丸ｺﾞｼｯｸM-PRO" w:hint="eastAsia"/>
          <w:szCs w:val="21"/>
        </w:rPr>
        <w:t>各協議会において様々であるが、困りごとが生じ</w:t>
      </w:r>
      <w:r w:rsidR="00D75360" w:rsidRPr="00977836">
        <w:rPr>
          <w:rFonts w:ascii="HG丸ｺﾞｼｯｸM-PRO" w:eastAsia="HG丸ｺﾞｼｯｸM-PRO" w:hAnsi="HG丸ｺﾞｼｯｸM-PRO" w:hint="eastAsia"/>
          <w:szCs w:val="21"/>
        </w:rPr>
        <w:t>る</w:t>
      </w:r>
      <w:r w:rsidR="0014252B" w:rsidRPr="00977836">
        <w:rPr>
          <w:rFonts w:ascii="HG丸ｺﾞｼｯｸM-PRO" w:eastAsia="HG丸ｺﾞｼｯｸM-PRO" w:hAnsi="HG丸ｺﾞｼｯｸM-PRO" w:hint="eastAsia"/>
          <w:szCs w:val="21"/>
        </w:rPr>
        <w:t>根本</w:t>
      </w:r>
      <w:r w:rsidR="00E46425" w:rsidRPr="00977836">
        <w:rPr>
          <w:rFonts w:ascii="HG丸ｺﾞｼｯｸM-PRO" w:eastAsia="HG丸ｺﾞｼｯｸM-PRO" w:hAnsi="HG丸ｺﾞｼｯｸM-PRO" w:hint="eastAsia"/>
          <w:szCs w:val="21"/>
        </w:rPr>
        <w:t>的</w:t>
      </w:r>
      <w:r w:rsidR="00237948" w:rsidRPr="00977836">
        <w:rPr>
          <w:rFonts w:ascii="HG丸ｺﾞｼｯｸM-PRO" w:eastAsia="HG丸ｺﾞｼｯｸM-PRO" w:hAnsi="HG丸ｺﾞｼｯｸM-PRO" w:hint="eastAsia"/>
          <w:szCs w:val="21"/>
        </w:rPr>
        <w:t>要因</w:t>
      </w:r>
      <w:r w:rsidR="007C1EBB" w:rsidRPr="00977836">
        <w:rPr>
          <w:rFonts w:ascii="HG丸ｺﾞｼｯｸM-PRO" w:eastAsia="HG丸ｺﾞｼｯｸM-PRO" w:hAnsi="HG丸ｺﾞｼｯｸM-PRO" w:hint="eastAsia"/>
          <w:szCs w:val="21"/>
        </w:rPr>
        <w:t>として</w:t>
      </w:r>
      <w:r w:rsidR="001C28D7" w:rsidRPr="00977836">
        <w:rPr>
          <w:rFonts w:ascii="HG丸ｺﾞｼｯｸM-PRO" w:eastAsia="HG丸ｺﾞｼｯｸM-PRO" w:hAnsi="HG丸ｺﾞｼｯｸM-PRO" w:hint="eastAsia"/>
          <w:szCs w:val="21"/>
        </w:rPr>
        <w:t>、</w:t>
      </w:r>
      <w:r w:rsidR="00412119" w:rsidRPr="00977836">
        <w:rPr>
          <w:rFonts w:ascii="HG丸ｺﾞｼｯｸM-PRO" w:eastAsia="HG丸ｺﾞｼｯｸM-PRO" w:hAnsi="HG丸ｺﾞｼｯｸM-PRO" w:hint="eastAsia"/>
          <w:szCs w:val="21"/>
        </w:rPr>
        <w:t>以下</w:t>
      </w:r>
      <w:r w:rsidR="00E2519B" w:rsidRPr="00977836">
        <w:rPr>
          <w:rFonts w:ascii="HG丸ｺﾞｼｯｸM-PRO" w:eastAsia="HG丸ｺﾞｼｯｸM-PRO" w:hAnsi="HG丸ｺﾞｼｯｸM-PRO" w:hint="eastAsia"/>
          <w:szCs w:val="21"/>
        </w:rPr>
        <w:t>のような理由</w:t>
      </w:r>
      <w:r w:rsidR="007C1EBB" w:rsidRPr="00977836">
        <w:rPr>
          <w:rFonts w:ascii="HG丸ｺﾞｼｯｸM-PRO" w:eastAsia="HG丸ｺﾞｼｯｸM-PRO" w:hAnsi="HG丸ｺﾞｼｯｸM-PRO" w:hint="eastAsia"/>
          <w:szCs w:val="21"/>
        </w:rPr>
        <w:t>により</w:t>
      </w:r>
      <w:r w:rsidR="00FE08C6" w:rsidRPr="00977836">
        <w:rPr>
          <w:rFonts w:ascii="HG丸ｺﾞｼｯｸM-PRO" w:eastAsia="HG丸ｺﾞｼｯｸM-PRO" w:hAnsi="HG丸ｺﾞｼｯｸM-PRO" w:hint="eastAsia"/>
          <w:szCs w:val="21"/>
        </w:rPr>
        <w:t>協議会</w:t>
      </w:r>
      <w:r w:rsidR="00A37ECA" w:rsidRPr="00977836">
        <w:rPr>
          <w:rFonts w:ascii="HG丸ｺﾞｼｯｸM-PRO" w:eastAsia="HG丸ｺﾞｼｯｸM-PRO" w:hAnsi="HG丸ｺﾞｼｯｸM-PRO" w:hint="eastAsia"/>
          <w:szCs w:val="21"/>
        </w:rPr>
        <w:t>としての役割が有効かつ十分に機能していない</w:t>
      </w:r>
      <w:r w:rsidR="0014252B" w:rsidRPr="00977836">
        <w:rPr>
          <w:rFonts w:ascii="HG丸ｺﾞｼｯｸM-PRO" w:eastAsia="HG丸ｺﾞｼｯｸM-PRO" w:hAnsi="HG丸ｺﾞｼｯｸM-PRO" w:hint="eastAsia"/>
          <w:szCs w:val="21"/>
        </w:rPr>
        <w:t>ケースが多い</w:t>
      </w:r>
      <w:r w:rsidR="00237948" w:rsidRPr="00977836">
        <w:rPr>
          <w:rFonts w:ascii="HG丸ｺﾞｼｯｸM-PRO" w:eastAsia="HG丸ｺﾞｼｯｸM-PRO" w:hAnsi="HG丸ｺﾞｼｯｸM-PRO" w:hint="eastAsia"/>
          <w:szCs w:val="21"/>
        </w:rPr>
        <w:t>ということが明らかとなった</w:t>
      </w:r>
      <w:r w:rsidR="00A37ECA" w:rsidRPr="00977836">
        <w:rPr>
          <w:rFonts w:ascii="HG丸ｺﾞｼｯｸM-PRO" w:eastAsia="HG丸ｺﾞｼｯｸM-PRO" w:hAnsi="HG丸ｺﾞｼｯｸM-PRO" w:hint="eastAsia"/>
          <w:szCs w:val="21"/>
        </w:rPr>
        <w:t>。</w:t>
      </w:r>
    </w:p>
    <w:p w:rsidR="00517785" w:rsidRPr="00977836" w:rsidRDefault="00517785" w:rsidP="004964BA">
      <w:pPr>
        <w:ind w:firstLineChars="100" w:firstLine="210"/>
        <w:rPr>
          <w:rFonts w:ascii="ＭＳ Ｐゴシック" w:eastAsia="ＭＳ Ｐゴシック" w:hAnsi="ＭＳ Ｐゴシック"/>
          <w:szCs w:val="21"/>
        </w:rPr>
      </w:pPr>
    </w:p>
    <w:p w:rsidR="00517785" w:rsidRPr="00977836" w:rsidRDefault="00977836" w:rsidP="004964BA">
      <w:pPr>
        <w:ind w:firstLineChars="100" w:firstLine="210"/>
        <w:rPr>
          <w:rFonts w:ascii="ＭＳ Ｐゴシック" w:eastAsia="ＭＳ Ｐゴシック" w:hAnsi="ＭＳ Ｐゴシック"/>
          <w:szCs w:val="21"/>
        </w:rPr>
      </w:pPr>
      <w:r w:rsidRPr="00977836">
        <w:rPr>
          <w:rFonts w:ascii="ＭＳ Ｐゴシック" w:eastAsia="ＭＳ Ｐゴシック" w:hAnsi="ＭＳ Ｐゴシック"/>
          <w:noProof/>
          <w:szCs w:val="21"/>
        </w:rPr>
        <mc:AlternateContent>
          <mc:Choice Requires="wps">
            <w:drawing>
              <wp:anchor distT="0" distB="0" distL="114300" distR="114300" simplePos="0" relativeHeight="251660288" behindDoc="0" locked="0" layoutInCell="1" allowOverlap="1">
                <wp:simplePos x="0" y="0"/>
                <wp:positionH relativeFrom="margin">
                  <wp:posOffset>318770</wp:posOffset>
                </wp:positionH>
                <wp:positionV relativeFrom="paragraph">
                  <wp:posOffset>81915</wp:posOffset>
                </wp:positionV>
                <wp:extent cx="5086350" cy="17716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086350" cy="1771650"/>
                        </a:xfrm>
                        <a:prstGeom prst="rect">
                          <a:avLst/>
                        </a:prstGeom>
                        <a:solidFill>
                          <a:srgbClr val="E5FFFF"/>
                        </a:solidFill>
                        <a:ln w="6350">
                          <a:solidFill>
                            <a:prstClr val="black"/>
                          </a:solidFill>
                        </a:ln>
                      </wps:spPr>
                      <wps:txbx>
                        <w:txbxContent>
                          <w:p w:rsidR="001C28D7" w:rsidRPr="00C06F1E" w:rsidRDefault="001C28D7" w:rsidP="00977836">
                            <w:pPr>
                              <w:rPr>
                                <w:rFonts w:ascii="Meiryo UI" w:eastAsia="Meiryo UI" w:hAnsi="Meiryo UI"/>
                                <w:sz w:val="20"/>
                                <w:szCs w:val="20"/>
                              </w:rPr>
                            </w:pPr>
                            <w:r w:rsidRPr="00C06F1E">
                              <w:rPr>
                                <w:rFonts w:ascii="Meiryo UI" w:eastAsia="Meiryo UI" w:hAnsi="Meiryo UI" w:hint="eastAsia"/>
                                <w:sz w:val="20"/>
                                <w:szCs w:val="20"/>
                              </w:rPr>
                              <w:t>＜</w:t>
                            </w:r>
                            <w:r w:rsidR="00E2519B" w:rsidRPr="00C06F1E">
                              <w:rPr>
                                <w:rFonts w:ascii="Meiryo UI" w:eastAsia="Meiryo UI" w:hAnsi="Meiryo UI" w:hint="eastAsia"/>
                                <w:sz w:val="20"/>
                                <w:szCs w:val="20"/>
                              </w:rPr>
                              <w:t>協議会</w:t>
                            </w:r>
                            <w:r w:rsidR="00E2519B" w:rsidRPr="00C06F1E">
                              <w:rPr>
                                <w:rFonts w:ascii="Meiryo UI" w:eastAsia="Meiryo UI" w:hAnsi="Meiryo UI"/>
                                <w:sz w:val="20"/>
                                <w:szCs w:val="20"/>
                              </w:rPr>
                              <w:t>が</w:t>
                            </w:r>
                            <w:r w:rsidR="00E2519B" w:rsidRPr="00C06F1E">
                              <w:rPr>
                                <w:rFonts w:ascii="Meiryo UI" w:eastAsia="Meiryo UI" w:hAnsi="Meiryo UI" w:hint="eastAsia"/>
                                <w:sz w:val="20"/>
                                <w:szCs w:val="20"/>
                              </w:rPr>
                              <w:t>有効</w:t>
                            </w:r>
                            <w:r w:rsidR="00A37ECA" w:rsidRPr="00C06F1E">
                              <w:rPr>
                                <w:rFonts w:ascii="Meiryo UI" w:eastAsia="Meiryo UI" w:hAnsi="Meiryo UI" w:hint="eastAsia"/>
                                <w:sz w:val="20"/>
                                <w:szCs w:val="20"/>
                              </w:rPr>
                              <w:t>かつ十分</w:t>
                            </w:r>
                            <w:r w:rsidR="00E2519B" w:rsidRPr="00C06F1E">
                              <w:rPr>
                                <w:rFonts w:ascii="Meiryo UI" w:eastAsia="Meiryo UI" w:hAnsi="Meiryo UI"/>
                                <w:sz w:val="20"/>
                                <w:szCs w:val="20"/>
                              </w:rPr>
                              <w:t>に機能</w:t>
                            </w:r>
                            <w:r w:rsidR="00E2519B" w:rsidRPr="00C06F1E">
                              <w:rPr>
                                <w:rFonts w:ascii="Meiryo UI" w:eastAsia="Meiryo UI" w:hAnsi="Meiryo UI" w:hint="eastAsia"/>
                                <w:sz w:val="20"/>
                                <w:szCs w:val="20"/>
                              </w:rPr>
                              <w:t>しない</w:t>
                            </w:r>
                            <w:r w:rsidR="00094F6B">
                              <w:rPr>
                                <w:rFonts w:ascii="Meiryo UI" w:eastAsia="Meiryo UI" w:hAnsi="Meiryo UI" w:hint="eastAsia"/>
                                <w:sz w:val="20"/>
                                <w:szCs w:val="20"/>
                              </w:rPr>
                              <w:t>主な</w:t>
                            </w:r>
                            <w:r w:rsidR="00E2519B" w:rsidRPr="00C06F1E">
                              <w:rPr>
                                <w:rFonts w:ascii="Meiryo UI" w:eastAsia="Meiryo UI" w:hAnsi="Meiryo UI" w:hint="eastAsia"/>
                                <w:sz w:val="20"/>
                                <w:szCs w:val="20"/>
                              </w:rPr>
                              <w:t>理由</w:t>
                            </w:r>
                            <w:r w:rsidRPr="00C06F1E">
                              <w:rPr>
                                <w:rFonts w:ascii="Meiryo UI" w:eastAsia="Meiryo UI" w:hAnsi="Meiryo UI" w:hint="eastAsia"/>
                                <w:sz w:val="20"/>
                                <w:szCs w:val="20"/>
                              </w:rPr>
                              <w:t>＞</w:t>
                            </w:r>
                          </w:p>
                          <w:p w:rsidR="0055383F" w:rsidRPr="00C06F1E" w:rsidRDefault="0055383F" w:rsidP="00977836">
                            <w:pPr>
                              <w:pStyle w:val="a3"/>
                              <w:numPr>
                                <w:ilvl w:val="0"/>
                                <w:numId w:val="5"/>
                              </w:numPr>
                              <w:ind w:leftChars="0" w:left="357" w:hanging="357"/>
                              <w:rPr>
                                <w:rFonts w:ascii="Meiryo UI" w:eastAsia="Meiryo UI" w:hAnsi="Meiryo UI"/>
                                <w:sz w:val="20"/>
                                <w:szCs w:val="20"/>
                              </w:rPr>
                            </w:pPr>
                            <w:r w:rsidRPr="00C06F1E">
                              <w:rPr>
                                <w:rFonts w:ascii="Meiryo UI" w:eastAsia="Meiryo UI" w:hAnsi="Meiryo UI"/>
                                <w:sz w:val="20"/>
                                <w:szCs w:val="20"/>
                              </w:rPr>
                              <w:t>協議会の目的</w:t>
                            </w:r>
                            <w:r w:rsidRPr="00C06F1E">
                              <w:rPr>
                                <w:rFonts w:ascii="Meiryo UI" w:eastAsia="Meiryo UI" w:hAnsi="Meiryo UI" w:hint="eastAsia"/>
                                <w:sz w:val="20"/>
                                <w:szCs w:val="20"/>
                              </w:rPr>
                              <w:t>や</w:t>
                            </w:r>
                            <w:r w:rsidRPr="00C06F1E">
                              <w:rPr>
                                <w:rFonts w:ascii="Meiryo UI" w:eastAsia="Meiryo UI" w:hAnsi="Meiryo UI"/>
                                <w:sz w:val="20"/>
                                <w:szCs w:val="20"/>
                              </w:rPr>
                              <w:t>機能に対する理解</w:t>
                            </w:r>
                            <w:r w:rsidRPr="00C06F1E">
                              <w:rPr>
                                <w:rFonts w:ascii="Meiryo UI" w:eastAsia="Meiryo UI" w:hAnsi="Meiryo UI" w:hint="eastAsia"/>
                                <w:sz w:val="20"/>
                                <w:szCs w:val="20"/>
                              </w:rPr>
                              <w:t>が不足している</w:t>
                            </w:r>
                            <w:r w:rsidRPr="00C06F1E">
                              <w:rPr>
                                <w:rFonts w:ascii="Meiryo UI" w:eastAsia="Meiryo UI" w:hAnsi="Meiryo UI"/>
                                <w:sz w:val="20"/>
                                <w:szCs w:val="20"/>
                              </w:rPr>
                              <w:t>、</w:t>
                            </w:r>
                            <w:r w:rsidRPr="00C06F1E">
                              <w:rPr>
                                <w:rFonts w:ascii="Meiryo UI" w:eastAsia="Meiryo UI" w:hAnsi="Meiryo UI" w:hint="eastAsia"/>
                                <w:sz w:val="20"/>
                                <w:szCs w:val="20"/>
                              </w:rPr>
                              <w:t>または理念の共有が不十分。</w:t>
                            </w:r>
                          </w:p>
                          <w:p w:rsidR="0055383F" w:rsidRPr="00C06F1E" w:rsidRDefault="0055383F" w:rsidP="00977836">
                            <w:pPr>
                              <w:pStyle w:val="a3"/>
                              <w:numPr>
                                <w:ilvl w:val="0"/>
                                <w:numId w:val="5"/>
                              </w:numPr>
                              <w:ind w:leftChars="0" w:left="357" w:hanging="357"/>
                              <w:rPr>
                                <w:rFonts w:ascii="Meiryo UI" w:eastAsia="Meiryo UI" w:hAnsi="Meiryo UI"/>
                                <w:sz w:val="20"/>
                                <w:szCs w:val="20"/>
                              </w:rPr>
                            </w:pPr>
                            <w:r w:rsidRPr="00C06F1E">
                              <w:rPr>
                                <w:rFonts w:ascii="Meiryo UI" w:eastAsia="Meiryo UI" w:hAnsi="Meiryo UI" w:hint="eastAsia"/>
                                <w:sz w:val="20"/>
                                <w:szCs w:val="20"/>
                              </w:rPr>
                              <w:t>官民</w:t>
                            </w:r>
                            <w:r w:rsidRPr="00C06F1E">
                              <w:rPr>
                                <w:rFonts w:ascii="Meiryo UI" w:eastAsia="Meiryo UI" w:hAnsi="Meiryo UI"/>
                                <w:sz w:val="20"/>
                                <w:szCs w:val="20"/>
                              </w:rPr>
                              <w:t>の</w:t>
                            </w:r>
                            <w:r w:rsidRPr="00C06F1E">
                              <w:rPr>
                                <w:rFonts w:ascii="Meiryo UI" w:eastAsia="Meiryo UI" w:hAnsi="Meiryo UI" w:hint="eastAsia"/>
                                <w:sz w:val="20"/>
                                <w:szCs w:val="20"/>
                              </w:rPr>
                              <w:t>協働や役割分担</w:t>
                            </w:r>
                            <w:r w:rsidRPr="00C06F1E">
                              <w:rPr>
                                <w:rFonts w:ascii="Meiryo UI" w:eastAsia="Meiryo UI" w:hAnsi="Meiryo UI"/>
                                <w:sz w:val="20"/>
                                <w:szCs w:val="20"/>
                              </w:rPr>
                              <w:t>の</w:t>
                            </w:r>
                            <w:r w:rsidRPr="00C06F1E">
                              <w:rPr>
                                <w:rFonts w:ascii="Meiryo UI" w:eastAsia="Meiryo UI" w:hAnsi="Meiryo UI" w:hint="eastAsia"/>
                                <w:sz w:val="20"/>
                                <w:szCs w:val="20"/>
                              </w:rPr>
                              <w:t>整理</w:t>
                            </w:r>
                            <w:r w:rsidRPr="00C06F1E">
                              <w:rPr>
                                <w:rFonts w:ascii="Meiryo UI" w:eastAsia="Meiryo UI" w:hAnsi="Meiryo UI"/>
                                <w:sz w:val="20"/>
                                <w:szCs w:val="20"/>
                              </w:rPr>
                              <w:t>が不十分</w:t>
                            </w:r>
                            <w:r w:rsidRPr="00C06F1E">
                              <w:rPr>
                                <w:rFonts w:ascii="Meiryo UI" w:eastAsia="Meiryo UI" w:hAnsi="Meiryo UI" w:hint="eastAsia"/>
                                <w:sz w:val="20"/>
                                <w:szCs w:val="20"/>
                              </w:rPr>
                              <w:t>。</w:t>
                            </w:r>
                          </w:p>
                          <w:p w:rsidR="0055383F" w:rsidRPr="00C06F1E" w:rsidRDefault="0055383F" w:rsidP="00977836">
                            <w:pPr>
                              <w:pStyle w:val="a3"/>
                              <w:numPr>
                                <w:ilvl w:val="0"/>
                                <w:numId w:val="5"/>
                              </w:numPr>
                              <w:ind w:leftChars="0"/>
                              <w:rPr>
                                <w:rFonts w:ascii="Meiryo UI" w:eastAsia="Meiryo UI" w:hAnsi="Meiryo UI"/>
                                <w:sz w:val="20"/>
                                <w:szCs w:val="20"/>
                              </w:rPr>
                            </w:pPr>
                            <w:r w:rsidRPr="00C06F1E">
                              <w:rPr>
                                <w:rFonts w:ascii="Meiryo UI" w:eastAsia="Meiryo UI" w:hAnsi="Meiryo UI" w:hint="eastAsia"/>
                                <w:sz w:val="20"/>
                                <w:szCs w:val="20"/>
                              </w:rPr>
                              <w:t>相談支援の役割整理</w:t>
                            </w:r>
                            <w:r w:rsidR="001C28D7" w:rsidRPr="00C06F1E">
                              <w:rPr>
                                <w:rFonts w:ascii="Meiryo UI" w:eastAsia="Meiryo UI" w:hAnsi="Meiryo UI" w:hint="eastAsia"/>
                                <w:sz w:val="20"/>
                                <w:szCs w:val="20"/>
                              </w:rPr>
                              <w:t>と認識</w:t>
                            </w:r>
                            <w:r w:rsidR="001C28D7" w:rsidRPr="00C06F1E">
                              <w:rPr>
                                <w:rFonts w:ascii="Meiryo UI" w:eastAsia="Meiryo UI" w:hAnsi="Meiryo UI"/>
                                <w:sz w:val="20"/>
                                <w:szCs w:val="20"/>
                              </w:rPr>
                              <w:t>共有</w:t>
                            </w:r>
                            <w:r w:rsidRPr="00C06F1E">
                              <w:rPr>
                                <w:rFonts w:ascii="Meiryo UI" w:eastAsia="Meiryo UI" w:hAnsi="Meiryo UI" w:hint="eastAsia"/>
                                <w:sz w:val="20"/>
                                <w:szCs w:val="20"/>
                              </w:rPr>
                              <w:t>が不十分。</w:t>
                            </w:r>
                          </w:p>
                          <w:p w:rsidR="0055383F" w:rsidRPr="00C06F1E" w:rsidRDefault="0055383F" w:rsidP="00977836">
                            <w:pPr>
                              <w:pStyle w:val="a3"/>
                              <w:numPr>
                                <w:ilvl w:val="0"/>
                                <w:numId w:val="5"/>
                              </w:numPr>
                              <w:ind w:leftChars="0"/>
                              <w:rPr>
                                <w:rFonts w:ascii="Meiryo UI" w:eastAsia="Meiryo UI" w:hAnsi="Meiryo UI"/>
                                <w:sz w:val="20"/>
                                <w:szCs w:val="20"/>
                              </w:rPr>
                            </w:pPr>
                            <w:r w:rsidRPr="00C06F1E">
                              <w:rPr>
                                <w:rFonts w:ascii="Meiryo UI" w:eastAsia="Meiryo UI" w:hAnsi="Meiryo UI" w:hint="eastAsia"/>
                                <w:sz w:val="20"/>
                                <w:szCs w:val="20"/>
                              </w:rPr>
                              <w:t>地域診断を行う必要性の理解が不十分。</w:t>
                            </w:r>
                          </w:p>
                          <w:p w:rsidR="0055383F" w:rsidRPr="00730903" w:rsidRDefault="0055383F" w:rsidP="00977836">
                            <w:pPr>
                              <w:pStyle w:val="a3"/>
                              <w:numPr>
                                <w:ilvl w:val="0"/>
                                <w:numId w:val="5"/>
                              </w:numPr>
                              <w:ind w:leftChars="0" w:left="357" w:hanging="357"/>
                              <w:rPr>
                                <w:rFonts w:ascii="Meiryo UI" w:eastAsia="Meiryo UI" w:hAnsi="Meiryo UI"/>
                                <w:sz w:val="20"/>
                                <w:szCs w:val="20"/>
                              </w:rPr>
                            </w:pPr>
                            <w:r w:rsidRPr="00730903">
                              <w:rPr>
                                <w:rFonts w:ascii="Meiryo UI" w:eastAsia="Meiryo UI" w:hAnsi="Meiryo UI" w:hint="eastAsia"/>
                                <w:sz w:val="20"/>
                                <w:szCs w:val="20"/>
                              </w:rPr>
                              <w:t>個別課題の集約から</w:t>
                            </w:r>
                            <w:r w:rsidRPr="00730903">
                              <w:rPr>
                                <w:rFonts w:ascii="Meiryo UI" w:eastAsia="Meiryo UI" w:hAnsi="Meiryo UI"/>
                                <w:sz w:val="20"/>
                                <w:szCs w:val="20"/>
                              </w:rPr>
                              <w:t>地域課題の抽出と認定</w:t>
                            </w:r>
                            <w:r w:rsidRPr="00730903">
                              <w:rPr>
                                <w:rFonts w:ascii="Meiryo UI" w:eastAsia="Meiryo UI" w:hAnsi="Meiryo UI" w:hint="eastAsia"/>
                                <w:sz w:val="20"/>
                                <w:szCs w:val="20"/>
                              </w:rPr>
                              <w:t>、</w:t>
                            </w:r>
                            <w:r w:rsidRPr="00730903">
                              <w:rPr>
                                <w:rFonts w:ascii="Meiryo UI" w:eastAsia="Meiryo UI" w:hAnsi="Meiryo UI"/>
                                <w:sz w:val="20"/>
                                <w:szCs w:val="20"/>
                              </w:rPr>
                              <w:t>解決</w:t>
                            </w:r>
                            <w:r w:rsidRPr="00730903">
                              <w:rPr>
                                <w:rFonts w:ascii="Meiryo UI" w:eastAsia="Meiryo UI" w:hAnsi="Meiryo UI" w:hint="eastAsia"/>
                                <w:sz w:val="20"/>
                                <w:szCs w:val="20"/>
                              </w:rPr>
                              <w:t>のためのプロセスが不明瞭。また、それらのプロセス</w:t>
                            </w:r>
                            <w:r w:rsidRPr="00730903">
                              <w:rPr>
                                <w:rFonts w:ascii="Meiryo UI" w:eastAsia="Meiryo UI" w:hAnsi="Meiryo UI"/>
                                <w:sz w:val="20"/>
                                <w:szCs w:val="20"/>
                              </w:rPr>
                              <w:t>に対する</w:t>
                            </w:r>
                            <w:r w:rsidRPr="00730903">
                              <w:rPr>
                                <w:rFonts w:ascii="Meiryo UI" w:eastAsia="Meiryo UI" w:hAnsi="Meiryo UI" w:hint="eastAsia"/>
                                <w:sz w:val="20"/>
                                <w:szCs w:val="20"/>
                              </w:rPr>
                              <w:t>理解が不十分</w:t>
                            </w:r>
                            <w:r w:rsidRPr="00730903">
                              <w:rPr>
                                <w:rFonts w:ascii="Meiryo UI" w:eastAsia="Meiryo UI" w:hAnsi="Meiryo U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5.1pt;margin-top:6.45pt;width:400.5pt;height:13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" fillcolor="#e5ffff" strokeweight=".5pt">
                <v:textbox>
                  <w:txbxContent>
                    <w:p w:rsidR="001C28D7" w:rsidRPr="00C06F1E" w:rsidRDefault="001C28D7" w:rsidP="00977836">
                      <w:pPr>
                        <w:rPr>
                          <w:rFonts w:ascii="Meiryo UI" w:eastAsia="Meiryo UI" w:hAnsi="Meiryo UI"/>
                          <w:sz w:val="20"/>
                          <w:szCs w:val="20"/>
                        </w:rPr>
                      </w:pPr>
                      <w:r w:rsidRPr="00C06F1E">
                        <w:rPr>
                          <w:rFonts w:ascii="Meiryo UI" w:eastAsia="Meiryo UI" w:hAnsi="Meiryo UI" w:hint="eastAsia"/>
                          <w:sz w:val="20"/>
                          <w:szCs w:val="20"/>
                        </w:rPr>
                        <w:t>＜</w:t>
                      </w:r>
                      <w:r w:rsidR="00E2519B" w:rsidRPr="00C06F1E">
                        <w:rPr>
                          <w:rFonts w:ascii="Meiryo UI" w:eastAsia="Meiryo UI" w:hAnsi="Meiryo UI" w:hint="eastAsia"/>
                          <w:sz w:val="20"/>
                          <w:szCs w:val="20"/>
                        </w:rPr>
                        <w:t>協議会</w:t>
                      </w:r>
                      <w:r w:rsidR="00E2519B" w:rsidRPr="00C06F1E">
                        <w:rPr>
                          <w:rFonts w:ascii="Meiryo UI" w:eastAsia="Meiryo UI" w:hAnsi="Meiryo UI"/>
                          <w:sz w:val="20"/>
                          <w:szCs w:val="20"/>
                        </w:rPr>
                        <w:t>が</w:t>
                      </w:r>
                      <w:r w:rsidR="00E2519B" w:rsidRPr="00C06F1E">
                        <w:rPr>
                          <w:rFonts w:ascii="Meiryo UI" w:eastAsia="Meiryo UI" w:hAnsi="Meiryo UI" w:hint="eastAsia"/>
                          <w:sz w:val="20"/>
                          <w:szCs w:val="20"/>
                        </w:rPr>
                        <w:t>有効</w:t>
                      </w:r>
                      <w:r w:rsidR="00A37ECA" w:rsidRPr="00C06F1E">
                        <w:rPr>
                          <w:rFonts w:ascii="Meiryo UI" w:eastAsia="Meiryo UI" w:hAnsi="Meiryo UI" w:hint="eastAsia"/>
                          <w:sz w:val="20"/>
                          <w:szCs w:val="20"/>
                        </w:rPr>
                        <w:t>かつ十分</w:t>
                      </w:r>
                      <w:r w:rsidR="00E2519B" w:rsidRPr="00C06F1E">
                        <w:rPr>
                          <w:rFonts w:ascii="Meiryo UI" w:eastAsia="Meiryo UI" w:hAnsi="Meiryo UI"/>
                          <w:sz w:val="20"/>
                          <w:szCs w:val="20"/>
                        </w:rPr>
                        <w:t>に機能</w:t>
                      </w:r>
                      <w:r w:rsidR="00E2519B" w:rsidRPr="00C06F1E">
                        <w:rPr>
                          <w:rFonts w:ascii="Meiryo UI" w:eastAsia="Meiryo UI" w:hAnsi="Meiryo UI" w:hint="eastAsia"/>
                          <w:sz w:val="20"/>
                          <w:szCs w:val="20"/>
                        </w:rPr>
                        <w:t>しない</w:t>
                      </w:r>
                      <w:r w:rsidR="00094F6B">
                        <w:rPr>
                          <w:rFonts w:ascii="Meiryo UI" w:eastAsia="Meiryo UI" w:hAnsi="Meiryo UI" w:hint="eastAsia"/>
                          <w:sz w:val="20"/>
                          <w:szCs w:val="20"/>
                        </w:rPr>
                        <w:t>主な</w:t>
                      </w:r>
                      <w:r w:rsidR="00E2519B" w:rsidRPr="00C06F1E">
                        <w:rPr>
                          <w:rFonts w:ascii="Meiryo UI" w:eastAsia="Meiryo UI" w:hAnsi="Meiryo UI" w:hint="eastAsia"/>
                          <w:sz w:val="20"/>
                          <w:szCs w:val="20"/>
                        </w:rPr>
                        <w:t>理由</w:t>
                      </w:r>
                      <w:r w:rsidRPr="00C06F1E">
                        <w:rPr>
                          <w:rFonts w:ascii="Meiryo UI" w:eastAsia="Meiryo UI" w:hAnsi="Meiryo UI" w:hint="eastAsia"/>
                          <w:sz w:val="20"/>
                          <w:szCs w:val="20"/>
                        </w:rPr>
                        <w:t>＞</w:t>
                      </w:r>
                    </w:p>
                    <w:p w:rsidR="0055383F" w:rsidRPr="00C06F1E" w:rsidRDefault="0055383F" w:rsidP="00977836">
                      <w:pPr>
                        <w:pStyle w:val="a3"/>
                        <w:numPr>
                          <w:ilvl w:val="0"/>
                          <w:numId w:val="5"/>
                        </w:numPr>
                        <w:ind w:leftChars="0" w:left="357" w:hanging="357"/>
                        <w:rPr>
                          <w:rFonts w:ascii="Meiryo UI" w:eastAsia="Meiryo UI" w:hAnsi="Meiryo UI"/>
                          <w:sz w:val="20"/>
                          <w:szCs w:val="20"/>
                        </w:rPr>
                      </w:pPr>
                      <w:r w:rsidRPr="00C06F1E">
                        <w:rPr>
                          <w:rFonts w:ascii="Meiryo UI" w:eastAsia="Meiryo UI" w:hAnsi="Meiryo UI"/>
                          <w:sz w:val="20"/>
                          <w:szCs w:val="20"/>
                        </w:rPr>
                        <w:t>協議会の目的</w:t>
                      </w:r>
                      <w:r w:rsidRPr="00C06F1E">
                        <w:rPr>
                          <w:rFonts w:ascii="Meiryo UI" w:eastAsia="Meiryo UI" w:hAnsi="Meiryo UI" w:hint="eastAsia"/>
                          <w:sz w:val="20"/>
                          <w:szCs w:val="20"/>
                        </w:rPr>
                        <w:t>や</w:t>
                      </w:r>
                      <w:r w:rsidRPr="00C06F1E">
                        <w:rPr>
                          <w:rFonts w:ascii="Meiryo UI" w:eastAsia="Meiryo UI" w:hAnsi="Meiryo UI"/>
                          <w:sz w:val="20"/>
                          <w:szCs w:val="20"/>
                        </w:rPr>
                        <w:t>機能に対する理解</w:t>
                      </w:r>
                      <w:r w:rsidRPr="00C06F1E">
                        <w:rPr>
                          <w:rFonts w:ascii="Meiryo UI" w:eastAsia="Meiryo UI" w:hAnsi="Meiryo UI" w:hint="eastAsia"/>
                          <w:sz w:val="20"/>
                          <w:szCs w:val="20"/>
                        </w:rPr>
                        <w:t>が不足している</w:t>
                      </w:r>
                      <w:r w:rsidRPr="00C06F1E">
                        <w:rPr>
                          <w:rFonts w:ascii="Meiryo UI" w:eastAsia="Meiryo UI" w:hAnsi="Meiryo UI"/>
                          <w:sz w:val="20"/>
                          <w:szCs w:val="20"/>
                        </w:rPr>
                        <w:t>、</w:t>
                      </w:r>
                      <w:r w:rsidRPr="00C06F1E">
                        <w:rPr>
                          <w:rFonts w:ascii="Meiryo UI" w:eastAsia="Meiryo UI" w:hAnsi="Meiryo UI" w:hint="eastAsia"/>
                          <w:sz w:val="20"/>
                          <w:szCs w:val="20"/>
                        </w:rPr>
                        <w:t>または理念の共有が不十分。</w:t>
                      </w:r>
                    </w:p>
                    <w:p w:rsidR="0055383F" w:rsidRPr="00C06F1E" w:rsidRDefault="0055383F" w:rsidP="00977836">
                      <w:pPr>
                        <w:pStyle w:val="a3"/>
                        <w:numPr>
                          <w:ilvl w:val="0"/>
                          <w:numId w:val="5"/>
                        </w:numPr>
                        <w:ind w:leftChars="0" w:left="357" w:hanging="357"/>
                        <w:rPr>
                          <w:rFonts w:ascii="Meiryo UI" w:eastAsia="Meiryo UI" w:hAnsi="Meiryo UI"/>
                          <w:sz w:val="20"/>
                          <w:szCs w:val="20"/>
                        </w:rPr>
                      </w:pPr>
                      <w:r w:rsidRPr="00C06F1E">
                        <w:rPr>
                          <w:rFonts w:ascii="Meiryo UI" w:eastAsia="Meiryo UI" w:hAnsi="Meiryo UI" w:hint="eastAsia"/>
                          <w:sz w:val="20"/>
                          <w:szCs w:val="20"/>
                        </w:rPr>
                        <w:t>官民</w:t>
                      </w:r>
                      <w:r w:rsidRPr="00C06F1E">
                        <w:rPr>
                          <w:rFonts w:ascii="Meiryo UI" w:eastAsia="Meiryo UI" w:hAnsi="Meiryo UI"/>
                          <w:sz w:val="20"/>
                          <w:szCs w:val="20"/>
                        </w:rPr>
                        <w:t>の</w:t>
                      </w:r>
                      <w:r w:rsidRPr="00C06F1E">
                        <w:rPr>
                          <w:rFonts w:ascii="Meiryo UI" w:eastAsia="Meiryo UI" w:hAnsi="Meiryo UI" w:hint="eastAsia"/>
                          <w:sz w:val="20"/>
                          <w:szCs w:val="20"/>
                        </w:rPr>
                        <w:t>協働や役割分担</w:t>
                      </w:r>
                      <w:r w:rsidRPr="00C06F1E">
                        <w:rPr>
                          <w:rFonts w:ascii="Meiryo UI" w:eastAsia="Meiryo UI" w:hAnsi="Meiryo UI"/>
                          <w:sz w:val="20"/>
                          <w:szCs w:val="20"/>
                        </w:rPr>
                        <w:t>の</w:t>
                      </w:r>
                      <w:r w:rsidRPr="00C06F1E">
                        <w:rPr>
                          <w:rFonts w:ascii="Meiryo UI" w:eastAsia="Meiryo UI" w:hAnsi="Meiryo UI" w:hint="eastAsia"/>
                          <w:sz w:val="20"/>
                          <w:szCs w:val="20"/>
                        </w:rPr>
                        <w:t>整理</w:t>
                      </w:r>
                      <w:r w:rsidRPr="00C06F1E">
                        <w:rPr>
                          <w:rFonts w:ascii="Meiryo UI" w:eastAsia="Meiryo UI" w:hAnsi="Meiryo UI"/>
                          <w:sz w:val="20"/>
                          <w:szCs w:val="20"/>
                        </w:rPr>
                        <w:t>が不十分</w:t>
                      </w:r>
                      <w:r w:rsidRPr="00C06F1E">
                        <w:rPr>
                          <w:rFonts w:ascii="Meiryo UI" w:eastAsia="Meiryo UI" w:hAnsi="Meiryo UI" w:hint="eastAsia"/>
                          <w:sz w:val="20"/>
                          <w:szCs w:val="20"/>
                        </w:rPr>
                        <w:t>。</w:t>
                      </w:r>
                    </w:p>
                    <w:p w:rsidR="0055383F" w:rsidRPr="00C06F1E" w:rsidRDefault="0055383F" w:rsidP="00977836">
                      <w:pPr>
                        <w:pStyle w:val="a3"/>
                        <w:numPr>
                          <w:ilvl w:val="0"/>
                          <w:numId w:val="5"/>
                        </w:numPr>
                        <w:ind w:leftChars="0"/>
                        <w:rPr>
                          <w:rFonts w:ascii="Meiryo UI" w:eastAsia="Meiryo UI" w:hAnsi="Meiryo UI"/>
                          <w:sz w:val="20"/>
                          <w:szCs w:val="20"/>
                        </w:rPr>
                      </w:pPr>
                      <w:r w:rsidRPr="00C06F1E">
                        <w:rPr>
                          <w:rFonts w:ascii="Meiryo UI" w:eastAsia="Meiryo UI" w:hAnsi="Meiryo UI" w:hint="eastAsia"/>
                          <w:sz w:val="20"/>
                          <w:szCs w:val="20"/>
                        </w:rPr>
                        <w:t>相談支援の役割整理</w:t>
                      </w:r>
                      <w:r w:rsidR="001C28D7" w:rsidRPr="00C06F1E">
                        <w:rPr>
                          <w:rFonts w:ascii="Meiryo UI" w:eastAsia="Meiryo UI" w:hAnsi="Meiryo UI" w:hint="eastAsia"/>
                          <w:sz w:val="20"/>
                          <w:szCs w:val="20"/>
                        </w:rPr>
                        <w:t>と認識</w:t>
                      </w:r>
                      <w:r w:rsidR="001C28D7" w:rsidRPr="00C06F1E">
                        <w:rPr>
                          <w:rFonts w:ascii="Meiryo UI" w:eastAsia="Meiryo UI" w:hAnsi="Meiryo UI"/>
                          <w:sz w:val="20"/>
                          <w:szCs w:val="20"/>
                        </w:rPr>
                        <w:t>共有</w:t>
                      </w:r>
                      <w:r w:rsidRPr="00C06F1E">
                        <w:rPr>
                          <w:rFonts w:ascii="Meiryo UI" w:eastAsia="Meiryo UI" w:hAnsi="Meiryo UI" w:hint="eastAsia"/>
                          <w:sz w:val="20"/>
                          <w:szCs w:val="20"/>
                        </w:rPr>
                        <w:t>が不十分。</w:t>
                      </w:r>
                    </w:p>
                    <w:p w:rsidR="0055383F" w:rsidRPr="00C06F1E" w:rsidRDefault="0055383F" w:rsidP="00977836">
                      <w:pPr>
                        <w:pStyle w:val="a3"/>
                        <w:numPr>
                          <w:ilvl w:val="0"/>
                          <w:numId w:val="5"/>
                        </w:numPr>
                        <w:ind w:leftChars="0"/>
                        <w:rPr>
                          <w:rFonts w:ascii="Meiryo UI" w:eastAsia="Meiryo UI" w:hAnsi="Meiryo UI"/>
                          <w:sz w:val="20"/>
                          <w:szCs w:val="20"/>
                        </w:rPr>
                      </w:pPr>
                      <w:r w:rsidRPr="00C06F1E">
                        <w:rPr>
                          <w:rFonts w:ascii="Meiryo UI" w:eastAsia="Meiryo UI" w:hAnsi="Meiryo UI" w:hint="eastAsia"/>
                          <w:sz w:val="20"/>
                          <w:szCs w:val="20"/>
                        </w:rPr>
                        <w:t>地域診断を行う必要性の理解が不十分。</w:t>
                      </w:r>
                    </w:p>
                    <w:p w:rsidR="0055383F" w:rsidRPr="00730903" w:rsidRDefault="0055383F" w:rsidP="00977836">
                      <w:pPr>
                        <w:pStyle w:val="a3"/>
                        <w:numPr>
                          <w:ilvl w:val="0"/>
                          <w:numId w:val="5"/>
                        </w:numPr>
                        <w:ind w:leftChars="0" w:left="357" w:hanging="357"/>
                        <w:rPr>
                          <w:rFonts w:ascii="Meiryo UI" w:eastAsia="Meiryo UI" w:hAnsi="Meiryo UI"/>
                          <w:sz w:val="20"/>
                          <w:szCs w:val="20"/>
                        </w:rPr>
                      </w:pPr>
                      <w:r w:rsidRPr="00730903">
                        <w:rPr>
                          <w:rFonts w:ascii="Meiryo UI" w:eastAsia="Meiryo UI" w:hAnsi="Meiryo UI" w:hint="eastAsia"/>
                          <w:sz w:val="20"/>
                          <w:szCs w:val="20"/>
                        </w:rPr>
                        <w:t>個別課題の集約から</w:t>
                      </w:r>
                      <w:r w:rsidRPr="00730903">
                        <w:rPr>
                          <w:rFonts w:ascii="Meiryo UI" w:eastAsia="Meiryo UI" w:hAnsi="Meiryo UI"/>
                          <w:sz w:val="20"/>
                          <w:szCs w:val="20"/>
                        </w:rPr>
                        <w:t>地域課題の抽出と認定</w:t>
                      </w:r>
                      <w:r w:rsidRPr="00730903">
                        <w:rPr>
                          <w:rFonts w:ascii="Meiryo UI" w:eastAsia="Meiryo UI" w:hAnsi="Meiryo UI" w:hint="eastAsia"/>
                          <w:sz w:val="20"/>
                          <w:szCs w:val="20"/>
                        </w:rPr>
                        <w:t>、</w:t>
                      </w:r>
                      <w:r w:rsidRPr="00730903">
                        <w:rPr>
                          <w:rFonts w:ascii="Meiryo UI" w:eastAsia="Meiryo UI" w:hAnsi="Meiryo UI"/>
                          <w:sz w:val="20"/>
                          <w:szCs w:val="20"/>
                        </w:rPr>
                        <w:t>解決</w:t>
                      </w:r>
                      <w:r w:rsidRPr="00730903">
                        <w:rPr>
                          <w:rFonts w:ascii="Meiryo UI" w:eastAsia="Meiryo UI" w:hAnsi="Meiryo UI" w:hint="eastAsia"/>
                          <w:sz w:val="20"/>
                          <w:szCs w:val="20"/>
                        </w:rPr>
                        <w:t>のためのプロセスが不明瞭。また、それらのプロセス</w:t>
                      </w:r>
                      <w:r w:rsidRPr="00730903">
                        <w:rPr>
                          <w:rFonts w:ascii="Meiryo UI" w:eastAsia="Meiryo UI" w:hAnsi="Meiryo UI"/>
                          <w:sz w:val="20"/>
                          <w:szCs w:val="20"/>
                        </w:rPr>
                        <w:t>に対する</w:t>
                      </w:r>
                      <w:r w:rsidRPr="00730903">
                        <w:rPr>
                          <w:rFonts w:ascii="Meiryo UI" w:eastAsia="Meiryo UI" w:hAnsi="Meiryo UI" w:hint="eastAsia"/>
                          <w:sz w:val="20"/>
                          <w:szCs w:val="20"/>
                        </w:rPr>
                        <w:t>理解が不十分</w:t>
                      </w:r>
                      <w:r w:rsidRPr="00730903">
                        <w:rPr>
                          <w:rFonts w:ascii="Meiryo UI" w:eastAsia="Meiryo UI" w:hAnsi="Meiryo UI"/>
                          <w:sz w:val="20"/>
                          <w:szCs w:val="20"/>
                        </w:rPr>
                        <w:t>。</w:t>
                      </w:r>
                    </w:p>
                  </w:txbxContent>
                </v:textbox>
                <w10:wrap anchorx="margin"/>
              </v:shape>
            </w:pict>
          </mc:Fallback>
        </mc:AlternateContent>
      </w:r>
    </w:p>
    <w:p w:rsidR="00517785" w:rsidRPr="00977836" w:rsidRDefault="00517785" w:rsidP="004964BA">
      <w:pPr>
        <w:ind w:firstLineChars="100" w:firstLine="210"/>
        <w:rPr>
          <w:rFonts w:ascii="ＭＳ Ｐゴシック" w:eastAsia="ＭＳ Ｐゴシック" w:hAnsi="ＭＳ Ｐゴシック"/>
          <w:szCs w:val="21"/>
        </w:rPr>
      </w:pPr>
    </w:p>
    <w:p w:rsidR="00517785" w:rsidRPr="00977836" w:rsidRDefault="00517785" w:rsidP="004964BA">
      <w:pPr>
        <w:ind w:firstLineChars="100" w:firstLine="210"/>
        <w:rPr>
          <w:rFonts w:ascii="ＭＳ Ｐゴシック" w:eastAsia="ＭＳ Ｐゴシック" w:hAnsi="ＭＳ Ｐゴシック"/>
          <w:szCs w:val="21"/>
        </w:rPr>
      </w:pPr>
    </w:p>
    <w:p w:rsidR="00517785" w:rsidRPr="00977836" w:rsidRDefault="00517785" w:rsidP="004964BA">
      <w:pPr>
        <w:ind w:firstLineChars="100" w:firstLine="210"/>
        <w:rPr>
          <w:rFonts w:ascii="ＭＳ Ｐゴシック" w:eastAsia="ＭＳ Ｐゴシック" w:hAnsi="ＭＳ Ｐゴシック"/>
          <w:szCs w:val="21"/>
        </w:rPr>
      </w:pPr>
    </w:p>
    <w:p w:rsidR="00517785" w:rsidRPr="00977836" w:rsidRDefault="00517785" w:rsidP="004964BA">
      <w:pPr>
        <w:ind w:firstLineChars="100" w:firstLine="210"/>
        <w:rPr>
          <w:rFonts w:ascii="ＭＳ Ｐゴシック" w:eastAsia="ＭＳ Ｐゴシック" w:hAnsi="ＭＳ Ｐゴシック"/>
          <w:szCs w:val="21"/>
        </w:rPr>
      </w:pPr>
    </w:p>
    <w:p w:rsidR="001C28D7" w:rsidRPr="00977836" w:rsidRDefault="001C28D7" w:rsidP="004964BA">
      <w:pPr>
        <w:rPr>
          <w:rFonts w:ascii="ＭＳ Ｐゴシック" w:eastAsia="ＭＳ Ｐゴシック" w:hAnsi="ＭＳ Ｐゴシック"/>
          <w:szCs w:val="21"/>
        </w:rPr>
      </w:pPr>
    </w:p>
    <w:p w:rsidR="00741CA3" w:rsidRPr="00977836" w:rsidRDefault="00741CA3" w:rsidP="0084630A">
      <w:pPr>
        <w:rPr>
          <w:rFonts w:ascii="MS UI Gothic" w:eastAsia="MS UI Gothic" w:hAnsi="MS UI Gothic"/>
          <w:b/>
          <w:sz w:val="22"/>
        </w:rPr>
      </w:pPr>
    </w:p>
    <w:p w:rsidR="00741CA3" w:rsidRDefault="00741CA3" w:rsidP="0084630A">
      <w:pPr>
        <w:rPr>
          <w:rFonts w:ascii="MS UI Gothic" w:eastAsia="MS UI Gothic" w:hAnsi="MS UI Gothic"/>
          <w:b/>
          <w:sz w:val="22"/>
        </w:rPr>
      </w:pPr>
    </w:p>
    <w:p w:rsidR="00977836" w:rsidRDefault="00977836" w:rsidP="0084630A">
      <w:pPr>
        <w:rPr>
          <w:rFonts w:ascii="MS UI Gothic" w:eastAsia="MS UI Gothic" w:hAnsi="MS UI Gothic"/>
          <w:b/>
          <w:sz w:val="22"/>
        </w:rPr>
      </w:pPr>
      <w:r>
        <w:rPr>
          <w:rFonts w:ascii="MS UI Gothic" w:eastAsia="MS UI Gothic" w:hAnsi="MS UI Gothic"/>
          <w:b/>
          <w:sz w:val="22"/>
        </w:rPr>
        <w:br/>
      </w:r>
    </w:p>
    <w:p w:rsidR="00977836" w:rsidRPr="00977836" w:rsidRDefault="00977836" w:rsidP="0084630A">
      <w:pPr>
        <w:rPr>
          <w:rFonts w:ascii="MS UI Gothic" w:eastAsia="MS UI Gothic" w:hAnsi="MS UI Gothic"/>
          <w:b/>
          <w:sz w:val="22"/>
        </w:rPr>
      </w:pPr>
    </w:p>
    <w:p w:rsidR="005402B9" w:rsidRPr="00977836" w:rsidRDefault="009A4384" w:rsidP="0084630A">
      <w:pPr>
        <w:rPr>
          <w:rFonts w:ascii="MS UI Gothic" w:eastAsia="MS UI Gothic" w:hAnsi="MS UI Gothic"/>
          <w:b/>
          <w:sz w:val="22"/>
        </w:rPr>
      </w:pPr>
      <w:r w:rsidRPr="00977836">
        <w:rPr>
          <w:rFonts w:ascii="MS UI Gothic" w:eastAsia="MS UI Gothic" w:hAnsi="MS UI Gothic" w:hint="eastAsia"/>
          <w:b/>
          <w:sz w:val="22"/>
        </w:rPr>
        <w:lastRenderedPageBreak/>
        <w:t>３</w:t>
      </w:r>
      <w:r w:rsidR="00517785" w:rsidRPr="00977836">
        <w:rPr>
          <w:rFonts w:ascii="MS UI Gothic" w:eastAsia="MS UI Gothic" w:hAnsi="MS UI Gothic" w:hint="eastAsia"/>
          <w:b/>
          <w:sz w:val="22"/>
        </w:rPr>
        <w:t xml:space="preserve">　</w:t>
      </w:r>
      <w:r w:rsidR="00741CA3" w:rsidRPr="00977836">
        <w:rPr>
          <w:rFonts w:ascii="MS UI Gothic" w:eastAsia="MS UI Gothic" w:hAnsi="MS UI Gothic" w:hint="eastAsia"/>
          <w:b/>
          <w:sz w:val="22"/>
        </w:rPr>
        <w:t>アドバイザーを派遣した</w:t>
      </w:r>
      <w:r w:rsidR="00517785" w:rsidRPr="00977836">
        <w:rPr>
          <w:rFonts w:ascii="MS UI Gothic" w:eastAsia="MS UI Gothic" w:hAnsi="MS UI Gothic" w:hint="eastAsia"/>
          <w:b/>
          <w:sz w:val="22"/>
        </w:rPr>
        <w:t>５</w:t>
      </w:r>
      <w:r w:rsidR="001E2D39" w:rsidRPr="00977836">
        <w:rPr>
          <w:rFonts w:ascii="MS UI Gothic" w:eastAsia="MS UI Gothic" w:hAnsi="MS UI Gothic" w:hint="eastAsia"/>
          <w:b/>
          <w:sz w:val="22"/>
        </w:rPr>
        <w:t>つの</w:t>
      </w:r>
      <w:r w:rsidR="00F61CEC" w:rsidRPr="00977836">
        <w:rPr>
          <w:rFonts w:ascii="MS UI Gothic" w:eastAsia="MS UI Gothic" w:hAnsi="MS UI Gothic" w:hint="eastAsia"/>
          <w:b/>
          <w:sz w:val="22"/>
        </w:rPr>
        <w:t>地域</w:t>
      </w:r>
      <w:r w:rsidR="00517785" w:rsidRPr="00977836">
        <w:rPr>
          <w:rFonts w:ascii="MS UI Gothic" w:eastAsia="MS UI Gothic" w:hAnsi="MS UI Gothic" w:hint="eastAsia"/>
          <w:b/>
          <w:sz w:val="22"/>
        </w:rPr>
        <w:t>協議会</w:t>
      </w:r>
      <w:r w:rsidR="001E2D39" w:rsidRPr="00977836">
        <w:rPr>
          <w:rFonts w:ascii="MS UI Gothic" w:eastAsia="MS UI Gothic" w:hAnsi="MS UI Gothic" w:hint="eastAsia"/>
          <w:b/>
          <w:sz w:val="22"/>
        </w:rPr>
        <w:t>に</w:t>
      </w:r>
      <w:r w:rsidR="00412119" w:rsidRPr="00977836">
        <w:rPr>
          <w:rFonts w:ascii="MS UI Gothic" w:eastAsia="MS UI Gothic" w:hAnsi="MS UI Gothic" w:hint="eastAsia"/>
          <w:b/>
          <w:sz w:val="22"/>
        </w:rPr>
        <w:t>対する今後の方針（案）</w:t>
      </w:r>
    </w:p>
    <w:p w:rsidR="002704E4" w:rsidRDefault="002704E4" w:rsidP="0084630A">
      <w:pPr>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 xml:space="preserve">　</w:t>
      </w:r>
      <w:r w:rsidR="007E38B1" w:rsidRPr="00977836">
        <w:rPr>
          <w:rFonts w:ascii="HG丸ｺﾞｼｯｸM-PRO" w:eastAsia="HG丸ｺﾞｼｯｸM-PRO" w:hAnsi="HG丸ｺﾞｼｯｸM-PRO" w:hint="eastAsia"/>
          <w:szCs w:val="21"/>
        </w:rPr>
        <w:t>「</w:t>
      </w:r>
      <w:r w:rsidR="0055383F" w:rsidRPr="00977836">
        <w:rPr>
          <w:rFonts w:ascii="Meiryo UI" w:eastAsia="Meiryo UI" w:hAnsi="Meiryo UI" w:hint="eastAsia"/>
          <w:b/>
          <w:szCs w:val="21"/>
        </w:rPr>
        <w:t>別紙１</w:t>
      </w:r>
      <w:r w:rsidR="007E38B1" w:rsidRPr="00977836">
        <w:rPr>
          <w:rFonts w:ascii="HG丸ｺﾞｼｯｸM-PRO" w:eastAsia="HG丸ｺﾞｼｯｸM-PRO" w:hAnsi="HG丸ｺﾞｼｯｸM-PRO" w:hint="eastAsia"/>
          <w:szCs w:val="21"/>
        </w:rPr>
        <w:t>」</w:t>
      </w:r>
      <w:r w:rsidR="00A37ECA" w:rsidRPr="00977836">
        <w:rPr>
          <w:rFonts w:ascii="HG丸ｺﾞｼｯｸM-PRO" w:eastAsia="HG丸ｺﾞｼｯｸM-PRO" w:hAnsi="HG丸ｺﾞｼｯｸM-PRO" w:hint="eastAsia"/>
          <w:szCs w:val="21"/>
        </w:rPr>
        <w:t>を踏まえ、</w:t>
      </w:r>
      <w:r w:rsidR="00EA6537" w:rsidRPr="00977836">
        <w:rPr>
          <w:rFonts w:ascii="HG丸ｺﾞｼｯｸM-PRO" w:eastAsia="HG丸ｺﾞｼｯｸM-PRO" w:hAnsi="HG丸ｺﾞｼｯｸM-PRO" w:hint="eastAsia"/>
          <w:szCs w:val="21"/>
        </w:rPr>
        <w:t>５</w:t>
      </w:r>
      <w:r w:rsidR="00A37ECA" w:rsidRPr="00977836">
        <w:rPr>
          <w:rFonts w:ascii="HG丸ｺﾞｼｯｸM-PRO" w:eastAsia="HG丸ｺﾞｼｯｸM-PRO" w:hAnsi="HG丸ｺﾞｼｯｸM-PRO" w:hint="eastAsia"/>
          <w:szCs w:val="21"/>
        </w:rPr>
        <w:t>地域</w:t>
      </w:r>
      <w:r w:rsidR="006D797B" w:rsidRPr="00977836">
        <w:rPr>
          <w:rFonts w:ascii="HG丸ｺﾞｼｯｸM-PRO" w:eastAsia="HG丸ｺﾞｼｯｸM-PRO" w:hAnsi="HG丸ｺﾞｼｯｸM-PRO" w:hint="eastAsia"/>
          <w:szCs w:val="21"/>
        </w:rPr>
        <w:t>協議会に対する今後の</w:t>
      </w:r>
      <w:r w:rsidR="00A37ECA" w:rsidRPr="00977836">
        <w:rPr>
          <w:rFonts w:ascii="HG丸ｺﾞｼｯｸM-PRO" w:eastAsia="HG丸ｺﾞｼｯｸM-PRO" w:hAnsi="HG丸ｺﾞｼｯｸM-PRO" w:hint="eastAsia"/>
          <w:szCs w:val="21"/>
        </w:rPr>
        <w:t>支援方針（案）</w:t>
      </w:r>
      <w:r w:rsidR="006D797B" w:rsidRPr="00977836">
        <w:rPr>
          <w:rFonts w:ascii="HG丸ｺﾞｼｯｸM-PRO" w:eastAsia="HG丸ｺﾞｼｯｸM-PRO" w:hAnsi="HG丸ｺﾞｼｯｸM-PRO" w:hint="eastAsia"/>
          <w:szCs w:val="21"/>
        </w:rPr>
        <w:t>は</w:t>
      </w:r>
      <w:r w:rsidR="007E38B1" w:rsidRPr="00977836">
        <w:rPr>
          <w:rFonts w:ascii="HG丸ｺﾞｼｯｸM-PRO" w:eastAsia="HG丸ｺﾞｼｯｸM-PRO" w:hAnsi="HG丸ｺﾞｼｯｸM-PRO" w:hint="eastAsia"/>
          <w:szCs w:val="21"/>
        </w:rPr>
        <w:t>以下のとおり</w:t>
      </w:r>
      <w:r w:rsidR="006D797B" w:rsidRPr="00977836">
        <w:rPr>
          <w:rFonts w:ascii="HG丸ｺﾞｼｯｸM-PRO" w:eastAsia="HG丸ｺﾞｼｯｸM-PRO" w:hAnsi="HG丸ｺﾞｼｯｸM-PRO" w:hint="eastAsia"/>
          <w:szCs w:val="21"/>
        </w:rPr>
        <w:t>。</w:t>
      </w:r>
    </w:p>
    <w:p w:rsidR="002C59F2" w:rsidRPr="00977836" w:rsidRDefault="002C59F2" w:rsidP="0084630A">
      <w:pPr>
        <w:rPr>
          <w:rFonts w:ascii="HG丸ｺﾞｼｯｸM-PRO" w:eastAsia="HG丸ｺﾞｼｯｸM-PRO" w:hAnsi="HG丸ｺﾞｼｯｸM-PRO"/>
          <w:szCs w:val="21"/>
        </w:rPr>
      </w:pPr>
    </w:p>
    <w:tbl>
      <w:tblPr>
        <w:tblStyle w:val="aa"/>
        <w:tblW w:w="0" w:type="auto"/>
        <w:tblLook w:val="04A0" w:firstRow="1" w:lastRow="0" w:firstColumn="1" w:lastColumn="0" w:noHBand="0" w:noVBand="1"/>
      </w:tblPr>
      <w:tblGrid>
        <w:gridCol w:w="9060"/>
      </w:tblGrid>
      <w:tr w:rsidR="00977836" w:rsidRPr="00977836" w:rsidTr="00CC512A">
        <w:trPr>
          <w:trHeight w:val="362"/>
        </w:trPr>
        <w:tc>
          <w:tcPr>
            <w:tcW w:w="9060" w:type="dxa"/>
            <w:vAlign w:val="center"/>
          </w:tcPr>
          <w:p w:rsidR="000A33A9" w:rsidRPr="00977836" w:rsidRDefault="00DE7B06" w:rsidP="00741CA3">
            <w:pPr>
              <w:rPr>
                <w:rFonts w:ascii="HG丸ｺﾞｼｯｸM-PRO" w:eastAsia="HG丸ｺﾞｼｯｸM-PRO" w:hAnsi="HG丸ｺﾞｼｯｸM-PRO"/>
                <w:b/>
                <w:sz w:val="22"/>
              </w:rPr>
            </w:pPr>
            <w:r w:rsidRPr="00977836">
              <w:rPr>
                <w:rFonts w:ascii="HG丸ｺﾞｼｯｸM-PRO" w:eastAsia="HG丸ｺﾞｼｯｸM-PRO" w:hAnsi="HG丸ｺﾞｼｯｸM-PRO" w:hint="eastAsia"/>
                <w:b/>
                <w:sz w:val="22"/>
              </w:rPr>
              <w:t>大東市障害者総合支援協議会</w:t>
            </w:r>
            <w:r w:rsidR="00094F6B" w:rsidRPr="00977836">
              <w:rPr>
                <w:rFonts w:ascii="HG丸ｺﾞｼｯｸM-PRO" w:eastAsia="HG丸ｺﾞｼｯｸM-PRO" w:hAnsi="HG丸ｺﾞｼｯｸM-PRO" w:hint="eastAsia"/>
                <w:b/>
                <w:sz w:val="22"/>
              </w:rPr>
              <w:t xml:space="preserve">　　　【　</w:t>
            </w:r>
            <w:r w:rsidR="000A33A9" w:rsidRPr="00977836">
              <w:rPr>
                <w:rFonts w:ascii="HG丸ｺﾞｼｯｸM-PRO" w:eastAsia="HG丸ｺﾞｼｯｸM-PRO" w:hAnsi="HG丸ｺﾞｼｯｸM-PRO" w:hint="eastAsia"/>
                <w:b/>
                <w:sz w:val="22"/>
                <w:u w:val="single"/>
              </w:rPr>
              <w:t>派遣終了</w:t>
            </w:r>
            <w:r w:rsidR="00094F6B" w:rsidRPr="00977836">
              <w:rPr>
                <w:rFonts w:ascii="HG丸ｺﾞｼｯｸM-PRO" w:eastAsia="HG丸ｺﾞｼｯｸM-PRO" w:hAnsi="HG丸ｺﾞｼｯｸM-PRO" w:hint="eastAsia"/>
                <w:b/>
                <w:sz w:val="22"/>
              </w:rPr>
              <w:t xml:space="preserve">　】</w:t>
            </w:r>
          </w:p>
        </w:tc>
      </w:tr>
      <w:tr w:rsidR="00977836" w:rsidRPr="00977836" w:rsidTr="00977836">
        <w:trPr>
          <w:trHeight w:val="2652"/>
        </w:trPr>
        <w:tc>
          <w:tcPr>
            <w:tcW w:w="9060" w:type="dxa"/>
            <w:vAlign w:val="center"/>
          </w:tcPr>
          <w:p w:rsidR="00A6468A" w:rsidRPr="00977836" w:rsidRDefault="004E488C" w:rsidP="00977836">
            <w:pPr>
              <w:spacing w:line="320" w:lineRule="exact"/>
              <w:ind w:firstLineChars="100" w:firstLine="200"/>
              <w:rPr>
                <w:rFonts w:ascii="HG丸ｺﾞｼｯｸM-PRO" w:eastAsia="HG丸ｺﾞｼｯｸM-PRO" w:hAnsi="HG丸ｺﾞｼｯｸM-PRO"/>
                <w:sz w:val="20"/>
                <w:szCs w:val="20"/>
              </w:rPr>
            </w:pPr>
            <w:r w:rsidRPr="00977836">
              <w:rPr>
                <w:rFonts w:ascii="HG丸ｺﾞｼｯｸM-PRO" w:eastAsia="HG丸ｺﾞｼｯｸM-PRO" w:hAnsi="HG丸ｺﾞｼｯｸM-PRO" w:hint="eastAsia"/>
                <w:sz w:val="20"/>
                <w:szCs w:val="20"/>
              </w:rPr>
              <w:t>アドバイザーの助言により、</w:t>
            </w:r>
            <w:r w:rsidR="00A6468A" w:rsidRPr="00977836">
              <w:rPr>
                <w:rFonts w:ascii="HG丸ｺﾞｼｯｸM-PRO" w:eastAsia="HG丸ｺﾞｼｯｸM-PRO" w:hAnsi="HG丸ｺﾞｼｯｸM-PRO" w:hint="eastAsia"/>
                <w:sz w:val="20"/>
                <w:szCs w:val="20"/>
              </w:rPr>
              <w:t>相談支援体制の整備や人材育成について、協議会の場を使って委託</w:t>
            </w:r>
            <w:r w:rsidR="00E51B25" w:rsidRPr="00977836">
              <w:rPr>
                <w:rFonts w:ascii="HG丸ｺﾞｼｯｸM-PRO" w:eastAsia="HG丸ｺﾞｼｯｸM-PRO" w:hAnsi="HG丸ｺﾞｼｯｸM-PRO" w:hint="eastAsia"/>
                <w:sz w:val="20"/>
                <w:szCs w:val="20"/>
              </w:rPr>
              <w:t>相談支援事業所や指定特定相談支援事業所と協働</w:t>
            </w:r>
            <w:r w:rsidRPr="00977836">
              <w:rPr>
                <w:rFonts w:ascii="HG丸ｺﾞｼｯｸM-PRO" w:eastAsia="HG丸ｺﾞｼｯｸM-PRO" w:hAnsi="HG丸ｺﾞｼｯｸM-PRO" w:hint="eastAsia"/>
                <w:sz w:val="20"/>
                <w:szCs w:val="20"/>
              </w:rPr>
              <w:t>して取り組む</w:t>
            </w:r>
            <w:r w:rsidR="00ED214B" w:rsidRPr="00977836">
              <w:rPr>
                <w:rFonts w:ascii="HG丸ｺﾞｼｯｸM-PRO" w:eastAsia="HG丸ｺﾞｼｯｸM-PRO" w:hAnsi="HG丸ｺﾞｼｯｸM-PRO" w:hint="eastAsia"/>
                <w:sz w:val="20"/>
                <w:szCs w:val="20"/>
              </w:rPr>
              <w:t>基盤が形成され</w:t>
            </w:r>
            <w:r w:rsidR="00A6468A" w:rsidRPr="00977836">
              <w:rPr>
                <w:rFonts w:ascii="HG丸ｺﾞｼｯｸM-PRO" w:eastAsia="HG丸ｺﾞｼｯｸM-PRO" w:hAnsi="HG丸ｺﾞｼｯｸM-PRO" w:hint="eastAsia"/>
                <w:sz w:val="20"/>
                <w:szCs w:val="20"/>
              </w:rPr>
              <w:t>、</w:t>
            </w:r>
            <w:r w:rsidR="00FE5A39" w:rsidRPr="00977836">
              <w:rPr>
                <w:rFonts w:ascii="HG丸ｺﾞｼｯｸM-PRO" w:eastAsia="HG丸ｺﾞｼｯｸM-PRO" w:hAnsi="HG丸ｺﾞｼｯｸM-PRO" w:hint="eastAsia"/>
                <w:sz w:val="20"/>
                <w:szCs w:val="20"/>
              </w:rPr>
              <w:t>基幹相談支援センターが中心となってサービス等利用計画等の検証を行う仕組みが構築されたことから、</w:t>
            </w:r>
            <w:r w:rsidR="00A6468A" w:rsidRPr="00977836">
              <w:rPr>
                <w:rFonts w:ascii="HG丸ｺﾞｼｯｸM-PRO" w:eastAsia="HG丸ｺﾞｼｯｸM-PRO" w:hAnsi="HG丸ｺﾞｼｯｸM-PRO" w:hint="eastAsia"/>
                <w:sz w:val="20"/>
                <w:szCs w:val="20"/>
              </w:rPr>
              <w:t>同時に相談支援専門員のスキルアップにもつながっている。</w:t>
            </w:r>
          </w:p>
          <w:p w:rsidR="000A33A9" w:rsidRPr="00977836" w:rsidRDefault="00B633FE" w:rsidP="00977836">
            <w:pPr>
              <w:spacing w:line="320" w:lineRule="exact"/>
              <w:ind w:firstLineChars="100" w:firstLine="20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 w:val="20"/>
                <w:szCs w:val="20"/>
              </w:rPr>
              <w:t>残る課題</w:t>
            </w:r>
            <w:r w:rsidR="007C1EBB" w:rsidRPr="00977836">
              <w:rPr>
                <w:rFonts w:ascii="HG丸ｺﾞｼｯｸM-PRO" w:eastAsia="HG丸ｺﾞｼｯｸM-PRO" w:hAnsi="HG丸ｺﾞｼｯｸM-PRO" w:hint="eastAsia"/>
                <w:sz w:val="20"/>
                <w:szCs w:val="20"/>
              </w:rPr>
              <w:t>への対応</w:t>
            </w:r>
            <w:r w:rsidRPr="00977836">
              <w:rPr>
                <w:rFonts w:ascii="HG丸ｺﾞｼｯｸM-PRO" w:eastAsia="HG丸ｺﾞｼｯｸM-PRO" w:hAnsi="HG丸ｺﾞｼｯｸM-PRO" w:hint="eastAsia"/>
                <w:sz w:val="20"/>
                <w:szCs w:val="20"/>
              </w:rPr>
              <w:t>については、事例検討やサービス等利用計画の検証</w:t>
            </w:r>
            <w:r w:rsidR="000A33A9" w:rsidRPr="00977836">
              <w:rPr>
                <w:rFonts w:ascii="HG丸ｺﾞｼｯｸM-PRO" w:eastAsia="HG丸ｺﾞｼｯｸM-PRO" w:hAnsi="HG丸ｺﾞｼｯｸM-PRO" w:hint="eastAsia"/>
                <w:sz w:val="20"/>
                <w:szCs w:val="20"/>
              </w:rPr>
              <w:t>について年単位の積み重ねが必要となるが、</w:t>
            </w:r>
            <w:r w:rsidR="00ED214B" w:rsidRPr="00977836">
              <w:rPr>
                <w:rFonts w:ascii="HG丸ｺﾞｼｯｸM-PRO" w:eastAsia="HG丸ｺﾞｼｯｸM-PRO" w:hAnsi="HG丸ｺﾞｼｯｸM-PRO" w:hint="eastAsia"/>
                <w:sz w:val="20"/>
                <w:szCs w:val="20"/>
              </w:rPr>
              <w:t>継続して取り組みを行うことができ</w:t>
            </w:r>
            <w:r w:rsidR="007D3B80" w:rsidRPr="00977836">
              <w:rPr>
                <w:rFonts w:ascii="HG丸ｺﾞｼｯｸM-PRO" w:eastAsia="HG丸ｺﾞｼｯｸM-PRO" w:hAnsi="HG丸ｺﾞｼｯｸM-PRO" w:hint="eastAsia"/>
                <w:sz w:val="20"/>
                <w:szCs w:val="20"/>
              </w:rPr>
              <w:t>る素地</w:t>
            </w:r>
            <w:r w:rsidR="00E87118" w:rsidRPr="00977836">
              <w:rPr>
                <w:rFonts w:ascii="HG丸ｺﾞｼｯｸM-PRO" w:eastAsia="HG丸ｺﾞｼｯｸM-PRO" w:hAnsi="HG丸ｺﾞｼｯｸM-PRO" w:hint="eastAsia"/>
                <w:sz w:val="20"/>
                <w:szCs w:val="20"/>
              </w:rPr>
              <w:t>が整った</w:t>
            </w:r>
            <w:r w:rsidR="006A53CE" w:rsidRPr="00977836">
              <w:rPr>
                <w:rFonts w:ascii="HG丸ｺﾞｼｯｸM-PRO" w:eastAsia="HG丸ｺﾞｼｯｸM-PRO" w:hAnsi="HG丸ｺﾞｼｯｸM-PRO" w:hint="eastAsia"/>
                <w:sz w:val="20"/>
                <w:szCs w:val="20"/>
              </w:rPr>
              <w:t>ことを</w:t>
            </w:r>
            <w:r w:rsidR="00E87118" w:rsidRPr="00977836">
              <w:rPr>
                <w:rFonts w:ascii="HG丸ｺﾞｼｯｸM-PRO" w:eastAsia="HG丸ｺﾞｼｯｸM-PRO" w:hAnsi="HG丸ｺﾞｼｯｸM-PRO" w:hint="eastAsia"/>
                <w:sz w:val="20"/>
                <w:szCs w:val="20"/>
              </w:rPr>
              <w:t>確認したことから、</w:t>
            </w:r>
            <w:r w:rsidR="000A33A9" w:rsidRPr="00977836">
              <w:rPr>
                <w:rFonts w:ascii="HG丸ｺﾞｼｯｸM-PRO" w:eastAsia="HG丸ｺﾞｼｯｸM-PRO" w:hAnsi="HG丸ｺﾞｼｯｸM-PRO" w:hint="eastAsia"/>
                <w:sz w:val="20"/>
                <w:szCs w:val="20"/>
              </w:rPr>
              <w:t>今回の派遣目的は一定達成</w:t>
            </w:r>
            <w:r w:rsidR="00E87118" w:rsidRPr="00977836">
              <w:rPr>
                <w:rFonts w:ascii="HG丸ｺﾞｼｯｸM-PRO" w:eastAsia="HG丸ｺﾞｼｯｸM-PRO" w:hAnsi="HG丸ｺﾞｼｯｸM-PRO" w:hint="eastAsia"/>
                <w:sz w:val="20"/>
                <w:szCs w:val="20"/>
              </w:rPr>
              <w:t>した</w:t>
            </w:r>
            <w:r w:rsidR="00A37ECA" w:rsidRPr="00977836">
              <w:rPr>
                <w:rFonts w:ascii="HG丸ｺﾞｼｯｸM-PRO" w:eastAsia="HG丸ｺﾞｼｯｸM-PRO" w:hAnsi="HG丸ｺﾞｼｯｸM-PRO" w:hint="eastAsia"/>
                <w:sz w:val="20"/>
                <w:szCs w:val="20"/>
              </w:rPr>
              <w:t>もの</w:t>
            </w:r>
            <w:r w:rsidR="00E87118" w:rsidRPr="00977836">
              <w:rPr>
                <w:rFonts w:ascii="HG丸ｺﾞｼｯｸM-PRO" w:eastAsia="HG丸ｺﾞｼｯｸM-PRO" w:hAnsi="HG丸ｺﾞｼｯｸM-PRO" w:hint="eastAsia"/>
                <w:sz w:val="20"/>
                <w:szCs w:val="20"/>
              </w:rPr>
              <w:t>と判断し、</w:t>
            </w:r>
            <w:r w:rsidR="00E51B25" w:rsidRPr="00977836">
              <w:rPr>
                <w:rFonts w:ascii="HG丸ｺﾞｼｯｸM-PRO" w:eastAsia="HG丸ｺﾞｼｯｸM-PRO" w:hAnsi="HG丸ｺﾞｼｯｸM-PRO" w:hint="eastAsia"/>
                <w:sz w:val="20"/>
                <w:szCs w:val="20"/>
              </w:rPr>
              <w:t>本協議会の決議に基づくアドバイザー派遣</w:t>
            </w:r>
            <w:r w:rsidR="000A33A9" w:rsidRPr="00977836">
              <w:rPr>
                <w:rFonts w:ascii="HG丸ｺﾞｼｯｸM-PRO" w:eastAsia="HG丸ｺﾞｼｯｸM-PRO" w:hAnsi="HG丸ｺﾞｼｯｸM-PRO" w:hint="eastAsia"/>
                <w:sz w:val="20"/>
                <w:szCs w:val="20"/>
              </w:rPr>
              <w:t>は終了とする。</w:t>
            </w:r>
          </w:p>
        </w:tc>
      </w:tr>
    </w:tbl>
    <w:p w:rsidR="00E550E1" w:rsidRPr="00977836" w:rsidRDefault="00E550E1" w:rsidP="00977836">
      <w:pPr>
        <w:spacing w:line="320" w:lineRule="exact"/>
        <w:rPr>
          <w:rFonts w:ascii="HG丸ｺﾞｼｯｸM-PRO" w:eastAsia="HG丸ｺﾞｼｯｸM-PRO" w:hAnsi="HG丸ｺﾞｼｯｸM-PRO"/>
          <w:szCs w:val="21"/>
        </w:rPr>
      </w:pPr>
    </w:p>
    <w:tbl>
      <w:tblPr>
        <w:tblStyle w:val="aa"/>
        <w:tblW w:w="0" w:type="auto"/>
        <w:tblLook w:val="04A0" w:firstRow="1" w:lastRow="0" w:firstColumn="1" w:lastColumn="0" w:noHBand="0" w:noVBand="1"/>
      </w:tblPr>
      <w:tblGrid>
        <w:gridCol w:w="9060"/>
      </w:tblGrid>
      <w:tr w:rsidR="00977836" w:rsidRPr="00977836" w:rsidTr="00CC512A">
        <w:trPr>
          <w:trHeight w:val="416"/>
        </w:trPr>
        <w:tc>
          <w:tcPr>
            <w:tcW w:w="9060" w:type="dxa"/>
            <w:vAlign w:val="center"/>
          </w:tcPr>
          <w:p w:rsidR="000A33A9" w:rsidRPr="00977836" w:rsidRDefault="00DE7B06" w:rsidP="00741CA3">
            <w:pPr>
              <w:rPr>
                <w:rFonts w:ascii="HG丸ｺﾞｼｯｸM-PRO" w:eastAsia="HG丸ｺﾞｼｯｸM-PRO" w:hAnsi="HG丸ｺﾞｼｯｸM-PRO"/>
                <w:b/>
                <w:sz w:val="22"/>
              </w:rPr>
            </w:pPr>
            <w:r w:rsidRPr="00977836">
              <w:rPr>
                <w:rFonts w:ascii="HG丸ｺﾞｼｯｸM-PRO" w:eastAsia="HG丸ｺﾞｼｯｸM-PRO" w:hAnsi="HG丸ｺﾞｼｯｸM-PRO" w:hint="eastAsia"/>
                <w:b/>
                <w:sz w:val="22"/>
              </w:rPr>
              <w:t>藤井寺市障害者支援会議</w:t>
            </w:r>
            <w:r w:rsidR="00094F6B" w:rsidRPr="00977836">
              <w:rPr>
                <w:rFonts w:ascii="HG丸ｺﾞｼｯｸM-PRO" w:eastAsia="HG丸ｺﾞｼｯｸM-PRO" w:hAnsi="HG丸ｺﾞｼｯｸM-PRO" w:hint="eastAsia"/>
                <w:b/>
                <w:sz w:val="22"/>
              </w:rPr>
              <w:t xml:space="preserve">　　　【　</w:t>
            </w:r>
            <w:r w:rsidR="009F4F5E" w:rsidRPr="00977836">
              <w:rPr>
                <w:rFonts w:ascii="HG丸ｺﾞｼｯｸM-PRO" w:eastAsia="HG丸ｺﾞｼｯｸM-PRO" w:hAnsi="HG丸ｺﾞｼｯｸM-PRO" w:hint="eastAsia"/>
                <w:b/>
                <w:sz w:val="22"/>
                <w:u w:val="single"/>
              </w:rPr>
              <w:t>派遣終了</w:t>
            </w:r>
            <w:r w:rsidR="00094F6B" w:rsidRPr="00977836">
              <w:rPr>
                <w:rFonts w:ascii="HG丸ｺﾞｼｯｸM-PRO" w:eastAsia="HG丸ｺﾞｼｯｸM-PRO" w:hAnsi="HG丸ｺﾞｼｯｸM-PRO" w:hint="eastAsia"/>
                <w:b/>
                <w:sz w:val="22"/>
              </w:rPr>
              <w:t xml:space="preserve">　】</w:t>
            </w:r>
          </w:p>
        </w:tc>
      </w:tr>
      <w:tr w:rsidR="00977836" w:rsidRPr="00977836" w:rsidTr="00977836">
        <w:trPr>
          <w:trHeight w:val="2346"/>
        </w:trPr>
        <w:tc>
          <w:tcPr>
            <w:tcW w:w="9060" w:type="dxa"/>
            <w:vAlign w:val="center"/>
          </w:tcPr>
          <w:p w:rsidR="00DE7B06" w:rsidRPr="00977836" w:rsidRDefault="000A33A9" w:rsidP="00977836">
            <w:pPr>
              <w:spacing w:line="320" w:lineRule="exact"/>
              <w:ind w:firstLineChars="100" w:firstLine="200"/>
              <w:rPr>
                <w:rFonts w:ascii="HG丸ｺﾞｼｯｸM-PRO" w:eastAsia="HG丸ｺﾞｼｯｸM-PRO" w:hAnsi="HG丸ｺﾞｼｯｸM-PRO"/>
                <w:sz w:val="20"/>
                <w:szCs w:val="20"/>
              </w:rPr>
            </w:pPr>
            <w:r w:rsidRPr="00977836">
              <w:rPr>
                <w:rFonts w:ascii="HG丸ｺﾞｼｯｸM-PRO" w:eastAsia="HG丸ｺﾞｼｯｸM-PRO" w:hAnsi="HG丸ｺﾞｼｯｸM-PRO"/>
                <w:sz w:val="20"/>
                <w:szCs w:val="20"/>
              </w:rPr>
              <w:t>基幹相談支援センター設置など官</w:t>
            </w:r>
            <w:r w:rsidR="00221A84" w:rsidRPr="00977836">
              <w:rPr>
                <w:rFonts w:ascii="HG丸ｺﾞｼｯｸM-PRO" w:eastAsia="HG丸ｺﾞｼｯｸM-PRO" w:hAnsi="HG丸ｺﾞｼｯｸM-PRO"/>
                <w:sz w:val="20"/>
                <w:szCs w:val="20"/>
              </w:rPr>
              <w:t>民協働での相談支援体制の強化への取り組みが進まないことについて</w:t>
            </w:r>
            <w:r w:rsidRPr="00977836">
              <w:rPr>
                <w:rFonts w:ascii="HG丸ｺﾞｼｯｸM-PRO" w:eastAsia="HG丸ｺﾞｼｯｸM-PRO" w:hAnsi="HG丸ｺﾞｼｯｸM-PRO" w:hint="eastAsia"/>
                <w:sz w:val="20"/>
                <w:szCs w:val="20"/>
              </w:rPr>
              <w:t>問題点の整理と</w:t>
            </w:r>
            <w:r w:rsidRPr="00977836">
              <w:rPr>
                <w:rFonts w:ascii="HG丸ｺﾞｼｯｸM-PRO" w:eastAsia="HG丸ｺﾞｼｯｸM-PRO" w:hAnsi="HG丸ｺﾞｼｯｸM-PRO"/>
                <w:sz w:val="20"/>
                <w:szCs w:val="20"/>
              </w:rPr>
              <w:t>明確化がはかられた</w:t>
            </w:r>
            <w:r w:rsidRPr="00977836">
              <w:rPr>
                <w:rFonts w:ascii="HG丸ｺﾞｼｯｸM-PRO" w:eastAsia="HG丸ｺﾞｼｯｸM-PRO" w:hAnsi="HG丸ｺﾞｼｯｸM-PRO" w:hint="eastAsia"/>
                <w:sz w:val="20"/>
                <w:szCs w:val="20"/>
              </w:rPr>
              <w:t>が、まずは</w:t>
            </w:r>
            <w:r w:rsidR="004E488C" w:rsidRPr="00977836">
              <w:rPr>
                <w:rFonts w:ascii="HG丸ｺﾞｼｯｸM-PRO" w:eastAsia="HG丸ｺﾞｼｯｸM-PRO" w:hAnsi="HG丸ｺﾞｼｯｸM-PRO" w:hint="eastAsia"/>
                <w:sz w:val="20"/>
                <w:szCs w:val="20"/>
              </w:rPr>
              <w:t>基幹相談支援センターの設置と有機的相談支援体制の確立</w:t>
            </w:r>
            <w:r w:rsidR="003016C4" w:rsidRPr="00977836">
              <w:rPr>
                <w:rFonts w:ascii="HG丸ｺﾞｼｯｸM-PRO" w:eastAsia="HG丸ｺﾞｼｯｸM-PRO" w:hAnsi="HG丸ｺﾞｼｯｸM-PRO" w:hint="eastAsia"/>
                <w:sz w:val="20"/>
                <w:szCs w:val="20"/>
              </w:rPr>
              <w:t>、協議会活性化に向けての</w:t>
            </w:r>
            <w:r w:rsidR="00DE7B06" w:rsidRPr="00977836">
              <w:rPr>
                <w:rFonts w:ascii="HG丸ｺﾞｼｯｸM-PRO" w:eastAsia="HG丸ｺﾞｼｯｸM-PRO" w:hAnsi="HG丸ｺﾞｼｯｸM-PRO" w:hint="eastAsia"/>
                <w:sz w:val="20"/>
                <w:szCs w:val="20"/>
              </w:rPr>
              <w:t>市</w:t>
            </w:r>
            <w:r w:rsidR="00E51B25" w:rsidRPr="00977836">
              <w:rPr>
                <w:rFonts w:ascii="HG丸ｺﾞｼｯｸM-PRO" w:eastAsia="HG丸ｺﾞｼｯｸM-PRO" w:hAnsi="HG丸ｺﾞｼｯｸM-PRO" w:hint="eastAsia"/>
                <w:sz w:val="20"/>
                <w:szCs w:val="20"/>
              </w:rPr>
              <w:t>としての方針の整理・確立が必要であるという点が</w:t>
            </w:r>
            <w:r w:rsidR="004F67EA" w:rsidRPr="00977836">
              <w:rPr>
                <w:rFonts w:ascii="HG丸ｺﾞｼｯｸM-PRO" w:eastAsia="HG丸ｺﾞｼｯｸM-PRO" w:hAnsi="HG丸ｺﾞｼｯｸM-PRO" w:hint="eastAsia"/>
                <w:sz w:val="20"/>
                <w:szCs w:val="20"/>
              </w:rPr>
              <w:t>明らか</w:t>
            </w:r>
            <w:r w:rsidRPr="00977836">
              <w:rPr>
                <w:rFonts w:ascii="HG丸ｺﾞｼｯｸM-PRO" w:eastAsia="HG丸ｺﾞｼｯｸM-PRO" w:hAnsi="HG丸ｺﾞｼｯｸM-PRO" w:hint="eastAsia"/>
                <w:sz w:val="20"/>
                <w:szCs w:val="20"/>
              </w:rPr>
              <w:t>となった。</w:t>
            </w:r>
          </w:p>
          <w:p w:rsidR="000A33A9" w:rsidRPr="00977836" w:rsidRDefault="000A33A9" w:rsidP="00977836">
            <w:pPr>
              <w:spacing w:line="320" w:lineRule="exact"/>
              <w:ind w:firstLineChars="100" w:firstLine="20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 w:val="20"/>
                <w:szCs w:val="20"/>
              </w:rPr>
              <w:t>今後は、今までの</w:t>
            </w:r>
            <w:r w:rsidR="007C1EBB" w:rsidRPr="00977836">
              <w:rPr>
                <w:rFonts w:ascii="HG丸ｺﾞｼｯｸM-PRO" w:eastAsia="HG丸ｺﾞｼｯｸM-PRO" w:hAnsi="HG丸ｺﾞｼｯｸM-PRO" w:hint="eastAsia"/>
                <w:sz w:val="20"/>
                <w:szCs w:val="20"/>
              </w:rPr>
              <w:t>アドバイザーによる</w:t>
            </w:r>
            <w:r w:rsidRPr="00977836">
              <w:rPr>
                <w:rFonts w:ascii="HG丸ｺﾞｼｯｸM-PRO" w:eastAsia="HG丸ｺﾞｼｯｸM-PRO" w:hAnsi="HG丸ｺﾞｼｯｸM-PRO" w:hint="eastAsia"/>
                <w:sz w:val="20"/>
                <w:szCs w:val="20"/>
              </w:rPr>
              <w:t>助言をもとに</w:t>
            </w:r>
            <w:r w:rsidR="00363EA0" w:rsidRPr="00977836">
              <w:rPr>
                <w:rFonts w:ascii="HG丸ｺﾞｼｯｸM-PRO" w:eastAsia="HG丸ｺﾞｼｯｸM-PRO" w:hAnsi="HG丸ｺﾞｼｯｸM-PRO" w:hint="eastAsia"/>
                <w:sz w:val="20"/>
                <w:szCs w:val="20"/>
              </w:rPr>
              <w:t>、相談支援がどのように機能しているか等の</w:t>
            </w:r>
            <w:r w:rsidR="00DE7B06" w:rsidRPr="00977836">
              <w:rPr>
                <w:rFonts w:ascii="HG丸ｺﾞｼｯｸM-PRO" w:eastAsia="HG丸ｺﾞｼｯｸM-PRO" w:hAnsi="HG丸ｺﾞｼｯｸM-PRO" w:hint="eastAsia"/>
                <w:sz w:val="20"/>
                <w:szCs w:val="20"/>
              </w:rPr>
              <w:t>地域診断を行い、</w:t>
            </w:r>
            <w:r w:rsidR="00E51B25" w:rsidRPr="00977836">
              <w:rPr>
                <w:rFonts w:ascii="HG丸ｺﾞｼｯｸM-PRO" w:eastAsia="HG丸ｺﾞｼｯｸM-PRO" w:hAnsi="HG丸ｺﾞｼｯｸM-PRO" w:hint="eastAsia"/>
                <w:sz w:val="20"/>
                <w:szCs w:val="20"/>
              </w:rPr>
              <w:t>相談支援体制に対する</w:t>
            </w:r>
            <w:r w:rsidR="007C1EBB" w:rsidRPr="00977836">
              <w:rPr>
                <w:rFonts w:ascii="HG丸ｺﾞｼｯｸM-PRO" w:eastAsia="HG丸ｺﾞｼｯｸM-PRO" w:hAnsi="HG丸ｺﾞｼｯｸM-PRO" w:hint="eastAsia"/>
                <w:sz w:val="20"/>
                <w:szCs w:val="20"/>
              </w:rPr>
              <w:t>市の</w:t>
            </w:r>
            <w:r w:rsidR="00A37ECA" w:rsidRPr="00977836">
              <w:rPr>
                <w:rFonts w:ascii="HG丸ｺﾞｼｯｸM-PRO" w:eastAsia="HG丸ｺﾞｼｯｸM-PRO" w:hAnsi="HG丸ｺﾞｼｯｸM-PRO" w:hint="eastAsia"/>
                <w:sz w:val="20"/>
                <w:szCs w:val="20"/>
              </w:rPr>
              <w:t>方針を整理・</w:t>
            </w:r>
            <w:r w:rsidR="00D151E2" w:rsidRPr="00977836">
              <w:rPr>
                <w:rFonts w:ascii="HG丸ｺﾞｼｯｸM-PRO" w:eastAsia="HG丸ｺﾞｼｯｸM-PRO" w:hAnsi="HG丸ｺﾞｼｯｸM-PRO" w:hint="eastAsia"/>
                <w:sz w:val="20"/>
                <w:szCs w:val="20"/>
              </w:rPr>
              <w:t>確立</w:t>
            </w:r>
            <w:r w:rsidR="004B1D69" w:rsidRPr="00977836">
              <w:rPr>
                <w:rFonts w:ascii="HG丸ｺﾞｼｯｸM-PRO" w:eastAsia="HG丸ｺﾞｼｯｸM-PRO" w:hAnsi="HG丸ｺﾞｼｯｸM-PRO" w:hint="eastAsia"/>
                <w:sz w:val="20"/>
                <w:szCs w:val="20"/>
              </w:rPr>
              <w:t>することを優先し、</w:t>
            </w:r>
            <w:r w:rsidRPr="00977836">
              <w:rPr>
                <w:rFonts w:ascii="HG丸ｺﾞｼｯｸM-PRO" w:eastAsia="HG丸ｺﾞｼｯｸM-PRO" w:hAnsi="HG丸ｺﾞｼｯｸM-PRO" w:hint="eastAsia"/>
                <w:sz w:val="20"/>
                <w:szCs w:val="20"/>
              </w:rPr>
              <w:t>本協議会の決議に基づく</w:t>
            </w:r>
            <w:r w:rsidR="005A0023" w:rsidRPr="00977836">
              <w:rPr>
                <w:rFonts w:ascii="HG丸ｺﾞｼｯｸM-PRO" w:eastAsia="HG丸ｺﾞｼｯｸM-PRO" w:hAnsi="HG丸ｺﾞｼｯｸM-PRO" w:hint="eastAsia"/>
                <w:sz w:val="20"/>
                <w:szCs w:val="20"/>
              </w:rPr>
              <w:t>アドバイザー</w:t>
            </w:r>
            <w:r w:rsidRPr="00977836">
              <w:rPr>
                <w:rFonts w:ascii="HG丸ｺﾞｼｯｸM-PRO" w:eastAsia="HG丸ｺﾞｼｯｸM-PRO" w:hAnsi="HG丸ｺﾞｼｯｸM-PRO" w:hint="eastAsia"/>
                <w:sz w:val="20"/>
                <w:szCs w:val="20"/>
              </w:rPr>
              <w:t>派遣は</w:t>
            </w:r>
            <w:r w:rsidR="00D151E2" w:rsidRPr="00977836">
              <w:rPr>
                <w:rFonts w:ascii="HG丸ｺﾞｼｯｸM-PRO" w:eastAsia="HG丸ｺﾞｼｯｸM-PRO" w:hAnsi="HG丸ｺﾞｼｯｸM-PRO" w:hint="eastAsia"/>
                <w:sz w:val="20"/>
                <w:szCs w:val="20"/>
              </w:rPr>
              <w:t>一旦</w:t>
            </w:r>
            <w:r w:rsidR="009F4F5E" w:rsidRPr="00977836">
              <w:rPr>
                <w:rFonts w:ascii="HG丸ｺﾞｼｯｸM-PRO" w:eastAsia="HG丸ｺﾞｼｯｸM-PRO" w:hAnsi="HG丸ｺﾞｼｯｸM-PRO" w:hint="eastAsia"/>
                <w:sz w:val="20"/>
                <w:szCs w:val="20"/>
              </w:rPr>
              <w:t>終了とする。</w:t>
            </w:r>
          </w:p>
        </w:tc>
      </w:tr>
    </w:tbl>
    <w:p w:rsidR="00E550E1" w:rsidRPr="00977836" w:rsidRDefault="00E550E1" w:rsidP="00977836">
      <w:pPr>
        <w:spacing w:line="320" w:lineRule="exact"/>
        <w:rPr>
          <w:rFonts w:ascii="HG丸ｺﾞｼｯｸM-PRO" w:eastAsia="HG丸ｺﾞｼｯｸM-PRO" w:hAnsi="HG丸ｺﾞｼｯｸM-PRO"/>
          <w:szCs w:val="21"/>
        </w:rPr>
      </w:pPr>
    </w:p>
    <w:tbl>
      <w:tblPr>
        <w:tblStyle w:val="aa"/>
        <w:tblW w:w="0" w:type="auto"/>
        <w:tblLook w:val="04A0" w:firstRow="1" w:lastRow="0" w:firstColumn="1" w:lastColumn="0" w:noHBand="0" w:noVBand="1"/>
      </w:tblPr>
      <w:tblGrid>
        <w:gridCol w:w="9060"/>
      </w:tblGrid>
      <w:tr w:rsidR="00977836" w:rsidRPr="00977836" w:rsidTr="00CC512A">
        <w:trPr>
          <w:trHeight w:val="348"/>
        </w:trPr>
        <w:tc>
          <w:tcPr>
            <w:tcW w:w="9060" w:type="dxa"/>
            <w:vAlign w:val="center"/>
          </w:tcPr>
          <w:p w:rsidR="000A33A9" w:rsidRPr="00977836" w:rsidRDefault="00165169" w:rsidP="00741CA3">
            <w:pPr>
              <w:rPr>
                <w:rFonts w:ascii="HG丸ｺﾞｼｯｸM-PRO" w:eastAsia="HG丸ｺﾞｼｯｸM-PRO" w:hAnsi="HG丸ｺﾞｼｯｸM-PRO"/>
                <w:b/>
                <w:sz w:val="22"/>
              </w:rPr>
            </w:pPr>
            <w:r w:rsidRPr="00977836">
              <w:rPr>
                <w:rFonts w:ascii="HG丸ｺﾞｼｯｸM-PRO" w:eastAsia="HG丸ｺﾞｼｯｸM-PRO" w:hAnsi="HG丸ｺﾞｼｯｸM-PRO" w:hint="eastAsia"/>
                <w:b/>
                <w:sz w:val="22"/>
              </w:rPr>
              <w:t>交野市障がい者自立支援協議会</w:t>
            </w:r>
            <w:r w:rsidR="0084630A" w:rsidRPr="00977836">
              <w:rPr>
                <w:rFonts w:ascii="HG丸ｺﾞｼｯｸM-PRO" w:eastAsia="HG丸ｺﾞｼｯｸM-PRO" w:hAnsi="HG丸ｺﾞｼｯｸM-PRO" w:hint="eastAsia"/>
                <w:b/>
                <w:sz w:val="22"/>
              </w:rPr>
              <w:t xml:space="preserve">　　　</w:t>
            </w:r>
            <w:r w:rsidR="00094F6B" w:rsidRPr="00977836">
              <w:rPr>
                <w:rFonts w:ascii="HG丸ｺﾞｼｯｸM-PRO" w:eastAsia="HG丸ｺﾞｼｯｸM-PRO" w:hAnsi="HG丸ｺﾞｼｯｸM-PRO" w:hint="eastAsia"/>
                <w:b/>
                <w:sz w:val="22"/>
              </w:rPr>
              <w:t xml:space="preserve">【　</w:t>
            </w:r>
            <w:r w:rsidR="00094F6B" w:rsidRPr="00977836">
              <w:rPr>
                <w:rFonts w:ascii="HG丸ｺﾞｼｯｸM-PRO" w:eastAsia="HG丸ｺﾞｼｯｸM-PRO" w:hAnsi="HG丸ｺﾞｼｯｸM-PRO" w:hint="eastAsia"/>
                <w:b/>
                <w:sz w:val="22"/>
                <w:u w:val="single"/>
              </w:rPr>
              <w:t>派遣継続</w:t>
            </w:r>
            <w:r w:rsidR="00094F6B" w:rsidRPr="00977836">
              <w:rPr>
                <w:rFonts w:ascii="HG丸ｺﾞｼｯｸM-PRO" w:eastAsia="HG丸ｺﾞｼｯｸM-PRO" w:hAnsi="HG丸ｺﾞｼｯｸM-PRO" w:hint="eastAsia"/>
                <w:b/>
                <w:sz w:val="22"/>
              </w:rPr>
              <w:t xml:space="preserve">　】</w:t>
            </w:r>
          </w:p>
        </w:tc>
      </w:tr>
      <w:tr w:rsidR="00977836" w:rsidRPr="00977836" w:rsidTr="00977836">
        <w:trPr>
          <w:trHeight w:val="2262"/>
        </w:trPr>
        <w:tc>
          <w:tcPr>
            <w:tcW w:w="9060" w:type="dxa"/>
            <w:vAlign w:val="center"/>
          </w:tcPr>
          <w:p w:rsidR="00932471" w:rsidRPr="00977836" w:rsidRDefault="008C31B8" w:rsidP="00977836">
            <w:pPr>
              <w:spacing w:line="320" w:lineRule="exact"/>
              <w:ind w:firstLineChars="100" w:firstLine="200"/>
              <w:rPr>
                <w:rFonts w:ascii="HG丸ｺﾞｼｯｸM-PRO" w:eastAsia="HG丸ｺﾞｼｯｸM-PRO" w:hAnsi="HG丸ｺﾞｼｯｸM-PRO"/>
                <w:sz w:val="20"/>
                <w:szCs w:val="20"/>
              </w:rPr>
            </w:pPr>
            <w:r w:rsidRPr="00977836">
              <w:rPr>
                <w:rFonts w:ascii="HG丸ｺﾞｼｯｸM-PRO" w:eastAsia="HG丸ｺﾞｼｯｸM-PRO" w:hAnsi="HG丸ｺﾞｼｯｸM-PRO" w:hint="eastAsia"/>
                <w:sz w:val="20"/>
                <w:szCs w:val="20"/>
              </w:rPr>
              <w:t>アドバイザーのバックアップにより相談支援体制の課題についての整理・分析が</w:t>
            </w:r>
            <w:r w:rsidR="004E488C" w:rsidRPr="00977836">
              <w:rPr>
                <w:rFonts w:ascii="HG丸ｺﾞｼｯｸM-PRO" w:eastAsia="HG丸ｺﾞｼｯｸM-PRO" w:hAnsi="HG丸ｺﾞｼｯｸM-PRO" w:hint="eastAsia"/>
                <w:sz w:val="20"/>
                <w:szCs w:val="20"/>
              </w:rPr>
              <w:t>なされ、</w:t>
            </w:r>
            <w:r w:rsidR="000A33A9" w:rsidRPr="00977836">
              <w:rPr>
                <w:rFonts w:ascii="HG丸ｺﾞｼｯｸM-PRO" w:eastAsia="HG丸ｺﾞｼｯｸM-PRO" w:hAnsi="HG丸ｺﾞｼｯｸM-PRO" w:hint="eastAsia"/>
                <w:sz w:val="20"/>
                <w:szCs w:val="20"/>
              </w:rPr>
              <w:t>協議会の目的と機能</w:t>
            </w:r>
            <w:r w:rsidRPr="00977836">
              <w:rPr>
                <w:rFonts w:ascii="HG丸ｺﾞｼｯｸM-PRO" w:eastAsia="HG丸ｺﾞｼｯｸM-PRO" w:hAnsi="HG丸ｺﾞｼｯｸM-PRO" w:hint="eastAsia"/>
                <w:sz w:val="20"/>
                <w:szCs w:val="20"/>
              </w:rPr>
              <w:t>を再確認する</w:t>
            </w:r>
            <w:r w:rsidR="006D4C77" w:rsidRPr="00977836">
              <w:rPr>
                <w:rFonts w:ascii="HG丸ｺﾞｼｯｸM-PRO" w:eastAsia="HG丸ｺﾞｼｯｸM-PRO" w:hAnsi="HG丸ｺﾞｼｯｸM-PRO" w:hint="eastAsia"/>
                <w:sz w:val="20"/>
                <w:szCs w:val="20"/>
              </w:rPr>
              <w:t>必要性を認識し</w:t>
            </w:r>
            <w:r w:rsidR="00165169" w:rsidRPr="00977836">
              <w:rPr>
                <w:rFonts w:ascii="HG丸ｺﾞｼｯｸM-PRO" w:eastAsia="HG丸ｺﾞｼｯｸM-PRO" w:hAnsi="HG丸ｺﾞｼｯｸM-PRO" w:hint="eastAsia"/>
                <w:sz w:val="20"/>
                <w:szCs w:val="20"/>
              </w:rPr>
              <w:t>たが、</w:t>
            </w:r>
            <w:r w:rsidR="000A33A9" w:rsidRPr="00977836">
              <w:rPr>
                <w:rFonts w:ascii="HG丸ｺﾞｼｯｸM-PRO" w:eastAsia="HG丸ｺﾞｼｯｸM-PRO" w:hAnsi="HG丸ｺﾞｼｯｸM-PRO"/>
                <w:sz w:val="20"/>
                <w:szCs w:val="20"/>
              </w:rPr>
              <w:t>質の高い支援</w:t>
            </w:r>
            <w:r w:rsidR="007C1EBB" w:rsidRPr="00977836">
              <w:rPr>
                <w:rFonts w:ascii="HG丸ｺﾞｼｯｸM-PRO" w:eastAsia="HG丸ｺﾞｼｯｸM-PRO" w:hAnsi="HG丸ｺﾞｼｯｸM-PRO" w:hint="eastAsia"/>
                <w:sz w:val="20"/>
                <w:szCs w:val="20"/>
              </w:rPr>
              <w:t>を実現する</w:t>
            </w:r>
            <w:r w:rsidR="00DB6F45">
              <w:rPr>
                <w:rFonts w:ascii="HG丸ｺﾞｼｯｸM-PRO" w:eastAsia="HG丸ｺﾞｼｯｸM-PRO" w:hAnsi="HG丸ｺﾞｼｯｸM-PRO"/>
                <w:sz w:val="20"/>
                <w:szCs w:val="20"/>
              </w:rPr>
              <w:t>ための相談支援</w:t>
            </w:r>
            <w:r w:rsidR="00DB6F45">
              <w:rPr>
                <w:rFonts w:ascii="HG丸ｺﾞｼｯｸM-PRO" w:eastAsia="HG丸ｺﾞｼｯｸM-PRO" w:hAnsi="HG丸ｺﾞｼｯｸM-PRO" w:hint="eastAsia"/>
                <w:sz w:val="20"/>
                <w:szCs w:val="20"/>
              </w:rPr>
              <w:t>人材</w:t>
            </w:r>
            <w:r w:rsidR="000A33A9" w:rsidRPr="00977836">
              <w:rPr>
                <w:rFonts w:ascii="HG丸ｺﾞｼｯｸM-PRO" w:eastAsia="HG丸ｺﾞｼｯｸM-PRO" w:hAnsi="HG丸ｺﾞｼｯｸM-PRO"/>
                <w:sz w:val="20"/>
                <w:szCs w:val="20"/>
              </w:rPr>
              <w:t>の</w:t>
            </w:r>
            <w:r w:rsidR="00437A15">
              <w:rPr>
                <w:rFonts w:ascii="HG丸ｺﾞｼｯｸM-PRO" w:eastAsia="HG丸ｺﾞｼｯｸM-PRO" w:hAnsi="HG丸ｺﾞｼｯｸM-PRO" w:hint="eastAsia"/>
                <w:sz w:val="20"/>
                <w:szCs w:val="20"/>
              </w:rPr>
              <w:t>さらなる充実</w:t>
            </w:r>
            <w:r w:rsidR="000A33A9" w:rsidRPr="00977836">
              <w:rPr>
                <w:rFonts w:ascii="HG丸ｺﾞｼｯｸM-PRO" w:eastAsia="HG丸ｺﾞｼｯｸM-PRO" w:hAnsi="HG丸ｺﾞｼｯｸM-PRO"/>
                <w:sz w:val="20"/>
                <w:szCs w:val="20"/>
              </w:rPr>
              <w:t>について</w:t>
            </w:r>
            <w:r w:rsidR="00932471" w:rsidRPr="00977836">
              <w:rPr>
                <w:rFonts w:ascii="HG丸ｺﾞｼｯｸM-PRO" w:eastAsia="HG丸ｺﾞｼｯｸM-PRO" w:hAnsi="HG丸ｺﾞｼｯｸM-PRO" w:hint="eastAsia"/>
                <w:sz w:val="20"/>
                <w:szCs w:val="20"/>
              </w:rPr>
              <w:t>は</w:t>
            </w:r>
            <w:r w:rsidR="00932471" w:rsidRPr="00977836">
              <w:rPr>
                <w:rFonts w:ascii="HG丸ｺﾞｼｯｸM-PRO" w:eastAsia="HG丸ｺﾞｼｯｸM-PRO" w:hAnsi="HG丸ｺﾞｼｯｸM-PRO"/>
                <w:sz w:val="20"/>
                <w:szCs w:val="20"/>
              </w:rPr>
              <w:t>、</w:t>
            </w:r>
            <w:r w:rsidR="00E550E1" w:rsidRPr="00977836">
              <w:rPr>
                <w:rFonts w:ascii="HG丸ｺﾞｼｯｸM-PRO" w:eastAsia="HG丸ｺﾞｼｯｸM-PRO" w:hAnsi="HG丸ｺﾞｼｯｸM-PRO" w:hint="eastAsia"/>
                <w:sz w:val="20"/>
                <w:szCs w:val="20"/>
              </w:rPr>
              <w:t>今後、</w:t>
            </w:r>
            <w:r w:rsidR="00932471" w:rsidRPr="00977836">
              <w:rPr>
                <w:rFonts w:ascii="HG丸ｺﾞｼｯｸM-PRO" w:eastAsia="HG丸ｺﾞｼｯｸM-PRO" w:hAnsi="HG丸ｺﾞｼｯｸM-PRO"/>
                <w:sz w:val="20"/>
                <w:szCs w:val="20"/>
              </w:rPr>
              <w:t>相談支援の現状を理解してもらう取り組みを丁寧に</w:t>
            </w:r>
            <w:r w:rsidR="00932471" w:rsidRPr="00977836">
              <w:rPr>
                <w:rFonts w:ascii="HG丸ｺﾞｼｯｸM-PRO" w:eastAsia="HG丸ｺﾞｼｯｸM-PRO" w:hAnsi="HG丸ｺﾞｼｯｸM-PRO" w:hint="eastAsia"/>
                <w:sz w:val="20"/>
                <w:szCs w:val="20"/>
              </w:rPr>
              <w:t>行っていく</w:t>
            </w:r>
            <w:r w:rsidR="000A33A9" w:rsidRPr="00977836">
              <w:rPr>
                <w:rFonts w:ascii="HG丸ｺﾞｼｯｸM-PRO" w:eastAsia="HG丸ｺﾞｼｯｸM-PRO" w:hAnsi="HG丸ｺﾞｼｯｸM-PRO"/>
                <w:sz w:val="20"/>
                <w:szCs w:val="20"/>
              </w:rPr>
              <w:t>必要があ</w:t>
            </w:r>
            <w:r w:rsidR="000A33A9" w:rsidRPr="00977836">
              <w:rPr>
                <w:rFonts w:ascii="HG丸ｺﾞｼｯｸM-PRO" w:eastAsia="HG丸ｺﾞｼｯｸM-PRO" w:hAnsi="HG丸ｺﾞｼｯｸM-PRO" w:hint="eastAsia"/>
                <w:sz w:val="20"/>
                <w:szCs w:val="20"/>
              </w:rPr>
              <w:t>る。</w:t>
            </w:r>
          </w:p>
          <w:p w:rsidR="000A33A9" w:rsidRPr="00977836" w:rsidRDefault="00932471" w:rsidP="00977836">
            <w:pPr>
              <w:spacing w:line="320" w:lineRule="exact"/>
              <w:ind w:firstLineChars="100" w:firstLine="20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 w:val="20"/>
                <w:szCs w:val="20"/>
              </w:rPr>
              <w:t>今後、</w:t>
            </w:r>
            <w:r w:rsidR="000C1A0F" w:rsidRPr="00977836">
              <w:rPr>
                <w:rFonts w:ascii="HG丸ｺﾞｼｯｸM-PRO" w:eastAsia="HG丸ｺﾞｼｯｸM-PRO" w:hAnsi="HG丸ｺﾞｼｯｸM-PRO" w:hint="eastAsia"/>
                <w:sz w:val="20"/>
                <w:szCs w:val="20"/>
              </w:rPr>
              <w:t>「相談支援の</w:t>
            </w:r>
            <w:r w:rsidR="005743DE" w:rsidRPr="00977836">
              <w:rPr>
                <w:rFonts w:ascii="HG丸ｺﾞｼｯｸM-PRO" w:eastAsia="HG丸ｺﾞｼｯｸM-PRO" w:hAnsi="HG丸ｺﾞｼｯｸM-PRO" w:hint="eastAsia"/>
                <w:sz w:val="20"/>
                <w:szCs w:val="20"/>
              </w:rPr>
              <w:t>取り組みの</w:t>
            </w:r>
            <w:r w:rsidR="000C1A0F" w:rsidRPr="00977836">
              <w:rPr>
                <w:rFonts w:ascii="HG丸ｺﾞｼｯｸM-PRO" w:eastAsia="HG丸ｺﾞｼｯｸM-PRO" w:hAnsi="HG丸ｺﾞｼｯｸM-PRO" w:hint="eastAsia"/>
                <w:sz w:val="20"/>
                <w:szCs w:val="20"/>
              </w:rPr>
              <w:t>見える化」に向け展開していく</w:t>
            </w:r>
            <w:r w:rsidR="005743DE" w:rsidRPr="00977836">
              <w:rPr>
                <w:rFonts w:ascii="HG丸ｺﾞｼｯｸM-PRO" w:eastAsia="HG丸ｺﾞｼｯｸM-PRO" w:hAnsi="HG丸ｺﾞｼｯｸM-PRO" w:hint="eastAsia"/>
                <w:sz w:val="20"/>
                <w:szCs w:val="20"/>
              </w:rPr>
              <w:t>にあたり</w:t>
            </w:r>
            <w:r w:rsidR="000C1A0F" w:rsidRPr="00977836">
              <w:rPr>
                <w:rFonts w:ascii="HG丸ｺﾞｼｯｸM-PRO" w:eastAsia="HG丸ｺﾞｼｯｸM-PRO" w:hAnsi="HG丸ｺﾞｼｯｸM-PRO" w:hint="eastAsia"/>
                <w:sz w:val="20"/>
                <w:szCs w:val="20"/>
              </w:rPr>
              <w:t>、引き続き</w:t>
            </w:r>
            <w:r w:rsidR="00221A84" w:rsidRPr="00977836">
              <w:rPr>
                <w:rFonts w:ascii="HG丸ｺﾞｼｯｸM-PRO" w:eastAsia="HG丸ｺﾞｼｯｸM-PRO" w:hAnsi="HG丸ｺﾞｼｯｸM-PRO" w:hint="eastAsia"/>
                <w:sz w:val="20"/>
                <w:szCs w:val="20"/>
              </w:rPr>
              <w:t>、</w:t>
            </w:r>
            <w:r w:rsidR="00A37ECA" w:rsidRPr="00977836">
              <w:rPr>
                <w:rFonts w:ascii="HG丸ｺﾞｼｯｸM-PRO" w:eastAsia="HG丸ｺﾞｼｯｸM-PRO" w:hAnsi="HG丸ｺﾞｼｯｸM-PRO" w:hint="eastAsia"/>
                <w:sz w:val="20"/>
                <w:szCs w:val="20"/>
              </w:rPr>
              <w:t>助言等後方支援</w:t>
            </w:r>
            <w:r w:rsidR="000A33A9" w:rsidRPr="00977836">
              <w:rPr>
                <w:rFonts w:ascii="HG丸ｺﾞｼｯｸM-PRO" w:eastAsia="HG丸ｺﾞｼｯｸM-PRO" w:hAnsi="HG丸ｺﾞｼｯｸM-PRO" w:hint="eastAsia"/>
                <w:sz w:val="20"/>
                <w:szCs w:val="20"/>
              </w:rPr>
              <w:t>が必要であると判断し、</w:t>
            </w:r>
            <w:r w:rsidR="00A37ECA" w:rsidRPr="00977836">
              <w:rPr>
                <w:rFonts w:ascii="HG丸ｺﾞｼｯｸM-PRO" w:eastAsia="HG丸ｺﾞｼｯｸM-PRO" w:hAnsi="HG丸ｺﾞｼｯｸM-PRO" w:hint="eastAsia"/>
                <w:sz w:val="20"/>
                <w:szCs w:val="20"/>
              </w:rPr>
              <w:t>目的達成に向け、</w:t>
            </w:r>
            <w:r w:rsidR="000A33A9" w:rsidRPr="00977836">
              <w:rPr>
                <w:rFonts w:ascii="HG丸ｺﾞｼｯｸM-PRO" w:eastAsia="HG丸ｺﾞｼｯｸM-PRO" w:hAnsi="HG丸ｺﾞｼｯｸM-PRO" w:hint="eastAsia"/>
                <w:sz w:val="20"/>
                <w:szCs w:val="20"/>
              </w:rPr>
              <w:t>継続</w:t>
            </w:r>
            <w:r w:rsidR="000C1A0F" w:rsidRPr="00977836">
              <w:rPr>
                <w:rFonts w:ascii="HG丸ｺﾞｼｯｸM-PRO" w:eastAsia="HG丸ｺﾞｼｯｸM-PRO" w:hAnsi="HG丸ｺﾞｼｯｸM-PRO" w:hint="eastAsia"/>
                <w:sz w:val="20"/>
                <w:szCs w:val="20"/>
              </w:rPr>
              <w:t>支援</w:t>
            </w:r>
            <w:r w:rsidR="000A33A9" w:rsidRPr="00977836">
              <w:rPr>
                <w:rFonts w:ascii="HG丸ｺﾞｼｯｸM-PRO" w:eastAsia="HG丸ｺﾞｼｯｸM-PRO" w:hAnsi="HG丸ｺﾞｼｯｸM-PRO" w:hint="eastAsia"/>
                <w:sz w:val="20"/>
                <w:szCs w:val="20"/>
              </w:rPr>
              <w:t>を実施するものとする。</w:t>
            </w:r>
          </w:p>
        </w:tc>
      </w:tr>
    </w:tbl>
    <w:p w:rsidR="00977836" w:rsidRDefault="00977836" w:rsidP="00E550E1">
      <w:pPr>
        <w:spacing w:line="340" w:lineRule="exact"/>
        <w:rPr>
          <w:rFonts w:ascii="HG丸ｺﾞｼｯｸM-PRO" w:eastAsia="HG丸ｺﾞｼｯｸM-PRO" w:hAnsi="HG丸ｺﾞｼｯｸM-PRO"/>
          <w:b/>
          <w:szCs w:val="21"/>
        </w:rPr>
      </w:pPr>
    </w:p>
    <w:tbl>
      <w:tblPr>
        <w:tblStyle w:val="aa"/>
        <w:tblW w:w="0" w:type="auto"/>
        <w:tblLook w:val="04A0" w:firstRow="1" w:lastRow="0" w:firstColumn="1" w:lastColumn="0" w:noHBand="0" w:noVBand="1"/>
      </w:tblPr>
      <w:tblGrid>
        <w:gridCol w:w="9060"/>
      </w:tblGrid>
      <w:tr w:rsidR="00977836" w:rsidRPr="00977836" w:rsidTr="00974731">
        <w:trPr>
          <w:trHeight w:val="348"/>
        </w:trPr>
        <w:tc>
          <w:tcPr>
            <w:tcW w:w="9060" w:type="dxa"/>
            <w:vAlign w:val="center"/>
          </w:tcPr>
          <w:p w:rsidR="00977836" w:rsidRPr="00977836" w:rsidRDefault="00977836" w:rsidP="00974731">
            <w:pPr>
              <w:rPr>
                <w:rFonts w:ascii="HG丸ｺﾞｼｯｸM-PRO" w:eastAsia="HG丸ｺﾞｼｯｸM-PRO" w:hAnsi="HG丸ｺﾞｼｯｸM-PRO"/>
                <w:b/>
                <w:sz w:val="22"/>
              </w:rPr>
            </w:pPr>
            <w:r w:rsidRPr="00977836">
              <w:rPr>
                <w:rFonts w:ascii="HG丸ｺﾞｼｯｸM-PRO" w:eastAsia="HG丸ｺﾞｼｯｸM-PRO" w:hAnsi="HG丸ｺﾞｼｯｸM-PRO" w:hint="eastAsia"/>
                <w:b/>
                <w:sz w:val="22"/>
              </w:rPr>
              <w:t xml:space="preserve">守口市障がい者自立支援協議会　　　【　</w:t>
            </w:r>
            <w:r w:rsidRPr="00026E7E">
              <w:rPr>
                <w:rFonts w:ascii="HG丸ｺﾞｼｯｸM-PRO" w:eastAsia="HG丸ｺﾞｼｯｸM-PRO" w:hAnsi="HG丸ｺﾞｼｯｸM-PRO" w:hint="eastAsia"/>
                <w:b/>
                <w:sz w:val="22"/>
                <w:u w:val="single"/>
              </w:rPr>
              <w:t>派遣継続</w:t>
            </w:r>
            <w:r w:rsidRPr="00977836">
              <w:rPr>
                <w:rFonts w:ascii="HG丸ｺﾞｼｯｸM-PRO" w:eastAsia="HG丸ｺﾞｼｯｸM-PRO" w:hAnsi="HG丸ｺﾞｼｯｸM-PRO" w:hint="eastAsia"/>
                <w:b/>
                <w:sz w:val="22"/>
              </w:rPr>
              <w:t xml:space="preserve">　】</w:t>
            </w:r>
          </w:p>
        </w:tc>
      </w:tr>
      <w:tr w:rsidR="00977836" w:rsidRPr="00977836" w:rsidTr="00974731">
        <w:trPr>
          <w:trHeight w:val="2467"/>
        </w:trPr>
        <w:tc>
          <w:tcPr>
            <w:tcW w:w="9060" w:type="dxa"/>
            <w:vAlign w:val="center"/>
          </w:tcPr>
          <w:p w:rsidR="00977836" w:rsidRPr="00977836" w:rsidRDefault="00977836" w:rsidP="00977836">
            <w:pPr>
              <w:spacing w:line="340" w:lineRule="exact"/>
              <w:ind w:firstLineChars="100" w:firstLine="200"/>
              <w:rPr>
                <w:rFonts w:ascii="HG丸ｺﾞｼｯｸM-PRO" w:eastAsia="HG丸ｺﾞｼｯｸM-PRO" w:hAnsi="HG丸ｺﾞｼｯｸM-PRO"/>
                <w:sz w:val="20"/>
                <w:szCs w:val="20"/>
              </w:rPr>
            </w:pPr>
            <w:r w:rsidRPr="00977836">
              <w:rPr>
                <w:rFonts w:ascii="HG丸ｺﾞｼｯｸM-PRO" w:eastAsia="HG丸ｺﾞｼｯｸM-PRO" w:hAnsi="HG丸ｺﾞｼｯｸM-PRO" w:hint="eastAsia"/>
                <w:sz w:val="20"/>
                <w:szCs w:val="20"/>
              </w:rPr>
              <w:t>アドバイザーの助言により、体制再構築に向け、今までの協議会の良かった点や課題の意見集約を行うなど、メンバー間で課題の共有が進んだが、体制再構築に伴い、機能的な自立支援協議会にしていくための課</w:t>
            </w:r>
            <w:r w:rsidR="004C310F">
              <w:rPr>
                <w:rFonts w:ascii="HG丸ｺﾞｼｯｸM-PRO" w:eastAsia="HG丸ｺﾞｼｯｸM-PRO" w:hAnsi="HG丸ｺﾞｼｯｸM-PRO" w:hint="eastAsia"/>
                <w:sz w:val="20"/>
                <w:szCs w:val="20"/>
              </w:rPr>
              <w:t>題整理や相談支援体制の構築など、引き続きアドバイザーが運営会議</w:t>
            </w:r>
            <w:r w:rsidRPr="00977836">
              <w:rPr>
                <w:rFonts w:ascii="HG丸ｺﾞｼｯｸM-PRO" w:eastAsia="HG丸ｺﾞｼｯｸM-PRO" w:hAnsi="HG丸ｺﾞｼｯｸM-PRO" w:hint="eastAsia"/>
                <w:sz w:val="20"/>
                <w:szCs w:val="20"/>
              </w:rPr>
              <w:t>等に参加し助言を行う必要がある。</w:t>
            </w:r>
          </w:p>
          <w:p w:rsidR="00977836" w:rsidRPr="00977836" w:rsidRDefault="00977836" w:rsidP="00977836">
            <w:pPr>
              <w:spacing w:line="340" w:lineRule="exact"/>
              <w:ind w:firstLineChars="100" w:firstLine="20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 w:val="20"/>
                <w:szCs w:val="20"/>
              </w:rPr>
              <w:t>また、今後、新体制のもと運営会議を円滑に進行させるための助言も必要であるとみられることから、目的達成に向け、継続支援を実施するものとする。</w:t>
            </w:r>
          </w:p>
        </w:tc>
      </w:tr>
    </w:tbl>
    <w:p w:rsidR="00977836" w:rsidRDefault="00977836" w:rsidP="00E550E1">
      <w:pPr>
        <w:spacing w:line="340" w:lineRule="exact"/>
        <w:rPr>
          <w:rFonts w:ascii="HG丸ｺﾞｼｯｸM-PRO" w:eastAsia="HG丸ｺﾞｼｯｸM-PRO" w:hAnsi="HG丸ｺﾞｼｯｸM-PRO"/>
          <w:b/>
          <w:szCs w:val="21"/>
        </w:rPr>
      </w:pPr>
    </w:p>
    <w:tbl>
      <w:tblPr>
        <w:tblStyle w:val="aa"/>
        <w:tblW w:w="0" w:type="auto"/>
        <w:tblLook w:val="04A0" w:firstRow="1" w:lastRow="0" w:firstColumn="1" w:lastColumn="0" w:noHBand="0" w:noVBand="1"/>
      </w:tblPr>
      <w:tblGrid>
        <w:gridCol w:w="9060"/>
      </w:tblGrid>
      <w:tr w:rsidR="00977836" w:rsidRPr="00977836" w:rsidTr="00974731">
        <w:trPr>
          <w:trHeight w:val="348"/>
        </w:trPr>
        <w:tc>
          <w:tcPr>
            <w:tcW w:w="9060" w:type="dxa"/>
            <w:vAlign w:val="center"/>
          </w:tcPr>
          <w:p w:rsidR="00977836" w:rsidRPr="00977836" w:rsidRDefault="00977836" w:rsidP="00974731">
            <w:pPr>
              <w:rPr>
                <w:rFonts w:ascii="HG丸ｺﾞｼｯｸM-PRO" w:eastAsia="HG丸ｺﾞｼｯｸM-PRO" w:hAnsi="HG丸ｺﾞｼｯｸM-PRO"/>
                <w:b/>
                <w:sz w:val="22"/>
              </w:rPr>
            </w:pPr>
            <w:r w:rsidRPr="00977836">
              <w:rPr>
                <w:rFonts w:ascii="HG丸ｺﾞｼｯｸM-PRO" w:eastAsia="HG丸ｺﾞｼｯｸM-PRO" w:hAnsi="HG丸ｺﾞｼｯｸM-PRO" w:hint="eastAsia"/>
                <w:b/>
                <w:sz w:val="22"/>
              </w:rPr>
              <w:lastRenderedPageBreak/>
              <w:t xml:space="preserve">柏原市障害者自立支援協議会　　　【　</w:t>
            </w:r>
            <w:r w:rsidRPr="00026E7E">
              <w:rPr>
                <w:rFonts w:ascii="HG丸ｺﾞｼｯｸM-PRO" w:eastAsia="HG丸ｺﾞｼｯｸM-PRO" w:hAnsi="HG丸ｺﾞｼｯｸM-PRO" w:hint="eastAsia"/>
                <w:b/>
                <w:sz w:val="22"/>
                <w:u w:val="single"/>
              </w:rPr>
              <w:t>派遣終了</w:t>
            </w:r>
            <w:r w:rsidRPr="00977836">
              <w:rPr>
                <w:rFonts w:ascii="HG丸ｺﾞｼｯｸM-PRO" w:eastAsia="HG丸ｺﾞｼｯｸM-PRO" w:hAnsi="HG丸ｺﾞｼｯｸM-PRO" w:hint="eastAsia"/>
                <w:b/>
                <w:sz w:val="22"/>
              </w:rPr>
              <w:t xml:space="preserve">　】</w:t>
            </w:r>
          </w:p>
        </w:tc>
      </w:tr>
      <w:tr w:rsidR="00977836" w:rsidRPr="00977836" w:rsidTr="00977836">
        <w:trPr>
          <w:trHeight w:val="3587"/>
        </w:trPr>
        <w:tc>
          <w:tcPr>
            <w:tcW w:w="9060" w:type="dxa"/>
            <w:vAlign w:val="center"/>
          </w:tcPr>
          <w:p w:rsidR="00977836" w:rsidRPr="00977836" w:rsidRDefault="00977836" w:rsidP="00977836">
            <w:pPr>
              <w:spacing w:line="340" w:lineRule="exact"/>
              <w:ind w:firstLineChars="100" w:firstLine="200"/>
              <w:rPr>
                <w:rFonts w:ascii="HG丸ｺﾞｼｯｸM-PRO" w:eastAsia="HG丸ｺﾞｼｯｸM-PRO" w:hAnsi="HG丸ｺﾞｼｯｸM-PRO"/>
                <w:sz w:val="20"/>
                <w:szCs w:val="20"/>
              </w:rPr>
            </w:pPr>
            <w:r w:rsidRPr="00977836">
              <w:rPr>
                <w:rFonts w:ascii="HG丸ｺﾞｼｯｸM-PRO" w:eastAsia="HG丸ｺﾞｼｯｸM-PRO" w:hAnsi="HG丸ｺﾞｼｯｸM-PRO" w:hint="eastAsia"/>
                <w:sz w:val="20"/>
                <w:szCs w:val="20"/>
              </w:rPr>
              <w:t>他市の状況等をアドバイザーから助言することにより、地域の強み・弱みを認識し、今後の協議会活性化と相談支援体制の充実に向けた課題の共有が進んだ。市と基幹相談支援センター及び相談支援事業所が協働する基盤はできており、相談支援定例会等での相談支援専門員のスキルアップも行われている。</w:t>
            </w:r>
          </w:p>
          <w:p w:rsidR="00977836" w:rsidRPr="00977836" w:rsidRDefault="00977836" w:rsidP="00977836">
            <w:pPr>
              <w:spacing w:line="340" w:lineRule="exact"/>
              <w:ind w:firstLineChars="100" w:firstLine="200"/>
              <w:rPr>
                <w:rFonts w:ascii="HG丸ｺﾞｼｯｸM-PRO" w:eastAsia="HG丸ｺﾞｼｯｸM-PRO" w:hAnsi="HG丸ｺﾞｼｯｸM-PRO"/>
                <w:sz w:val="20"/>
                <w:szCs w:val="20"/>
              </w:rPr>
            </w:pPr>
            <w:r w:rsidRPr="00977836">
              <w:rPr>
                <w:rFonts w:ascii="HG丸ｺﾞｼｯｸM-PRO" w:eastAsia="HG丸ｺﾞｼｯｸM-PRO" w:hAnsi="HG丸ｺﾞｼｯｸM-PRO" w:hint="eastAsia"/>
                <w:sz w:val="20"/>
                <w:szCs w:val="20"/>
              </w:rPr>
              <w:t>資源不足や他分野・他市とのさらなるネットワーク構築など残る課題への対応については、今後、相談支援以外の事業所による相談支援への評価等を実施することとしており、事務局会議においても主体的に議論が始められているところである。</w:t>
            </w:r>
          </w:p>
          <w:p w:rsidR="00977836" w:rsidRPr="00977836" w:rsidRDefault="00977836" w:rsidP="00977836">
            <w:pPr>
              <w:spacing w:line="340" w:lineRule="exact"/>
              <w:ind w:firstLineChars="100" w:firstLine="20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 w:val="20"/>
                <w:szCs w:val="20"/>
              </w:rPr>
              <w:t>第３者の視点からの助言により課題を整理し、今後の協議会の在り方検討を進めるという当初の派遣目的は一定達成されたことを確認したため、今後の継続派遣は必要ないものと判断し、本協議会の決議に基づくアドバイザー派遣は終了とする。</w:t>
            </w:r>
          </w:p>
        </w:tc>
      </w:tr>
    </w:tbl>
    <w:p w:rsidR="00977836" w:rsidRDefault="00977836" w:rsidP="00E550E1">
      <w:pPr>
        <w:spacing w:line="340" w:lineRule="exact"/>
        <w:rPr>
          <w:rFonts w:ascii="HG丸ｺﾞｼｯｸM-PRO" w:eastAsia="HG丸ｺﾞｼｯｸM-PRO" w:hAnsi="HG丸ｺﾞｼｯｸM-PRO"/>
          <w:b/>
          <w:szCs w:val="21"/>
        </w:rPr>
      </w:pPr>
    </w:p>
    <w:p w:rsidR="00977836" w:rsidRPr="00977836" w:rsidRDefault="00977836" w:rsidP="00E550E1">
      <w:pPr>
        <w:spacing w:line="340" w:lineRule="exact"/>
        <w:rPr>
          <w:rFonts w:ascii="HG丸ｺﾞｼｯｸM-PRO" w:eastAsia="HG丸ｺﾞｼｯｸM-PRO" w:hAnsi="HG丸ｺﾞｼｯｸM-PRO"/>
          <w:b/>
          <w:szCs w:val="21"/>
        </w:rPr>
      </w:pPr>
    </w:p>
    <w:p w:rsidR="00630DB5" w:rsidRPr="00977836" w:rsidRDefault="009A4384" w:rsidP="00741CA3">
      <w:pPr>
        <w:rPr>
          <w:rFonts w:ascii="MS UI Gothic" w:eastAsia="MS UI Gothic" w:hAnsi="MS UI Gothic"/>
          <w:b/>
          <w:sz w:val="22"/>
        </w:rPr>
      </w:pPr>
      <w:r w:rsidRPr="00977836">
        <w:rPr>
          <w:rFonts w:ascii="MS UI Gothic" w:eastAsia="MS UI Gothic" w:hAnsi="MS UI Gothic" w:hint="eastAsia"/>
          <w:b/>
          <w:sz w:val="22"/>
        </w:rPr>
        <w:t>４</w:t>
      </w:r>
      <w:r w:rsidR="00517785" w:rsidRPr="00977836">
        <w:rPr>
          <w:rFonts w:ascii="MS UI Gothic" w:eastAsia="MS UI Gothic" w:hAnsi="MS UI Gothic" w:hint="eastAsia"/>
          <w:b/>
          <w:sz w:val="22"/>
        </w:rPr>
        <w:t xml:space="preserve">　</w:t>
      </w:r>
      <w:r w:rsidR="001E2D39" w:rsidRPr="00977836">
        <w:rPr>
          <w:rFonts w:ascii="MS UI Gothic" w:eastAsia="MS UI Gothic" w:hAnsi="MS UI Gothic" w:hint="eastAsia"/>
          <w:b/>
          <w:sz w:val="22"/>
        </w:rPr>
        <w:t>次</w:t>
      </w:r>
      <w:r w:rsidR="005341BF" w:rsidRPr="00977836">
        <w:rPr>
          <w:rFonts w:ascii="MS UI Gothic" w:eastAsia="MS UI Gothic" w:hAnsi="MS UI Gothic" w:hint="eastAsia"/>
          <w:b/>
          <w:sz w:val="22"/>
        </w:rPr>
        <w:t>年度</w:t>
      </w:r>
      <w:r w:rsidR="00BB1F6D" w:rsidRPr="00977836">
        <w:rPr>
          <w:rFonts w:ascii="MS UI Gothic" w:eastAsia="MS UI Gothic" w:hAnsi="MS UI Gothic" w:hint="eastAsia"/>
          <w:b/>
          <w:sz w:val="22"/>
        </w:rPr>
        <w:t>の取り組み（案）</w:t>
      </w:r>
    </w:p>
    <w:p w:rsidR="006A588D" w:rsidRPr="00977836" w:rsidRDefault="006A588D" w:rsidP="00887B8E">
      <w:pPr>
        <w:rPr>
          <w:rFonts w:ascii="MS UI Gothic" w:eastAsia="MS UI Gothic" w:hAnsi="MS UI Gothic"/>
          <w:b/>
          <w:sz w:val="22"/>
        </w:rPr>
      </w:pPr>
      <w:r w:rsidRPr="00977836">
        <w:rPr>
          <w:rFonts w:ascii="MS UI Gothic" w:eastAsia="MS UI Gothic" w:hAnsi="MS UI Gothic" w:hint="eastAsia"/>
          <w:b/>
          <w:sz w:val="22"/>
        </w:rPr>
        <w:t>（１）</w:t>
      </w:r>
      <w:r w:rsidR="00BB1F6D" w:rsidRPr="00977836">
        <w:rPr>
          <w:rFonts w:ascii="MS UI Gothic" w:eastAsia="MS UI Gothic" w:hAnsi="MS UI Gothic" w:hint="eastAsia"/>
          <w:b/>
          <w:sz w:val="22"/>
        </w:rPr>
        <w:t>方針</w:t>
      </w:r>
    </w:p>
    <w:p w:rsidR="00D244DB" w:rsidRPr="00977836" w:rsidRDefault="0028610F" w:rsidP="00887B8E">
      <w:pPr>
        <w:ind w:firstLineChars="100" w:firstLine="21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自立支援協議会</w:t>
      </w:r>
      <w:r w:rsidR="00405290" w:rsidRPr="00977836">
        <w:rPr>
          <w:rFonts w:ascii="HG丸ｺﾞｼｯｸM-PRO" w:eastAsia="HG丸ｺﾞｼｯｸM-PRO" w:hAnsi="HG丸ｺﾞｼｯｸM-PRO" w:hint="eastAsia"/>
          <w:szCs w:val="21"/>
        </w:rPr>
        <w:t>は</w:t>
      </w:r>
      <w:r w:rsidRPr="00977836">
        <w:rPr>
          <w:rFonts w:ascii="HG丸ｺﾞｼｯｸM-PRO" w:eastAsia="HG丸ｺﾞｼｯｸM-PRO" w:hAnsi="HG丸ｺﾞｼｯｸM-PRO" w:hint="eastAsia"/>
          <w:szCs w:val="21"/>
        </w:rPr>
        <w:t>、</w:t>
      </w:r>
      <w:r w:rsidR="007439C9" w:rsidRPr="00977836">
        <w:rPr>
          <w:rFonts w:ascii="HG丸ｺﾞｼｯｸM-PRO" w:eastAsia="HG丸ｺﾞｼｯｸM-PRO" w:hAnsi="HG丸ｺﾞｼｯｸM-PRO" w:hint="eastAsia"/>
          <w:szCs w:val="21"/>
        </w:rPr>
        <w:t>個別支援を通じて課題を抽出し</w:t>
      </w:r>
      <w:r w:rsidRPr="00977836">
        <w:rPr>
          <w:rFonts w:ascii="HG丸ｺﾞｼｯｸM-PRO" w:eastAsia="HG丸ｺﾞｼｯｸM-PRO" w:hAnsi="HG丸ｺﾞｼｯｸM-PRO" w:hint="eastAsia"/>
          <w:szCs w:val="21"/>
        </w:rPr>
        <w:t>、その対応策を講じることで「より良い地域に作り変えていく」仕組みとして機能していく</w:t>
      </w:r>
      <w:r w:rsidR="00405290" w:rsidRPr="00977836">
        <w:rPr>
          <w:rFonts w:ascii="HG丸ｺﾞｼｯｸM-PRO" w:eastAsia="HG丸ｺﾞｼｯｸM-PRO" w:hAnsi="HG丸ｺﾞｼｯｸM-PRO" w:hint="eastAsia"/>
          <w:szCs w:val="21"/>
        </w:rPr>
        <w:t>ことが求められる。そのためには、</w:t>
      </w:r>
      <w:r w:rsidR="00AD311F" w:rsidRPr="00977836">
        <w:rPr>
          <w:rFonts w:ascii="HG丸ｺﾞｼｯｸM-PRO" w:eastAsia="HG丸ｺﾞｼｯｸM-PRO" w:hAnsi="HG丸ｺﾞｼｯｸM-PRO" w:hint="eastAsia"/>
          <w:szCs w:val="21"/>
        </w:rPr>
        <w:t>関係機関による強固な地域ネットワークを構築すると同時に、</w:t>
      </w:r>
      <w:r w:rsidR="00812635" w:rsidRPr="00977836">
        <w:rPr>
          <w:rFonts w:ascii="HG丸ｺﾞｼｯｸM-PRO" w:eastAsia="HG丸ｺﾞｼｯｸM-PRO" w:hAnsi="HG丸ｺﾞｼｯｸM-PRO" w:hint="eastAsia"/>
          <w:szCs w:val="21"/>
        </w:rPr>
        <w:t>協議会の目的・理念をメンバー間で共有すること、そして、</w:t>
      </w:r>
      <w:r w:rsidR="00543685" w:rsidRPr="00977836">
        <w:rPr>
          <w:rFonts w:ascii="HG丸ｺﾞｼｯｸM-PRO" w:eastAsia="HG丸ｺﾞｼｯｸM-PRO" w:hAnsi="HG丸ｺﾞｼｯｸM-PRO" w:hint="eastAsia"/>
          <w:szCs w:val="21"/>
        </w:rPr>
        <w:t>相談支援</w:t>
      </w:r>
      <w:r w:rsidR="00812635" w:rsidRPr="00977836">
        <w:rPr>
          <w:rFonts w:ascii="HG丸ｺﾞｼｯｸM-PRO" w:eastAsia="HG丸ｺﾞｼｯｸM-PRO" w:hAnsi="HG丸ｺﾞｼｯｸM-PRO" w:hint="eastAsia"/>
          <w:szCs w:val="21"/>
        </w:rPr>
        <w:t>が適切に役割分担され、</w:t>
      </w:r>
      <w:r w:rsidR="00F85606" w:rsidRPr="00977836">
        <w:rPr>
          <w:rFonts w:ascii="HG丸ｺﾞｼｯｸM-PRO" w:eastAsia="HG丸ｺﾞｼｯｸM-PRO" w:hAnsi="HG丸ｺﾞｼｯｸM-PRO" w:hint="eastAsia"/>
          <w:szCs w:val="21"/>
        </w:rPr>
        <w:t>個別課題から地域課題を抽出し解決に至るプロセスが有効に機能</w:t>
      </w:r>
      <w:r w:rsidR="009600BB" w:rsidRPr="00977836">
        <w:rPr>
          <w:rFonts w:ascii="HG丸ｺﾞｼｯｸM-PRO" w:eastAsia="HG丸ｺﾞｼｯｸM-PRO" w:hAnsi="HG丸ｺﾞｼｯｸM-PRO" w:hint="eastAsia"/>
          <w:szCs w:val="21"/>
        </w:rPr>
        <w:t>している</w:t>
      </w:r>
      <w:r w:rsidR="00F85606" w:rsidRPr="00977836">
        <w:rPr>
          <w:rFonts w:ascii="HG丸ｺﾞｼｯｸM-PRO" w:eastAsia="HG丸ｺﾞｼｯｸM-PRO" w:hAnsi="HG丸ｺﾞｼｯｸM-PRO" w:hint="eastAsia"/>
          <w:szCs w:val="21"/>
        </w:rPr>
        <w:t>こと、</w:t>
      </w:r>
      <w:r w:rsidR="00812635" w:rsidRPr="00977836">
        <w:rPr>
          <w:rFonts w:ascii="HG丸ｺﾞｼｯｸM-PRO" w:eastAsia="HG丸ｺﾞｼｯｸM-PRO" w:hAnsi="HG丸ｺﾞｼｯｸM-PRO" w:hint="eastAsia"/>
          <w:szCs w:val="21"/>
        </w:rPr>
        <w:t>さらに、</w:t>
      </w:r>
      <w:r w:rsidR="00094F6B" w:rsidRPr="00977836">
        <w:rPr>
          <w:rFonts w:ascii="HG丸ｺﾞｼｯｸM-PRO" w:eastAsia="HG丸ｺﾞｼｯｸM-PRO" w:hAnsi="HG丸ｺﾞｼｯｸM-PRO" w:hint="eastAsia"/>
          <w:szCs w:val="21"/>
        </w:rPr>
        <w:t>地域診断</w:t>
      </w:r>
      <w:r w:rsidR="00F85606" w:rsidRPr="00977836">
        <w:rPr>
          <w:rFonts w:ascii="HG丸ｺﾞｼｯｸM-PRO" w:eastAsia="HG丸ｺﾞｼｯｸM-PRO" w:hAnsi="HG丸ｺﾞｼｯｸM-PRO" w:hint="eastAsia"/>
          <w:szCs w:val="21"/>
        </w:rPr>
        <w:t>を</w:t>
      </w:r>
      <w:r w:rsidR="00037A99" w:rsidRPr="00977836">
        <w:rPr>
          <w:rFonts w:ascii="HG丸ｺﾞｼｯｸM-PRO" w:eastAsia="HG丸ｺﾞｼｯｸM-PRO" w:hAnsi="HG丸ｺﾞｼｯｸM-PRO" w:hint="eastAsia"/>
          <w:szCs w:val="21"/>
        </w:rPr>
        <w:t>行い</w:t>
      </w:r>
      <w:r w:rsidR="009600BB" w:rsidRPr="00977836">
        <w:rPr>
          <w:rFonts w:ascii="HG丸ｺﾞｼｯｸM-PRO" w:eastAsia="HG丸ｺﾞｼｯｸM-PRO" w:hAnsi="HG丸ｺﾞｼｯｸM-PRO" w:hint="eastAsia"/>
          <w:szCs w:val="21"/>
        </w:rPr>
        <w:t>地域の実情に応じたニーズを把握し課題が</w:t>
      </w:r>
      <w:r w:rsidR="00F85606" w:rsidRPr="00977836">
        <w:rPr>
          <w:rFonts w:ascii="HG丸ｺﾞｼｯｸM-PRO" w:eastAsia="HG丸ｺﾞｼｯｸM-PRO" w:hAnsi="HG丸ｺﾞｼｯｸM-PRO" w:hint="eastAsia"/>
          <w:szCs w:val="21"/>
        </w:rPr>
        <w:t>共有</w:t>
      </w:r>
      <w:r w:rsidR="009600BB" w:rsidRPr="00977836">
        <w:rPr>
          <w:rFonts w:ascii="HG丸ｺﾞｼｯｸM-PRO" w:eastAsia="HG丸ｺﾞｼｯｸM-PRO" w:hAnsi="HG丸ｺﾞｼｯｸM-PRO" w:hint="eastAsia"/>
          <w:szCs w:val="21"/>
        </w:rPr>
        <w:t>されていること</w:t>
      </w:r>
      <w:r w:rsidR="00FE136B" w:rsidRPr="00977836">
        <w:rPr>
          <w:rFonts w:ascii="HG丸ｺﾞｼｯｸM-PRO" w:eastAsia="HG丸ｺﾞｼｯｸM-PRO" w:hAnsi="HG丸ｺﾞｼｯｸM-PRO" w:hint="eastAsia"/>
          <w:szCs w:val="21"/>
        </w:rPr>
        <w:t>が</w:t>
      </w:r>
      <w:r w:rsidR="003E00EF" w:rsidRPr="00977836">
        <w:rPr>
          <w:rFonts w:ascii="HG丸ｺﾞｼｯｸM-PRO" w:eastAsia="HG丸ｺﾞｼｯｸM-PRO" w:hAnsi="HG丸ｺﾞｼｯｸM-PRO" w:hint="eastAsia"/>
          <w:szCs w:val="21"/>
        </w:rPr>
        <w:t>必要</w:t>
      </w:r>
      <w:r w:rsidRPr="00977836">
        <w:rPr>
          <w:rFonts w:ascii="HG丸ｺﾞｼｯｸM-PRO" w:eastAsia="HG丸ｺﾞｼｯｸM-PRO" w:hAnsi="HG丸ｺﾞｼｯｸM-PRO" w:hint="eastAsia"/>
          <w:szCs w:val="21"/>
        </w:rPr>
        <w:t>である</w:t>
      </w:r>
      <w:r w:rsidR="00AD311F" w:rsidRPr="00977836">
        <w:rPr>
          <w:rFonts w:ascii="HG丸ｺﾞｼｯｸM-PRO" w:eastAsia="HG丸ｺﾞｼｯｸM-PRO" w:hAnsi="HG丸ｺﾞｼｯｸM-PRO" w:hint="eastAsia"/>
          <w:szCs w:val="21"/>
        </w:rPr>
        <w:t>。</w:t>
      </w:r>
    </w:p>
    <w:p w:rsidR="009E4E4D" w:rsidRPr="00977836" w:rsidRDefault="005E3F89" w:rsidP="00887B8E">
      <w:pPr>
        <w:ind w:firstLineChars="100" w:firstLine="21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しかしながら、前述の２に記したとおり、</w:t>
      </w:r>
      <w:r w:rsidR="00037A99" w:rsidRPr="00977836">
        <w:rPr>
          <w:rFonts w:ascii="HG丸ｺﾞｼｯｸM-PRO" w:eastAsia="HG丸ｺﾞｼｯｸM-PRO" w:hAnsi="HG丸ｺﾞｼｯｸM-PRO" w:hint="eastAsia"/>
          <w:szCs w:val="21"/>
        </w:rPr>
        <w:t>府内地域協議会においても、</w:t>
      </w:r>
      <w:r w:rsidR="00812635" w:rsidRPr="00977836">
        <w:rPr>
          <w:rFonts w:ascii="HG丸ｺﾞｼｯｸM-PRO" w:eastAsia="HG丸ｺﾞｼｯｸM-PRO" w:hAnsi="HG丸ｺﾞｼｯｸM-PRO" w:hint="eastAsia"/>
          <w:szCs w:val="21"/>
        </w:rPr>
        <w:t>協議会</w:t>
      </w:r>
      <w:r w:rsidR="00E46425" w:rsidRPr="00977836">
        <w:rPr>
          <w:rFonts w:ascii="HG丸ｺﾞｼｯｸM-PRO" w:eastAsia="HG丸ｺﾞｼｯｸM-PRO" w:hAnsi="HG丸ｺﾞｼｯｸM-PRO" w:hint="eastAsia"/>
          <w:szCs w:val="21"/>
        </w:rPr>
        <w:t>の機能</w:t>
      </w:r>
      <w:r w:rsidR="00447A07" w:rsidRPr="00977836">
        <w:rPr>
          <w:rFonts w:ascii="HG丸ｺﾞｼｯｸM-PRO" w:eastAsia="HG丸ｺﾞｼｯｸM-PRO" w:hAnsi="HG丸ｺﾞｼｯｸM-PRO" w:hint="eastAsia"/>
          <w:szCs w:val="21"/>
        </w:rPr>
        <w:t>に関する</w:t>
      </w:r>
      <w:r w:rsidR="00E5386B" w:rsidRPr="00977836">
        <w:rPr>
          <w:rFonts w:ascii="HG丸ｺﾞｼｯｸM-PRO" w:eastAsia="HG丸ｺﾞｼｯｸM-PRO" w:hAnsi="HG丸ｺﾞｼｯｸM-PRO" w:hint="eastAsia"/>
          <w:szCs w:val="21"/>
        </w:rPr>
        <w:t>理解不足</w:t>
      </w:r>
      <w:r w:rsidRPr="00977836">
        <w:rPr>
          <w:rFonts w:ascii="HG丸ｺﾞｼｯｸM-PRO" w:eastAsia="HG丸ｺﾞｼｯｸM-PRO" w:hAnsi="HG丸ｺﾞｼｯｸM-PRO" w:hint="eastAsia"/>
          <w:szCs w:val="21"/>
        </w:rPr>
        <w:t>や関係機関の役割整理が</w:t>
      </w:r>
      <w:r w:rsidR="00E46425" w:rsidRPr="00977836">
        <w:rPr>
          <w:rFonts w:ascii="HG丸ｺﾞｼｯｸM-PRO" w:eastAsia="HG丸ｺﾞｼｯｸM-PRO" w:hAnsi="HG丸ｺﾞｼｯｸM-PRO" w:hint="eastAsia"/>
          <w:szCs w:val="21"/>
        </w:rPr>
        <w:t>適切でないことなどにより</w:t>
      </w:r>
      <w:r w:rsidR="00BB1F6D" w:rsidRPr="00977836">
        <w:rPr>
          <w:rFonts w:ascii="HG丸ｺﾞｼｯｸM-PRO" w:eastAsia="HG丸ｺﾞｼｯｸM-PRO" w:hAnsi="HG丸ｺﾞｼｯｸM-PRO" w:hint="eastAsia"/>
          <w:szCs w:val="21"/>
        </w:rPr>
        <w:t>、</w:t>
      </w:r>
      <w:r w:rsidR="00E46425" w:rsidRPr="00977836">
        <w:rPr>
          <w:rFonts w:ascii="HG丸ｺﾞｼｯｸM-PRO" w:eastAsia="HG丸ｺﾞｼｯｸM-PRO" w:hAnsi="HG丸ｺﾞｼｯｸM-PRO" w:hint="eastAsia"/>
          <w:szCs w:val="21"/>
        </w:rPr>
        <w:t>協議会の円滑な運営に支障をきたしているケースや協議会</w:t>
      </w:r>
      <w:r w:rsidR="003E00EF" w:rsidRPr="00977836">
        <w:rPr>
          <w:rFonts w:ascii="HG丸ｺﾞｼｯｸM-PRO" w:eastAsia="HG丸ｺﾞｼｯｸM-PRO" w:hAnsi="HG丸ｺﾞｼｯｸM-PRO" w:hint="eastAsia"/>
          <w:szCs w:val="21"/>
        </w:rPr>
        <w:t>が十分に機能していない</w:t>
      </w:r>
      <w:r w:rsidR="00E46425" w:rsidRPr="00977836">
        <w:rPr>
          <w:rFonts w:ascii="HG丸ｺﾞｼｯｸM-PRO" w:eastAsia="HG丸ｺﾞｼｯｸM-PRO" w:hAnsi="HG丸ｺﾞｼｯｸM-PRO" w:hint="eastAsia"/>
          <w:szCs w:val="21"/>
        </w:rPr>
        <w:t>ケースが確認され</w:t>
      </w:r>
      <w:r w:rsidR="005A0023" w:rsidRPr="00977836">
        <w:rPr>
          <w:rFonts w:ascii="HG丸ｺﾞｼｯｸM-PRO" w:eastAsia="HG丸ｺﾞｼｯｸM-PRO" w:hAnsi="HG丸ｺﾞｼｯｸM-PRO" w:hint="eastAsia"/>
          <w:szCs w:val="21"/>
        </w:rPr>
        <w:t>ている</w:t>
      </w:r>
      <w:r w:rsidR="00E46425" w:rsidRPr="00977836">
        <w:rPr>
          <w:rFonts w:ascii="HG丸ｺﾞｼｯｸM-PRO" w:eastAsia="HG丸ｺﾞｼｯｸM-PRO" w:hAnsi="HG丸ｺﾞｼｯｸM-PRO" w:hint="eastAsia"/>
          <w:szCs w:val="21"/>
        </w:rPr>
        <w:t>。</w:t>
      </w:r>
    </w:p>
    <w:p w:rsidR="00BB1F6D" w:rsidRPr="00977836" w:rsidRDefault="00051B23" w:rsidP="00037A99">
      <w:pPr>
        <w:ind w:firstLineChars="100" w:firstLine="21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障がい児者が地域で安心して</w:t>
      </w:r>
      <w:r w:rsidR="00E7792C" w:rsidRPr="00977836">
        <w:rPr>
          <w:rFonts w:ascii="HG丸ｺﾞｼｯｸM-PRO" w:eastAsia="HG丸ｺﾞｼｯｸM-PRO" w:hAnsi="HG丸ｺﾞｼｯｸM-PRO" w:hint="eastAsia"/>
          <w:szCs w:val="21"/>
        </w:rPr>
        <w:t>暮らすことができる</w:t>
      </w:r>
      <w:r w:rsidR="009600BB" w:rsidRPr="00977836">
        <w:rPr>
          <w:rFonts w:ascii="HG丸ｺﾞｼｯｸM-PRO" w:eastAsia="HG丸ｺﾞｼｯｸM-PRO" w:hAnsi="HG丸ｺﾞｼｯｸM-PRO" w:hint="eastAsia"/>
          <w:szCs w:val="21"/>
        </w:rPr>
        <w:t>よう</w:t>
      </w:r>
      <w:r w:rsidR="00887B8E" w:rsidRPr="00977836">
        <w:rPr>
          <w:rFonts w:ascii="HG丸ｺﾞｼｯｸM-PRO" w:eastAsia="HG丸ｺﾞｼｯｸM-PRO" w:hAnsi="HG丸ｺﾞｼｯｸM-PRO" w:hint="eastAsia"/>
          <w:szCs w:val="21"/>
        </w:rPr>
        <w:t>、</w:t>
      </w:r>
      <w:r w:rsidR="002F49F2" w:rsidRPr="00977836">
        <w:rPr>
          <w:rFonts w:ascii="HG丸ｺﾞｼｯｸM-PRO" w:eastAsia="HG丸ｺﾞｼｯｸM-PRO" w:hAnsi="HG丸ｺﾞｼｯｸM-PRO" w:hint="eastAsia"/>
          <w:szCs w:val="21"/>
        </w:rPr>
        <w:t>地域の</w:t>
      </w:r>
      <w:r w:rsidR="00741CA3" w:rsidRPr="00977836">
        <w:rPr>
          <w:rFonts w:ascii="HG丸ｺﾞｼｯｸM-PRO" w:eastAsia="HG丸ｺﾞｼｯｸM-PRO" w:hAnsi="HG丸ｺﾞｼｯｸM-PRO" w:hint="eastAsia"/>
          <w:szCs w:val="21"/>
        </w:rPr>
        <w:t>ネットワークが強化され</w:t>
      </w:r>
      <w:r w:rsidR="00037A99" w:rsidRPr="00977836">
        <w:rPr>
          <w:rFonts w:ascii="HG丸ｺﾞｼｯｸM-PRO" w:eastAsia="HG丸ｺﾞｼｯｸM-PRO" w:hAnsi="HG丸ｺﾞｼｯｸM-PRO" w:hint="eastAsia"/>
          <w:szCs w:val="21"/>
        </w:rPr>
        <w:t>、自立支援協議会</w:t>
      </w:r>
      <w:r w:rsidR="005A0023" w:rsidRPr="00977836">
        <w:rPr>
          <w:rFonts w:ascii="HG丸ｺﾞｼｯｸM-PRO" w:eastAsia="HG丸ｺﾞｼｯｸM-PRO" w:hAnsi="HG丸ｺﾞｼｯｸM-PRO" w:hint="eastAsia"/>
          <w:szCs w:val="21"/>
        </w:rPr>
        <w:t>という仕組み</w:t>
      </w:r>
      <w:r w:rsidR="00037A99" w:rsidRPr="00977836">
        <w:rPr>
          <w:rFonts w:ascii="HG丸ｺﾞｼｯｸM-PRO" w:eastAsia="HG丸ｺﾞｼｯｸM-PRO" w:hAnsi="HG丸ｺﾞｼｯｸM-PRO" w:hint="eastAsia"/>
          <w:szCs w:val="21"/>
        </w:rPr>
        <w:t>が有効に機能し</w:t>
      </w:r>
      <w:r w:rsidR="00FE5A39" w:rsidRPr="00977836">
        <w:rPr>
          <w:rFonts w:ascii="HG丸ｺﾞｼｯｸM-PRO" w:eastAsia="HG丸ｺﾞｼｯｸM-PRO" w:hAnsi="HG丸ｺﾞｼｯｸM-PRO" w:hint="eastAsia"/>
          <w:szCs w:val="21"/>
        </w:rPr>
        <w:t>、地域の実情に応じ</w:t>
      </w:r>
      <w:r w:rsidR="00037A99" w:rsidRPr="00977836">
        <w:rPr>
          <w:rFonts w:ascii="HG丸ｺﾞｼｯｸM-PRO" w:eastAsia="HG丸ｺﾞｼｯｸM-PRO" w:hAnsi="HG丸ｺﾞｼｯｸM-PRO" w:hint="eastAsia"/>
          <w:szCs w:val="21"/>
        </w:rPr>
        <w:t>円滑に運営されることで、地域の課題解決が図られる</w:t>
      </w:r>
      <w:r w:rsidR="00306DBE" w:rsidRPr="00977836">
        <w:rPr>
          <w:rFonts w:ascii="HG丸ｺﾞｼｯｸM-PRO" w:eastAsia="HG丸ｺﾞｼｯｸM-PRO" w:hAnsi="HG丸ｺﾞｼｯｸM-PRO" w:hint="eastAsia"/>
          <w:szCs w:val="21"/>
        </w:rPr>
        <w:t>ようになることが重要である</w:t>
      </w:r>
      <w:r w:rsidR="009E2A35" w:rsidRPr="00977836">
        <w:rPr>
          <w:rFonts w:ascii="HG丸ｺﾞｼｯｸM-PRO" w:eastAsia="HG丸ｺﾞｼｯｸM-PRO" w:hAnsi="HG丸ｺﾞｼｯｸM-PRO" w:hint="eastAsia"/>
          <w:szCs w:val="21"/>
        </w:rPr>
        <w:t>。そのためにも、</w:t>
      </w:r>
      <w:r w:rsidR="002F49F2" w:rsidRPr="00977836">
        <w:rPr>
          <w:rFonts w:ascii="HG丸ｺﾞｼｯｸM-PRO" w:eastAsia="HG丸ｺﾞｼｯｸM-PRO" w:hAnsi="HG丸ｺﾞｼｯｸM-PRO" w:hint="eastAsia"/>
          <w:szCs w:val="21"/>
        </w:rPr>
        <w:t>地域ごとの取り組みのばらつき解消</w:t>
      </w:r>
      <w:r w:rsidR="005A0023" w:rsidRPr="00977836">
        <w:rPr>
          <w:rFonts w:ascii="HG丸ｺﾞｼｯｸM-PRO" w:eastAsia="HG丸ｺﾞｼｯｸM-PRO" w:hAnsi="HG丸ｺﾞｼｯｸM-PRO" w:hint="eastAsia"/>
          <w:szCs w:val="21"/>
        </w:rPr>
        <w:t>と地域協議会全体の底上げを</w:t>
      </w:r>
      <w:r w:rsidR="009E2A35" w:rsidRPr="00977836">
        <w:rPr>
          <w:rFonts w:ascii="HG丸ｺﾞｼｯｸM-PRO" w:eastAsia="HG丸ｺﾞｼｯｸM-PRO" w:hAnsi="HG丸ｺﾞｼｯｸM-PRO" w:hint="eastAsia"/>
          <w:szCs w:val="21"/>
        </w:rPr>
        <w:t>めざし</w:t>
      </w:r>
      <w:r w:rsidR="00887B8E" w:rsidRPr="00977836">
        <w:rPr>
          <w:rFonts w:ascii="HG丸ｺﾞｼｯｸM-PRO" w:eastAsia="HG丸ｺﾞｼｯｸM-PRO" w:hAnsi="HG丸ｺﾞｼｯｸM-PRO" w:hint="eastAsia"/>
          <w:szCs w:val="21"/>
        </w:rPr>
        <w:t>、</w:t>
      </w:r>
      <w:r w:rsidR="00CC512A" w:rsidRPr="00977836">
        <w:rPr>
          <w:rFonts w:ascii="HG丸ｺﾞｼｯｸM-PRO" w:eastAsia="HG丸ｺﾞｼｯｸM-PRO" w:hAnsi="HG丸ｺﾞｼｯｸM-PRO" w:hint="eastAsia"/>
          <w:szCs w:val="21"/>
        </w:rPr>
        <w:t>地域の支援力と課題解決力を強化するため、</w:t>
      </w:r>
      <w:r w:rsidR="00740794" w:rsidRPr="00977836">
        <w:rPr>
          <w:rFonts w:ascii="HG丸ｺﾞｼｯｸM-PRO" w:eastAsia="HG丸ｺﾞｼｯｸM-PRO" w:hAnsi="HG丸ｺﾞｼｯｸM-PRO" w:hint="eastAsia"/>
          <w:szCs w:val="21"/>
        </w:rPr>
        <w:t>引き続き</w:t>
      </w:r>
      <w:r w:rsidR="009E2A35" w:rsidRPr="00977836">
        <w:rPr>
          <w:rFonts w:ascii="HG丸ｺﾞｼｯｸM-PRO" w:eastAsia="HG丸ｺﾞｼｯｸM-PRO" w:hAnsi="HG丸ｺﾞｼｯｸM-PRO" w:hint="eastAsia"/>
          <w:szCs w:val="21"/>
        </w:rPr>
        <w:t>「</w:t>
      </w:r>
      <w:r w:rsidR="006D4C77" w:rsidRPr="00977836">
        <w:rPr>
          <w:rFonts w:ascii="HG丸ｺﾞｼｯｸM-PRO" w:eastAsia="HG丸ｺﾞｼｯｸM-PRO" w:hAnsi="HG丸ｺﾞｼｯｸM-PRO" w:hint="eastAsia"/>
          <w:szCs w:val="21"/>
        </w:rPr>
        <w:t>地域自立支援協議会を核と</w:t>
      </w:r>
      <w:r w:rsidR="009E2A35" w:rsidRPr="00977836">
        <w:rPr>
          <w:rFonts w:ascii="HG丸ｺﾞｼｯｸM-PRO" w:eastAsia="HG丸ｺﾞｼｯｸM-PRO" w:hAnsi="HG丸ｺﾞｼｯｸM-PRO" w:hint="eastAsia"/>
          <w:szCs w:val="21"/>
        </w:rPr>
        <w:t>した地域ネットワークの構築」を軸に、</w:t>
      </w:r>
      <w:r w:rsidR="00740794" w:rsidRPr="00977836">
        <w:rPr>
          <w:rFonts w:ascii="HG丸ｺﾞｼｯｸM-PRO" w:eastAsia="HG丸ｺﾞｼｯｸM-PRO" w:hAnsi="HG丸ｺﾞｼｯｸM-PRO" w:hint="eastAsia"/>
          <w:szCs w:val="21"/>
        </w:rPr>
        <w:t>地域</w:t>
      </w:r>
      <w:r w:rsidR="006D4C77" w:rsidRPr="00977836">
        <w:rPr>
          <w:rFonts w:ascii="HG丸ｺﾞｼｯｸM-PRO" w:eastAsia="HG丸ｺﾞｼｯｸM-PRO" w:hAnsi="HG丸ｺﾞｼｯｸM-PRO" w:hint="eastAsia"/>
          <w:szCs w:val="21"/>
        </w:rPr>
        <w:t>支援の取り組みを</w:t>
      </w:r>
      <w:r w:rsidR="00BB1F6D" w:rsidRPr="00977836">
        <w:rPr>
          <w:rFonts w:ascii="HG丸ｺﾞｼｯｸM-PRO" w:eastAsia="HG丸ｺﾞｼｯｸM-PRO" w:hAnsi="HG丸ｺﾞｼｯｸM-PRO" w:hint="eastAsia"/>
          <w:szCs w:val="21"/>
        </w:rPr>
        <w:t>実施する</w:t>
      </w:r>
      <w:r w:rsidR="00D119B5" w:rsidRPr="00977836">
        <w:rPr>
          <w:rFonts w:ascii="HG丸ｺﾞｼｯｸM-PRO" w:eastAsia="HG丸ｺﾞｼｯｸM-PRO" w:hAnsi="HG丸ｺﾞｼｯｸM-PRO" w:hint="eastAsia"/>
          <w:szCs w:val="21"/>
        </w:rPr>
        <w:t>ものとしたい</w:t>
      </w:r>
      <w:r w:rsidR="00BB1F6D" w:rsidRPr="00977836">
        <w:rPr>
          <w:rFonts w:ascii="HG丸ｺﾞｼｯｸM-PRO" w:eastAsia="HG丸ｺﾞｼｯｸM-PRO" w:hAnsi="HG丸ｺﾞｼｯｸM-PRO" w:hint="eastAsia"/>
          <w:szCs w:val="21"/>
        </w:rPr>
        <w:t>。</w:t>
      </w:r>
    </w:p>
    <w:p w:rsidR="00630DB5" w:rsidRPr="00977836" w:rsidRDefault="00630DB5" w:rsidP="00887B8E">
      <w:pPr>
        <w:rPr>
          <w:rFonts w:ascii="ＭＳ Ｐゴシック" w:eastAsia="ＭＳ Ｐゴシック" w:hAnsi="ＭＳ Ｐゴシック"/>
          <w:sz w:val="22"/>
        </w:rPr>
      </w:pPr>
    </w:p>
    <w:p w:rsidR="00BB1F6D" w:rsidRPr="00977836" w:rsidRDefault="00BB1F6D" w:rsidP="00887B8E">
      <w:pPr>
        <w:rPr>
          <w:rFonts w:ascii="MS UI Gothic" w:eastAsia="MS UI Gothic" w:hAnsi="MS UI Gothic"/>
          <w:b/>
          <w:sz w:val="22"/>
        </w:rPr>
      </w:pPr>
      <w:r w:rsidRPr="00977836">
        <w:rPr>
          <w:rFonts w:ascii="MS UI Gothic" w:eastAsia="MS UI Gothic" w:hAnsi="MS UI Gothic" w:hint="eastAsia"/>
          <w:b/>
          <w:sz w:val="22"/>
        </w:rPr>
        <w:t>（２）手法</w:t>
      </w:r>
    </w:p>
    <w:p w:rsidR="00724A70" w:rsidRPr="00977836" w:rsidRDefault="00DB53CA" w:rsidP="00887B8E">
      <w:pPr>
        <w:ind w:firstLineChars="100" w:firstLine="21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平成29</w:t>
      </w:r>
      <w:r w:rsidR="004D54CC" w:rsidRPr="00977836">
        <w:rPr>
          <w:rFonts w:ascii="HG丸ｺﾞｼｯｸM-PRO" w:eastAsia="HG丸ｺﾞｼｯｸM-PRO" w:hAnsi="HG丸ｺﾞｼｯｸM-PRO" w:hint="eastAsia"/>
          <w:szCs w:val="21"/>
        </w:rPr>
        <w:t>年度より実施している</w:t>
      </w:r>
      <w:r w:rsidR="00887B8E" w:rsidRPr="00977836">
        <w:rPr>
          <w:rFonts w:ascii="ＭＳ 明朝" w:eastAsia="ＭＳ 明朝" w:hAnsi="ＭＳ 明朝" w:cs="ＭＳ 明朝" w:hint="eastAsia"/>
          <w:szCs w:val="21"/>
        </w:rPr>
        <w:t>『</w:t>
      </w:r>
      <w:r w:rsidR="004D54CC" w:rsidRPr="00977836">
        <w:rPr>
          <w:rFonts w:ascii="HG丸ｺﾞｼｯｸM-PRO" w:eastAsia="HG丸ｺﾞｼｯｸM-PRO" w:hAnsi="HG丸ｺﾞｼｯｸM-PRO" w:hint="eastAsia"/>
          <w:szCs w:val="21"/>
        </w:rPr>
        <w:t>アドバイザー</w:t>
      </w:r>
      <w:r w:rsidR="00630DB5" w:rsidRPr="00977836">
        <w:rPr>
          <w:rFonts w:ascii="HG丸ｺﾞｼｯｸM-PRO" w:eastAsia="HG丸ｺﾞｼｯｸM-PRO" w:hAnsi="HG丸ｺﾞｼｯｸM-PRO" w:hint="eastAsia"/>
          <w:szCs w:val="21"/>
        </w:rPr>
        <w:t>派遣</w:t>
      </w:r>
      <w:r w:rsidR="00887B8E" w:rsidRPr="00977836">
        <w:rPr>
          <w:rFonts w:ascii="HG丸ｺﾞｼｯｸM-PRO" w:eastAsia="HG丸ｺﾞｼｯｸM-PRO" w:hAnsi="HG丸ｺﾞｼｯｸM-PRO" w:hint="eastAsia"/>
          <w:szCs w:val="21"/>
        </w:rPr>
        <w:t>事業との連動による地域支援の取り組み</w:t>
      </w:r>
      <w:r w:rsidR="00887B8E" w:rsidRPr="00977836">
        <w:rPr>
          <w:rFonts w:ascii="ＭＳ 明朝" w:eastAsia="ＭＳ 明朝" w:hAnsi="ＭＳ 明朝" w:cs="ＭＳ 明朝" w:hint="eastAsia"/>
          <w:szCs w:val="21"/>
        </w:rPr>
        <w:t>』</w:t>
      </w:r>
      <w:r w:rsidR="00630DB5" w:rsidRPr="00977836">
        <w:rPr>
          <w:rFonts w:ascii="HG丸ｺﾞｼｯｸM-PRO" w:eastAsia="HG丸ｺﾞｼｯｸM-PRO" w:hAnsi="HG丸ｺﾞｼｯｸM-PRO" w:hint="eastAsia"/>
          <w:szCs w:val="21"/>
        </w:rPr>
        <w:t>に</w:t>
      </w:r>
      <w:r w:rsidR="004D54CC" w:rsidRPr="00977836">
        <w:rPr>
          <w:rFonts w:ascii="HG丸ｺﾞｼｯｸM-PRO" w:eastAsia="HG丸ｺﾞｼｯｸM-PRO" w:hAnsi="HG丸ｺﾞｼｯｸM-PRO" w:hint="eastAsia"/>
          <w:szCs w:val="21"/>
        </w:rPr>
        <w:t>おいては、</w:t>
      </w:r>
      <w:r w:rsidR="00724A70" w:rsidRPr="00977836">
        <w:rPr>
          <w:rFonts w:ascii="HG丸ｺﾞｼｯｸM-PRO" w:eastAsia="HG丸ｺﾞｼｯｸM-PRO" w:hAnsi="HG丸ｺﾞｼｯｸM-PRO" w:hint="eastAsia"/>
          <w:szCs w:val="21"/>
        </w:rPr>
        <w:t>前述</w:t>
      </w:r>
      <w:r w:rsidR="00BB1F6D" w:rsidRPr="00977836">
        <w:rPr>
          <w:rFonts w:ascii="HG丸ｺﾞｼｯｸM-PRO" w:eastAsia="HG丸ｺﾞｼｯｸM-PRO" w:hAnsi="HG丸ｺﾞｼｯｸM-PRO" w:hint="eastAsia"/>
          <w:szCs w:val="21"/>
        </w:rPr>
        <w:t>のとおり、派遣先</w:t>
      </w:r>
      <w:r w:rsidRPr="00977836">
        <w:rPr>
          <w:rFonts w:ascii="HG丸ｺﾞｼｯｸM-PRO" w:eastAsia="HG丸ｺﾞｼｯｸM-PRO" w:hAnsi="HG丸ｺﾞｼｯｸM-PRO" w:hint="eastAsia"/>
          <w:szCs w:val="21"/>
        </w:rPr>
        <w:t>地域</w:t>
      </w:r>
      <w:r w:rsidR="00BB1F6D" w:rsidRPr="00977836">
        <w:rPr>
          <w:rFonts w:ascii="HG丸ｺﾞｼｯｸM-PRO" w:eastAsia="HG丸ｺﾞｼｯｸM-PRO" w:hAnsi="HG丸ｺﾞｼｯｸM-PRO" w:hint="eastAsia"/>
          <w:szCs w:val="21"/>
        </w:rPr>
        <w:t>協議会で</w:t>
      </w:r>
      <w:r w:rsidR="00C51C74" w:rsidRPr="00977836">
        <w:rPr>
          <w:rFonts w:ascii="HG丸ｺﾞｼｯｸM-PRO" w:eastAsia="HG丸ｺﾞｼｯｸM-PRO" w:hAnsi="HG丸ｺﾞｼｯｸM-PRO" w:hint="eastAsia"/>
          <w:szCs w:val="21"/>
        </w:rPr>
        <w:t>アドバイザーの助</w:t>
      </w:r>
      <w:r w:rsidR="00630DB5" w:rsidRPr="00977836">
        <w:rPr>
          <w:rFonts w:ascii="HG丸ｺﾞｼｯｸM-PRO" w:eastAsia="HG丸ｺﾞｼｯｸM-PRO" w:hAnsi="HG丸ｺﾞｼｯｸM-PRO" w:hint="eastAsia"/>
          <w:szCs w:val="21"/>
        </w:rPr>
        <w:t>言</w:t>
      </w:r>
      <w:r w:rsidR="00C51C74" w:rsidRPr="00977836">
        <w:rPr>
          <w:rFonts w:ascii="HG丸ｺﾞｼｯｸM-PRO" w:eastAsia="HG丸ｺﾞｼｯｸM-PRO" w:hAnsi="HG丸ｺﾞｼｯｸM-PRO" w:hint="eastAsia"/>
          <w:szCs w:val="21"/>
        </w:rPr>
        <w:t>により</w:t>
      </w:r>
      <w:r w:rsidR="00BB1F6D" w:rsidRPr="00977836">
        <w:rPr>
          <w:rFonts w:ascii="HG丸ｺﾞｼｯｸM-PRO" w:eastAsia="HG丸ｺﾞｼｯｸM-PRO" w:hAnsi="HG丸ｺﾞｼｯｸM-PRO" w:hint="eastAsia"/>
          <w:szCs w:val="21"/>
        </w:rPr>
        <w:t>課題解決</w:t>
      </w:r>
      <w:r w:rsidR="00630DB5" w:rsidRPr="00977836">
        <w:rPr>
          <w:rFonts w:ascii="HG丸ｺﾞｼｯｸM-PRO" w:eastAsia="HG丸ｺﾞｼｯｸM-PRO" w:hAnsi="HG丸ｺﾞｼｯｸM-PRO" w:hint="eastAsia"/>
          <w:szCs w:val="21"/>
        </w:rPr>
        <w:t>に向けた体制</w:t>
      </w:r>
      <w:r w:rsidR="00044D4B" w:rsidRPr="00977836">
        <w:rPr>
          <w:rFonts w:ascii="HG丸ｺﾞｼｯｸM-PRO" w:eastAsia="HG丸ｺﾞｼｯｸM-PRO" w:hAnsi="HG丸ｺﾞｼｯｸM-PRO" w:hint="eastAsia"/>
          <w:szCs w:val="21"/>
        </w:rPr>
        <w:t>が</w:t>
      </w:r>
      <w:r w:rsidR="00630DB5" w:rsidRPr="00977836">
        <w:rPr>
          <w:rFonts w:ascii="HG丸ｺﾞｼｯｸM-PRO" w:eastAsia="HG丸ｺﾞｼｯｸM-PRO" w:hAnsi="HG丸ｺﾞｼｯｸM-PRO" w:hint="eastAsia"/>
          <w:szCs w:val="21"/>
        </w:rPr>
        <w:t>構築</w:t>
      </w:r>
      <w:r w:rsidR="000C0A55" w:rsidRPr="00977836">
        <w:rPr>
          <w:rFonts w:ascii="HG丸ｺﾞｼｯｸM-PRO" w:eastAsia="HG丸ｺﾞｼｯｸM-PRO" w:hAnsi="HG丸ｺﾞｼｯｸM-PRO" w:hint="eastAsia"/>
          <w:szCs w:val="21"/>
        </w:rPr>
        <w:t>され、</w:t>
      </w:r>
      <w:r w:rsidR="00887B8E" w:rsidRPr="00977836">
        <w:rPr>
          <w:rFonts w:ascii="HG丸ｺﾞｼｯｸM-PRO" w:eastAsia="HG丸ｺﾞｼｯｸM-PRO" w:hAnsi="HG丸ｺﾞｼｯｸM-PRO" w:hint="eastAsia"/>
          <w:szCs w:val="21"/>
        </w:rPr>
        <w:t>相談支援のスキルアップ</w:t>
      </w:r>
      <w:r w:rsidR="00BB1F6D" w:rsidRPr="00977836">
        <w:rPr>
          <w:rFonts w:ascii="HG丸ｺﾞｼｯｸM-PRO" w:eastAsia="HG丸ｺﾞｼｯｸM-PRO" w:hAnsi="HG丸ｺﾞｼｯｸM-PRO" w:hint="eastAsia"/>
          <w:szCs w:val="21"/>
        </w:rPr>
        <w:t>が</w:t>
      </w:r>
      <w:r w:rsidR="000C0A55" w:rsidRPr="00977836">
        <w:rPr>
          <w:rFonts w:ascii="HG丸ｺﾞｼｯｸM-PRO" w:eastAsia="HG丸ｺﾞｼｯｸM-PRO" w:hAnsi="HG丸ｺﾞｼｯｸM-PRO" w:hint="eastAsia"/>
          <w:szCs w:val="21"/>
        </w:rPr>
        <w:t>図られる</w:t>
      </w:r>
      <w:r w:rsidR="00887B8E" w:rsidRPr="00977836">
        <w:rPr>
          <w:rFonts w:ascii="HG丸ｺﾞｼｯｸM-PRO" w:eastAsia="HG丸ｺﾞｼｯｸM-PRO" w:hAnsi="HG丸ｺﾞｼｯｸM-PRO" w:hint="eastAsia"/>
          <w:szCs w:val="21"/>
        </w:rPr>
        <w:t>など</w:t>
      </w:r>
      <w:r w:rsidR="004D54CC" w:rsidRPr="00977836">
        <w:rPr>
          <w:rFonts w:ascii="HG丸ｺﾞｼｯｸM-PRO" w:eastAsia="HG丸ｺﾞｼｯｸM-PRO" w:hAnsi="HG丸ｺﾞｼｯｸM-PRO" w:hint="eastAsia"/>
          <w:szCs w:val="21"/>
        </w:rPr>
        <w:t>、</w:t>
      </w:r>
      <w:r w:rsidR="00BB1F6D" w:rsidRPr="00977836">
        <w:rPr>
          <w:rFonts w:ascii="HG丸ｺﾞｼｯｸM-PRO" w:eastAsia="HG丸ｺﾞｼｯｸM-PRO" w:hAnsi="HG丸ｺﾞｼｯｸM-PRO" w:hint="eastAsia"/>
          <w:szCs w:val="21"/>
        </w:rPr>
        <w:t>協議会運営</w:t>
      </w:r>
      <w:r w:rsidR="000C0A55" w:rsidRPr="00977836">
        <w:rPr>
          <w:rFonts w:ascii="HG丸ｺﾞｼｯｸM-PRO" w:eastAsia="HG丸ｺﾞｼｯｸM-PRO" w:hAnsi="HG丸ｺﾞｼｯｸM-PRO" w:hint="eastAsia"/>
          <w:szCs w:val="21"/>
        </w:rPr>
        <w:t>の活性化が実現さ</w:t>
      </w:r>
      <w:r w:rsidR="004D54CC" w:rsidRPr="00977836">
        <w:rPr>
          <w:rFonts w:ascii="HG丸ｺﾞｼｯｸM-PRO" w:eastAsia="HG丸ｺﾞｼｯｸM-PRO" w:hAnsi="HG丸ｺﾞｼｯｸM-PRO" w:hint="eastAsia"/>
          <w:szCs w:val="21"/>
        </w:rPr>
        <w:t>れた</w:t>
      </w:r>
      <w:r w:rsidR="00BB1F6D" w:rsidRPr="00977836">
        <w:rPr>
          <w:rFonts w:ascii="HG丸ｺﾞｼｯｸM-PRO" w:eastAsia="HG丸ｺﾞｼｯｸM-PRO" w:hAnsi="HG丸ｺﾞｼｯｸM-PRO" w:hint="eastAsia"/>
          <w:szCs w:val="21"/>
        </w:rPr>
        <w:t>。</w:t>
      </w:r>
    </w:p>
    <w:p w:rsidR="000C0A55" w:rsidRPr="00977836" w:rsidRDefault="0028610F" w:rsidP="00534E47">
      <w:pPr>
        <w:ind w:firstLineChars="100" w:firstLine="21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また、支援の</w:t>
      </w:r>
      <w:r w:rsidR="00A7309A" w:rsidRPr="00977836">
        <w:rPr>
          <w:rFonts w:ascii="HG丸ｺﾞｼｯｸM-PRO" w:eastAsia="HG丸ｺﾞｼｯｸM-PRO" w:hAnsi="HG丸ｺﾞｼｯｸM-PRO" w:hint="eastAsia"/>
          <w:szCs w:val="21"/>
        </w:rPr>
        <w:t>過程にある</w:t>
      </w:r>
      <w:r w:rsidRPr="00977836">
        <w:rPr>
          <w:rFonts w:ascii="HG丸ｺﾞｼｯｸM-PRO" w:eastAsia="HG丸ｺﾞｼｯｸM-PRO" w:hAnsi="HG丸ｺﾞｼｯｸM-PRO" w:hint="eastAsia"/>
          <w:szCs w:val="21"/>
        </w:rPr>
        <w:t>地域</w:t>
      </w:r>
      <w:r w:rsidR="00A7309A" w:rsidRPr="00977836">
        <w:rPr>
          <w:rFonts w:ascii="HG丸ｺﾞｼｯｸM-PRO" w:eastAsia="HG丸ｺﾞｼｯｸM-PRO" w:hAnsi="HG丸ｺﾞｼｯｸM-PRO" w:hint="eastAsia"/>
          <w:szCs w:val="21"/>
        </w:rPr>
        <w:t>協議会に</w:t>
      </w:r>
      <w:r w:rsidR="00887443" w:rsidRPr="00977836">
        <w:rPr>
          <w:rFonts w:ascii="HG丸ｺﾞｼｯｸM-PRO" w:eastAsia="HG丸ｺﾞｼｯｸM-PRO" w:hAnsi="HG丸ｺﾞｼｯｸM-PRO" w:hint="eastAsia"/>
          <w:szCs w:val="21"/>
        </w:rPr>
        <w:t>お</w:t>
      </w:r>
      <w:r w:rsidR="00A7309A" w:rsidRPr="00977836">
        <w:rPr>
          <w:rFonts w:ascii="HG丸ｺﾞｼｯｸM-PRO" w:eastAsia="HG丸ｺﾞｼｯｸM-PRO" w:hAnsi="HG丸ｺﾞｼｯｸM-PRO" w:hint="eastAsia"/>
          <w:szCs w:val="21"/>
        </w:rPr>
        <w:t>いても、</w:t>
      </w:r>
      <w:r w:rsidR="00BB1F6D" w:rsidRPr="00977836">
        <w:rPr>
          <w:rFonts w:ascii="HG丸ｺﾞｼｯｸM-PRO" w:eastAsia="HG丸ｺﾞｼｯｸM-PRO" w:hAnsi="HG丸ｺﾞｼｯｸM-PRO" w:hint="eastAsia"/>
          <w:szCs w:val="21"/>
        </w:rPr>
        <w:t>アドバイザーの助言により</w:t>
      </w:r>
      <w:r w:rsidR="00FB4EF1" w:rsidRPr="00977836">
        <w:rPr>
          <w:rFonts w:ascii="HG丸ｺﾞｼｯｸM-PRO" w:eastAsia="HG丸ｺﾞｼｯｸM-PRO" w:hAnsi="HG丸ｺﾞｼｯｸM-PRO" w:hint="eastAsia"/>
          <w:szCs w:val="21"/>
        </w:rPr>
        <w:t>協議会に対する理解が進み、</w:t>
      </w:r>
      <w:r w:rsidR="00BB1F6D" w:rsidRPr="00977836">
        <w:rPr>
          <w:rFonts w:ascii="HG丸ｺﾞｼｯｸM-PRO" w:eastAsia="HG丸ｺﾞｼｯｸM-PRO" w:hAnsi="HG丸ｺﾞｼｯｸM-PRO" w:hint="eastAsia"/>
          <w:szCs w:val="21"/>
        </w:rPr>
        <w:t>課題解決に向けたヒント</w:t>
      </w:r>
      <w:r w:rsidR="00C51C74" w:rsidRPr="00977836">
        <w:rPr>
          <w:rFonts w:ascii="HG丸ｺﾞｼｯｸM-PRO" w:eastAsia="HG丸ｺﾞｼｯｸM-PRO" w:hAnsi="HG丸ｺﾞｼｯｸM-PRO" w:hint="eastAsia"/>
          <w:szCs w:val="21"/>
        </w:rPr>
        <w:t>や気づき</w:t>
      </w:r>
      <w:r w:rsidR="00FB4EF1" w:rsidRPr="00977836">
        <w:rPr>
          <w:rFonts w:ascii="HG丸ｺﾞｼｯｸM-PRO" w:eastAsia="HG丸ｺﾞｼｯｸM-PRO" w:hAnsi="HG丸ｺﾞｼｯｸM-PRO" w:hint="eastAsia"/>
          <w:szCs w:val="21"/>
        </w:rPr>
        <w:t>を得るなど</w:t>
      </w:r>
      <w:r w:rsidR="00BB1F6D" w:rsidRPr="00977836">
        <w:rPr>
          <w:rFonts w:ascii="HG丸ｺﾞｼｯｸM-PRO" w:eastAsia="HG丸ｺﾞｼｯｸM-PRO" w:hAnsi="HG丸ｺﾞｼｯｸM-PRO" w:hint="eastAsia"/>
          <w:szCs w:val="21"/>
        </w:rPr>
        <w:t>、いずれ</w:t>
      </w:r>
      <w:r w:rsidR="00630DB5" w:rsidRPr="00977836">
        <w:rPr>
          <w:rFonts w:ascii="HG丸ｺﾞｼｯｸM-PRO" w:eastAsia="HG丸ｺﾞｼｯｸM-PRO" w:hAnsi="HG丸ｺﾞｼｯｸM-PRO" w:hint="eastAsia"/>
          <w:szCs w:val="21"/>
        </w:rPr>
        <w:t>も一定の効果が</w:t>
      </w:r>
      <w:r w:rsidR="00887B8E" w:rsidRPr="00977836">
        <w:rPr>
          <w:rFonts w:ascii="HG丸ｺﾞｼｯｸM-PRO" w:eastAsia="HG丸ｺﾞｼｯｸM-PRO" w:hAnsi="HG丸ｺﾞｼｯｸM-PRO" w:hint="eastAsia"/>
          <w:szCs w:val="21"/>
        </w:rPr>
        <w:t>現れて</w:t>
      </w:r>
      <w:r w:rsidR="006D4C77" w:rsidRPr="00977836">
        <w:rPr>
          <w:rFonts w:ascii="HG丸ｺﾞｼｯｸM-PRO" w:eastAsia="HG丸ｺﾞｼｯｸM-PRO" w:hAnsi="HG丸ｺﾞｼｯｸM-PRO" w:hint="eastAsia"/>
          <w:szCs w:val="21"/>
        </w:rPr>
        <w:t>きて</w:t>
      </w:r>
      <w:r w:rsidR="00A7309A" w:rsidRPr="00977836">
        <w:rPr>
          <w:rFonts w:ascii="HG丸ｺﾞｼｯｸM-PRO" w:eastAsia="HG丸ｺﾞｼｯｸM-PRO" w:hAnsi="HG丸ｺﾞｼｯｸM-PRO" w:hint="eastAsia"/>
          <w:szCs w:val="21"/>
        </w:rPr>
        <w:t>いる</w:t>
      </w:r>
      <w:r w:rsidR="000C0A55" w:rsidRPr="00977836">
        <w:rPr>
          <w:rFonts w:ascii="HG丸ｺﾞｼｯｸM-PRO" w:eastAsia="HG丸ｺﾞｼｯｸM-PRO" w:hAnsi="HG丸ｺﾞｼｯｸM-PRO" w:hint="eastAsia"/>
          <w:szCs w:val="21"/>
        </w:rPr>
        <w:t>。</w:t>
      </w:r>
    </w:p>
    <w:p w:rsidR="00FB4EF1" w:rsidRPr="00977836" w:rsidRDefault="000C0A55" w:rsidP="00FB4EF1">
      <w:pPr>
        <w:ind w:firstLineChars="100" w:firstLine="21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これら</w:t>
      </w:r>
      <w:r w:rsidR="00D119B5" w:rsidRPr="00977836">
        <w:rPr>
          <w:rFonts w:ascii="HG丸ｺﾞｼｯｸM-PRO" w:eastAsia="HG丸ｺﾞｼｯｸM-PRO" w:hAnsi="HG丸ｺﾞｼｯｸM-PRO" w:hint="eastAsia"/>
          <w:szCs w:val="21"/>
        </w:rPr>
        <w:t>にみられるように</w:t>
      </w:r>
      <w:r w:rsidRPr="00977836">
        <w:rPr>
          <w:rFonts w:ascii="HG丸ｺﾞｼｯｸM-PRO" w:eastAsia="HG丸ｺﾞｼｯｸM-PRO" w:hAnsi="HG丸ｺﾞｼｯｸM-PRO" w:hint="eastAsia"/>
          <w:szCs w:val="21"/>
        </w:rPr>
        <w:t>、</w:t>
      </w:r>
      <w:r w:rsidR="00405290" w:rsidRPr="00977836">
        <w:rPr>
          <w:rFonts w:ascii="HG丸ｺﾞｼｯｸM-PRO" w:eastAsia="HG丸ｺﾞｼｯｸM-PRO" w:hAnsi="HG丸ｺﾞｼｯｸM-PRO" w:hint="eastAsia"/>
          <w:szCs w:val="21"/>
        </w:rPr>
        <w:t>アドバイザー</w:t>
      </w:r>
      <w:r w:rsidR="00887B8E" w:rsidRPr="00977836">
        <w:rPr>
          <w:rFonts w:ascii="HG丸ｺﾞｼｯｸM-PRO" w:eastAsia="HG丸ｺﾞｼｯｸM-PRO" w:hAnsi="HG丸ｺﾞｼｯｸM-PRO" w:hint="eastAsia"/>
          <w:szCs w:val="21"/>
        </w:rPr>
        <w:t>による</w:t>
      </w:r>
      <w:r w:rsidR="00A7309A" w:rsidRPr="00977836">
        <w:rPr>
          <w:rFonts w:ascii="HG丸ｺﾞｼｯｸM-PRO" w:eastAsia="HG丸ｺﾞｼｯｸM-PRO" w:hAnsi="HG丸ｺﾞｼｯｸM-PRO" w:hint="eastAsia"/>
          <w:szCs w:val="21"/>
        </w:rPr>
        <w:t>助言</w:t>
      </w:r>
      <w:r w:rsidR="00405290" w:rsidRPr="00977836">
        <w:rPr>
          <w:rFonts w:ascii="HG丸ｺﾞｼｯｸM-PRO" w:eastAsia="HG丸ｺﾞｼｯｸM-PRO" w:hAnsi="HG丸ｺﾞｼｯｸM-PRO" w:hint="eastAsia"/>
          <w:szCs w:val="21"/>
        </w:rPr>
        <w:t>が</w:t>
      </w:r>
      <w:r w:rsidR="00D119B5" w:rsidRPr="00977836">
        <w:rPr>
          <w:rFonts w:ascii="HG丸ｺﾞｼｯｸM-PRO" w:eastAsia="HG丸ｺﾞｼｯｸM-PRO" w:hAnsi="HG丸ｺﾞｼｯｸM-PRO" w:hint="eastAsia"/>
          <w:szCs w:val="21"/>
        </w:rPr>
        <w:t>地域</w:t>
      </w:r>
      <w:r w:rsidR="00405290" w:rsidRPr="00977836">
        <w:rPr>
          <w:rFonts w:ascii="HG丸ｺﾞｼｯｸM-PRO" w:eastAsia="HG丸ｺﾞｼｯｸM-PRO" w:hAnsi="HG丸ｺﾞｼｯｸM-PRO" w:hint="eastAsia"/>
          <w:szCs w:val="21"/>
        </w:rPr>
        <w:t>協議会活性化のため有効であることが確認され</w:t>
      </w:r>
      <w:r w:rsidRPr="00977836">
        <w:rPr>
          <w:rFonts w:ascii="HG丸ｺﾞｼｯｸM-PRO" w:eastAsia="HG丸ｺﾞｼｯｸM-PRO" w:hAnsi="HG丸ｺﾞｼｯｸM-PRO" w:hint="eastAsia"/>
          <w:szCs w:val="21"/>
        </w:rPr>
        <w:t>ており、</w:t>
      </w:r>
      <w:r w:rsidR="00724A70" w:rsidRPr="00977836">
        <w:rPr>
          <w:rFonts w:ascii="HG丸ｺﾞｼｯｸM-PRO" w:eastAsia="HG丸ｺﾞｼｯｸM-PRO" w:hAnsi="HG丸ｺﾞｼｯｸM-PRO" w:hint="eastAsia"/>
          <w:szCs w:val="21"/>
        </w:rPr>
        <w:t>次年度</w:t>
      </w:r>
      <w:r w:rsidR="00630DB5" w:rsidRPr="00977836">
        <w:rPr>
          <w:rFonts w:ascii="HG丸ｺﾞｼｯｸM-PRO" w:eastAsia="HG丸ｺﾞｼｯｸM-PRO" w:hAnsi="HG丸ｺﾞｼｯｸM-PRO" w:hint="eastAsia"/>
          <w:szCs w:val="21"/>
        </w:rPr>
        <w:t>においても、引き続きアドバイザー派遣</w:t>
      </w:r>
      <w:r w:rsidR="00724A70" w:rsidRPr="00977836">
        <w:rPr>
          <w:rFonts w:ascii="HG丸ｺﾞｼｯｸM-PRO" w:eastAsia="HG丸ｺﾞｼｯｸM-PRO" w:hAnsi="HG丸ｺﾞｼｯｸM-PRO" w:hint="eastAsia"/>
          <w:szCs w:val="21"/>
        </w:rPr>
        <w:t>事業と連動し</w:t>
      </w:r>
      <w:r w:rsidR="00F52BAB" w:rsidRPr="00977836">
        <w:rPr>
          <w:rFonts w:ascii="HG丸ｺﾞｼｯｸM-PRO" w:eastAsia="HG丸ｺﾞｼｯｸM-PRO" w:hAnsi="HG丸ｺﾞｼｯｸM-PRO" w:hint="eastAsia"/>
          <w:szCs w:val="21"/>
        </w:rPr>
        <w:t>ながら</w:t>
      </w:r>
      <w:r w:rsidR="00534E47" w:rsidRPr="00977836">
        <w:rPr>
          <w:rFonts w:ascii="HG丸ｺﾞｼｯｸM-PRO" w:eastAsia="HG丸ｺﾞｼｯｸM-PRO" w:hAnsi="HG丸ｺﾞｼｯｸM-PRO" w:hint="eastAsia"/>
          <w:szCs w:val="21"/>
        </w:rPr>
        <w:t>、上記方針に基づく地域支援の取り組みを</w:t>
      </w:r>
      <w:r w:rsidR="006D4C77" w:rsidRPr="00977836">
        <w:rPr>
          <w:rFonts w:ascii="HG丸ｺﾞｼｯｸM-PRO" w:eastAsia="HG丸ｺﾞｼｯｸM-PRO" w:hAnsi="HG丸ｺﾞｼｯｸM-PRO" w:hint="eastAsia"/>
          <w:szCs w:val="21"/>
        </w:rPr>
        <w:t>継続</w:t>
      </w:r>
      <w:r w:rsidR="00CC512A" w:rsidRPr="00977836">
        <w:rPr>
          <w:rFonts w:ascii="HG丸ｺﾞｼｯｸM-PRO" w:eastAsia="HG丸ｺﾞｼｯｸM-PRO" w:hAnsi="HG丸ｺﾞｼｯｸM-PRO" w:hint="eastAsia"/>
          <w:szCs w:val="21"/>
        </w:rPr>
        <w:t>実施する</w:t>
      </w:r>
      <w:r w:rsidRPr="00977836">
        <w:rPr>
          <w:rFonts w:ascii="HG丸ｺﾞｼｯｸM-PRO" w:eastAsia="HG丸ｺﾞｼｯｸM-PRO" w:hAnsi="HG丸ｺﾞｼｯｸM-PRO" w:hint="eastAsia"/>
          <w:szCs w:val="21"/>
        </w:rPr>
        <w:t>ものと</w:t>
      </w:r>
      <w:r w:rsidR="00D119B5" w:rsidRPr="00977836">
        <w:rPr>
          <w:rFonts w:ascii="HG丸ｺﾞｼｯｸM-PRO" w:eastAsia="HG丸ｺﾞｼｯｸM-PRO" w:hAnsi="HG丸ｺﾞｼｯｸM-PRO" w:hint="eastAsia"/>
          <w:szCs w:val="21"/>
        </w:rPr>
        <w:t>したい</w:t>
      </w:r>
      <w:r w:rsidRPr="00977836">
        <w:rPr>
          <w:rFonts w:ascii="HG丸ｺﾞｼｯｸM-PRO" w:eastAsia="HG丸ｺﾞｼｯｸM-PRO" w:hAnsi="HG丸ｺﾞｼｯｸM-PRO" w:hint="eastAsia"/>
          <w:szCs w:val="21"/>
        </w:rPr>
        <w:t>。</w:t>
      </w:r>
    </w:p>
    <w:p w:rsidR="00FB4EF1" w:rsidRPr="00977836" w:rsidRDefault="00306DBE" w:rsidP="00FB4EF1">
      <w:pPr>
        <w:ind w:firstLineChars="100" w:firstLine="21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さらに、地域協議会を対象とした情報交換等の場において</w:t>
      </w:r>
      <w:r w:rsidR="00FB4EF1" w:rsidRPr="00977836">
        <w:rPr>
          <w:rFonts w:ascii="HG丸ｺﾞｼｯｸM-PRO" w:eastAsia="HG丸ｺﾞｼｯｸM-PRO" w:hAnsi="HG丸ｺﾞｼｯｸM-PRO" w:hint="eastAsia"/>
          <w:szCs w:val="21"/>
        </w:rPr>
        <w:t>、自立支援協議会の仕組みに対する理解を深めるとともに、好事例の共有や意見交換</w:t>
      </w:r>
      <w:r w:rsidR="009A4384" w:rsidRPr="00977836">
        <w:rPr>
          <w:rFonts w:ascii="HG丸ｺﾞｼｯｸM-PRO" w:eastAsia="HG丸ｺﾞｼｯｸM-PRO" w:hAnsi="HG丸ｺﾞｼｯｸM-PRO" w:hint="eastAsia"/>
          <w:szCs w:val="21"/>
        </w:rPr>
        <w:t>等</w:t>
      </w:r>
      <w:r w:rsidR="00FB4EF1" w:rsidRPr="00977836">
        <w:rPr>
          <w:rFonts w:ascii="HG丸ｺﾞｼｯｸM-PRO" w:eastAsia="HG丸ｺﾞｼｯｸM-PRO" w:hAnsi="HG丸ｺﾞｼｯｸM-PRO" w:hint="eastAsia"/>
          <w:szCs w:val="21"/>
        </w:rPr>
        <w:t>を行うことで、課題解決に向けた気づき</w:t>
      </w:r>
      <w:r w:rsidRPr="00977836">
        <w:rPr>
          <w:rFonts w:ascii="HG丸ｺﾞｼｯｸM-PRO" w:eastAsia="HG丸ｺﾞｼｯｸM-PRO" w:hAnsi="HG丸ｺﾞｼｯｸM-PRO" w:hint="eastAsia"/>
          <w:szCs w:val="21"/>
        </w:rPr>
        <w:t>を促すなど</w:t>
      </w:r>
      <w:r w:rsidR="00FB4EF1" w:rsidRPr="00977836">
        <w:rPr>
          <w:rFonts w:ascii="HG丸ｺﾞｼｯｸM-PRO" w:eastAsia="HG丸ｺﾞｼｯｸM-PRO" w:hAnsi="HG丸ｺﾞｼｯｸM-PRO" w:hint="eastAsia"/>
          <w:szCs w:val="21"/>
        </w:rPr>
        <w:t>、地域における取</w:t>
      </w:r>
      <w:r w:rsidRPr="00977836">
        <w:rPr>
          <w:rFonts w:ascii="HG丸ｺﾞｼｯｸM-PRO" w:eastAsia="HG丸ｺﾞｼｯｸM-PRO" w:hAnsi="HG丸ｺﾞｼｯｸM-PRO" w:hint="eastAsia"/>
          <w:szCs w:val="21"/>
        </w:rPr>
        <w:t>り</w:t>
      </w:r>
      <w:r w:rsidR="00FB4EF1" w:rsidRPr="00977836">
        <w:rPr>
          <w:rFonts w:ascii="HG丸ｺﾞｼｯｸM-PRO" w:eastAsia="HG丸ｺﾞｼｯｸM-PRO" w:hAnsi="HG丸ｺﾞｼｯｸM-PRO" w:hint="eastAsia"/>
          <w:szCs w:val="21"/>
        </w:rPr>
        <w:t>組みを側面から支援</w:t>
      </w:r>
      <w:r w:rsidRPr="00977836">
        <w:rPr>
          <w:rFonts w:ascii="HG丸ｺﾞｼｯｸM-PRO" w:eastAsia="HG丸ｺﾞｼｯｸM-PRO" w:hAnsi="HG丸ｺﾞｼｯｸM-PRO" w:hint="eastAsia"/>
          <w:szCs w:val="21"/>
        </w:rPr>
        <w:t>していく</w:t>
      </w:r>
      <w:r w:rsidR="00FB4EF1" w:rsidRPr="00977836">
        <w:rPr>
          <w:rFonts w:ascii="HG丸ｺﾞｼｯｸM-PRO" w:eastAsia="HG丸ｺﾞｼｯｸM-PRO" w:hAnsi="HG丸ｺﾞｼｯｸM-PRO" w:hint="eastAsia"/>
          <w:szCs w:val="21"/>
        </w:rPr>
        <w:t>。</w:t>
      </w:r>
    </w:p>
    <w:p w:rsidR="002C59F2" w:rsidRPr="00977836" w:rsidRDefault="002C59F2" w:rsidP="00FB4EF1">
      <w:pPr>
        <w:ind w:firstLineChars="100" w:firstLine="210"/>
        <w:rPr>
          <w:rFonts w:ascii="HG丸ｺﾞｼｯｸM-PRO" w:eastAsia="HG丸ｺﾞｼｯｸM-PRO" w:hAnsi="HG丸ｺﾞｼｯｸM-PRO"/>
          <w:szCs w:val="21"/>
        </w:rPr>
      </w:pPr>
      <w:r w:rsidRPr="00977836">
        <w:rPr>
          <w:rFonts w:ascii="HG丸ｺﾞｼｯｸM-PRO" w:eastAsia="HG丸ｺﾞｼｯｸM-PRO" w:hAnsi="HG丸ｺﾞｼｯｸM-PRO" w:hint="eastAsia"/>
          <w:szCs w:val="21"/>
        </w:rPr>
        <w:t>なお、補完ヒアリングの実施は地域の実態把握に極めて有効であったことから、残る地域協議会についても順次ヒアリングを実施し、そのうえで、アドバイザー派遣の要否を検討することとする。</w:t>
      </w:r>
    </w:p>
    <w:sectPr w:rsidR="002C59F2" w:rsidRPr="00977836" w:rsidSect="002C59F2">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FBF" w:rsidRDefault="00127FBF" w:rsidP="00181669">
      <w:r>
        <w:separator/>
      </w:r>
    </w:p>
  </w:endnote>
  <w:endnote w:type="continuationSeparator" w:id="0">
    <w:p w:rsidR="00127FBF" w:rsidRDefault="00127FBF" w:rsidP="0018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65" w:rsidRDefault="000866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924326"/>
      <w:docPartObj>
        <w:docPartGallery w:val="Page Numbers (Bottom of Page)"/>
        <w:docPartUnique/>
      </w:docPartObj>
    </w:sdtPr>
    <w:sdtEndPr/>
    <w:sdtContent>
      <w:bookmarkStart w:id="0" w:name="_GoBack" w:displacedByCustomXml="prev"/>
      <w:bookmarkEnd w:id="0" w:displacedByCustomXml="prev"/>
      <w:p w:rsidR="00CC512A" w:rsidRDefault="00CC512A">
        <w:pPr>
          <w:pStyle w:val="a6"/>
          <w:jc w:val="center"/>
        </w:pPr>
        <w:r>
          <w:fldChar w:fldCharType="begin"/>
        </w:r>
        <w:r>
          <w:instrText>PAGE   \* MERGEFORMAT</w:instrText>
        </w:r>
        <w:r>
          <w:fldChar w:fldCharType="separate"/>
        </w:r>
        <w:r w:rsidR="00D35833" w:rsidRPr="00D35833">
          <w:rPr>
            <w:noProof/>
            <w:lang w:val="ja-JP"/>
          </w:rPr>
          <w:t>2</w:t>
        </w:r>
        <w:r>
          <w:fldChar w:fldCharType="end"/>
        </w:r>
      </w:p>
    </w:sdtContent>
  </w:sdt>
  <w:p w:rsidR="00CC512A" w:rsidRDefault="00CC51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65" w:rsidRDefault="000866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FBF" w:rsidRDefault="00127FBF" w:rsidP="00181669">
      <w:r>
        <w:separator/>
      </w:r>
    </w:p>
  </w:footnote>
  <w:footnote w:type="continuationSeparator" w:id="0">
    <w:p w:rsidR="00127FBF" w:rsidRDefault="00127FBF" w:rsidP="0018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65" w:rsidRDefault="000866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65" w:rsidRDefault="0008666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65" w:rsidRDefault="000866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1107"/>
    <w:multiLevelType w:val="hybridMultilevel"/>
    <w:tmpl w:val="D390B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C7430"/>
    <w:multiLevelType w:val="hybridMultilevel"/>
    <w:tmpl w:val="2FD44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B22268"/>
    <w:multiLevelType w:val="hybridMultilevel"/>
    <w:tmpl w:val="678E4FC6"/>
    <w:lvl w:ilvl="0" w:tplc="04090001">
      <w:start w:val="1"/>
      <w:numFmt w:val="bullet"/>
      <w:lvlText w:val=""/>
      <w:lvlJc w:val="left"/>
      <w:pPr>
        <w:ind w:left="840" w:hanging="84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9E5D0B"/>
    <w:multiLevelType w:val="hybridMultilevel"/>
    <w:tmpl w:val="0E32F25E"/>
    <w:lvl w:ilvl="0" w:tplc="9A10D9A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CF5359"/>
    <w:multiLevelType w:val="hybridMultilevel"/>
    <w:tmpl w:val="BFC21210"/>
    <w:lvl w:ilvl="0" w:tplc="6B203324">
      <w:start w:val="5"/>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433D85"/>
    <w:multiLevelType w:val="hybridMultilevel"/>
    <w:tmpl w:val="C778E8EE"/>
    <w:lvl w:ilvl="0" w:tplc="C0D40450">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EC43234"/>
    <w:multiLevelType w:val="hybridMultilevel"/>
    <w:tmpl w:val="8842B4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AA"/>
    <w:rsid w:val="00026E7E"/>
    <w:rsid w:val="00037A99"/>
    <w:rsid w:val="00041342"/>
    <w:rsid w:val="00044D4B"/>
    <w:rsid w:val="00051B23"/>
    <w:rsid w:val="00086665"/>
    <w:rsid w:val="00093C5C"/>
    <w:rsid w:val="00094F6B"/>
    <w:rsid w:val="000A33A9"/>
    <w:rsid w:val="000C0A55"/>
    <w:rsid w:val="000C1A0F"/>
    <w:rsid w:val="00112E95"/>
    <w:rsid w:val="00124698"/>
    <w:rsid w:val="00127FBF"/>
    <w:rsid w:val="00137741"/>
    <w:rsid w:val="0014252B"/>
    <w:rsid w:val="00165169"/>
    <w:rsid w:val="00181669"/>
    <w:rsid w:val="001B1EF7"/>
    <w:rsid w:val="001C28D7"/>
    <w:rsid w:val="001E2D39"/>
    <w:rsid w:val="001E6718"/>
    <w:rsid w:val="00221A84"/>
    <w:rsid w:val="002346AA"/>
    <w:rsid w:val="00237948"/>
    <w:rsid w:val="002413A6"/>
    <w:rsid w:val="002704E4"/>
    <w:rsid w:val="00280BC9"/>
    <w:rsid w:val="0028610F"/>
    <w:rsid w:val="002C59F2"/>
    <w:rsid w:val="002F49F2"/>
    <w:rsid w:val="003016C4"/>
    <w:rsid w:val="003037DC"/>
    <w:rsid w:val="003051E8"/>
    <w:rsid w:val="00306DBE"/>
    <w:rsid w:val="003222F5"/>
    <w:rsid w:val="0033406E"/>
    <w:rsid w:val="00363EA0"/>
    <w:rsid w:val="0036736F"/>
    <w:rsid w:val="003760B8"/>
    <w:rsid w:val="00381C86"/>
    <w:rsid w:val="003E00EF"/>
    <w:rsid w:val="003F7C93"/>
    <w:rsid w:val="00405290"/>
    <w:rsid w:val="00407F04"/>
    <w:rsid w:val="00412119"/>
    <w:rsid w:val="00437A15"/>
    <w:rsid w:val="00447A07"/>
    <w:rsid w:val="00486410"/>
    <w:rsid w:val="00491C14"/>
    <w:rsid w:val="004964BA"/>
    <w:rsid w:val="004B1D69"/>
    <w:rsid w:val="004C310F"/>
    <w:rsid w:val="004D54CC"/>
    <w:rsid w:val="004E2E82"/>
    <w:rsid w:val="004E488C"/>
    <w:rsid w:val="004F2776"/>
    <w:rsid w:val="004F67EA"/>
    <w:rsid w:val="00503CC6"/>
    <w:rsid w:val="00517785"/>
    <w:rsid w:val="005341BF"/>
    <w:rsid w:val="00534E47"/>
    <w:rsid w:val="005402B9"/>
    <w:rsid w:val="00543685"/>
    <w:rsid w:val="00547B3E"/>
    <w:rsid w:val="0055383F"/>
    <w:rsid w:val="00566377"/>
    <w:rsid w:val="005743DE"/>
    <w:rsid w:val="005862EC"/>
    <w:rsid w:val="005A0023"/>
    <w:rsid w:val="005A00DD"/>
    <w:rsid w:val="005C6041"/>
    <w:rsid w:val="005D0063"/>
    <w:rsid w:val="005E3F89"/>
    <w:rsid w:val="006075EF"/>
    <w:rsid w:val="00630DB5"/>
    <w:rsid w:val="00642339"/>
    <w:rsid w:val="00655208"/>
    <w:rsid w:val="006938BC"/>
    <w:rsid w:val="006A53CE"/>
    <w:rsid w:val="006A588D"/>
    <w:rsid w:val="006D4C77"/>
    <w:rsid w:val="006D797B"/>
    <w:rsid w:val="006E4F36"/>
    <w:rsid w:val="007134CB"/>
    <w:rsid w:val="00724A70"/>
    <w:rsid w:val="00730903"/>
    <w:rsid w:val="00735C62"/>
    <w:rsid w:val="00740794"/>
    <w:rsid w:val="00741CA3"/>
    <w:rsid w:val="007439C9"/>
    <w:rsid w:val="00756F1F"/>
    <w:rsid w:val="007C1EBB"/>
    <w:rsid w:val="007D3B80"/>
    <w:rsid w:val="007E38B1"/>
    <w:rsid w:val="007E3DCF"/>
    <w:rsid w:val="007F3AC8"/>
    <w:rsid w:val="00812009"/>
    <w:rsid w:val="00812635"/>
    <w:rsid w:val="00833B4D"/>
    <w:rsid w:val="00843BB7"/>
    <w:rsid w:val="0084630A"/>
    <w:rsid w:val="00873405"/>
    <w:rsid w:val="00887443"/>
    <w:rsid w:val="00887B8E"/>
    <w:rsid w:val="008C31B8"/>
    <w:rsid w:val="0092673A"/>
    <w:rsid w:val="00932471"/>
    <w:rsid w:val="00941970"/>
    <w:rsid w:val="009600BB"/>
    <w:rsid w:val="00964A58"/>
    <w:rsid w:val="00977836"/>
    <w:rsid w:val="009A4384"/>
    <w:rsid w:val="009C3DC7"/>
    <w:rsid w:val="009E2A35"/>
    <w:rsid w:val="009E4E4D"/>
    <w:rsid w:val="009F4F5E"/>
    <w:rsid w:val="00A37ECA"/>
    <w:rsid w:val="00A6468A"/>
    <w:rsid w:val="00A7309A"/>
    <w:rsid w:val="00A9652C"/>
    <w:rsid w:val="00AB2FB6"/>
    <w:rsid w:val="00AB5AC6"/>
    <w:rsid w:val="00AD311F"/>
    <w:rsid w:val="00AD6AE2"/>
    <w:rsid w:val="00AF0AD4"/>
    <w:rsid w:val="00B633FE"/>
    <w:rsid w:val="00B65245"/>
    <w:rsid w:val="00B8340B"/>
    <w:rsid w:val="00BB1F6D"/>
    <w:rsid w:val="00BC4C5D"/>
    <w:rsid w:val="00C06F1E"/>
    <w:rsid w:val="00C4543F"/>
    <w:rsid w:val="00C51C74"/>
    <w:rsid w:val="00CA1069"/>
    <w:rsid w:val="00CC512A"/>
    <w:rsid w:val="00CE402B"/>
    <w:rsid w:val="00D119B5"/>
    <w:rsid w:val="00D151E2"/>
    <w:rsid w:val="00D15833"/>
    <w:rsid w:val="00D222AC"/>
    <w:rsid w:val="00D244DB"/>
    <w:rsid w:val="00D35833"/>
    <w:rsid w:val="00D41CFE"/>
    <w:rsid w:val="00D75360"/>
    <w:rsid w:val="00D96E7B"/>
    <w:rsid w:val="00DB2606"/>
    <w:rsid w:val="00DB53CA"/>
    <w:rsid w:val="00DB6F45"/>
    <w:rsid w:val="00DD0E9F"/>
    <w:rsid w:val="00DE7B06"/>
    <w:rsid w:val="00DF24D7"/>
    <w:rsid w:val="00E00189"/>
    <w:rsid w:val="00E2519B"/>
    <w:rsid w:val="00E44236"/>
    <w:rsid w:val="00E46425"/>
    <w:rsid w:val="00E51B25"/>
    <w:rsid w:val="00E5386B"/>
    <w:rsid w:val="00E550E1"/>
    <w:rsid w:val="00E64936"/>
    <w:rsid w:val="00E7792C"/>
    <w:rsid w:val="00E87118"/>
    <w:rsid w:val="00E96EF5"/>
    <w:rsid w:val="00E974FB"/>
    <w:rsid w:val="00EA6537"/>
    <w:rsid w:val="00ED1086"/>
    <w:rsid w:val="00ED214B"/>
    <w:rsid w:val="00EE2695"/>
    <w:rsid w:val="00EE5278"/>
    <w:rsid w:val="00F52BAB"/>
    <w:rsid w:val="00F61CEC"/>
    <w:rsid w:val="00F85606"/>
    <w:rsid w:val="00FB4EF1"/>
    <w:rsid w:val="00FD6953"/>
    <w:rsid w:val="00FE08C6"/>
    <w:rsid w:val="00FE136B"/>
    <w:rsid w:val="00FE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377"/>
    <w:pPr>
      <w:ind w:leftChars="400" w:left="840"/>
    </w:pPr>
  </w:style>
  <w:style w:type="paragraph" w:styleId="a4">
    <w:name w:val="header"/>
    <w:basedOn w:val="a"/>
    <w:link w:val="a5"/>
    <w:uiPriority w:val="99"/>
    <w:unhideWhenUsed/>
    <w:rsid w:val="00181669"/>
    <w:pPr>
      <w:tabs>
        <w:tab w:val="center" w:pos="4252"/>
        <w:tab w:val="right" w:pos="8504"/>
      </w:tabs>
      <w:snapToGrid w:val="0"/>
    </w:pPr>
  </w:style>
  <w:style w:type="character" w:customStyle="1" w:styleId="a5">
    <w:name w:val="ヘッダー (文字)"/>
    <w:basedOn w:val="a0"/>
    <w:link w:val="a4"/>
    <w:uiPriority w:val="99"/>
    <w:rsid w:val="00181669"/>
  </w:style>
  <w:style w:type="paragraph" w:styleId="a6">
    <w:name w:val="footer"/>
    <w:basedOn w:val="a"/>
    <w:link w:val="a7"/>
    <w:uiPriority w:val="99"/>
    <w:unhideWhenUsed/>
    <w:rsid w:val="00181669"/>
    <w:pPr>
      <w:tabs>
        <w:tab w:val="center" w:pos="4252"/>
        <w:tab w:val="right" w:pos="8504"/>
      </w:tabs>
      <w:snapToGrid w:val="0"/>
    </w:pPr>
  </w:style>
  <w:style w:type="character" w:customStyle="1" w:styleId="a7">
    <w:name w:val="フッター (文字)"/>
    <w:basedOn w:val="a0"/>
    <w:link w:val="a6"/>
    <w:uiPriority w:val="99"/>
    <w:rsid w:val="00181669"/>
  </w:style>
  <w:style w:type="paragraph" w:styleId="a8">
    <w:name w:val="Balloon Text"/>
    <w:basedOn w:val="a"/>
    <w:link w:val="a9"/>
    <w:uiPriority w:val="99"/>
    <w:semiHidden/>
    <w:unhideWhenUsed/>
    <w:rsid w:val="002704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04E4"/>
    <w:rPr>
      <w:rFonts w:asciiTheme="majorHAnsi" w:eastAsiaTheme="majorEastAsia" w:hAnsiTheme="majorHAnsi" w:cstheme="majorBidi"/>
      <w:sz w:val="18"/>
      <w:szCs w:val="18"/>
    </w:rPr>
  </w:style>
  <w:style w:type="table" w:styleId="aa">
    <w:name w:val="Table Grid"/>
    <w:basedOn w:val="a1"/>
    <w:uiPriority w:val="39"/>
    <w:rsid w:val="000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4979-93FD-45D6-9182-0C80C607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2019-03-26T05:57:00Z</dcterms:created>
  <dcterms:modified xsi:type="dcterms:W3CDTF">2019-03-26T05:58:00Z</dcterms:modified>
</cp:coreProperties>
</file>