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A50" w:rsidRPr="00B466B4" w:rsidRDefault="00F43468" w:rsidP="00B466B4">
      <w:pPr>
        <w:pStyle w:val="Web"/>
        <w:spacing w:before="0" w:beforeAutospacing="0" w:after="0" w:afterAutospacing="0"/>
        <w:ind w:left="360" w:hangingChars="100" w:hanging="360"/>
        <w:jc w:val="center"/>
        <w:rPr>
          <w:rFonts w:ascii="HG丸ｺﾞｼｯｸM-PRO" w:eastAsia="HG丸ｺﾞｼｯｸM-PRO" w:hAnsi="HG丸ｺﾞｼｯｸM-PRO" w:cstheme="minorBidi"/>
          <w:b/>
          <w:color w:val="000000" w:themeColor="text1"/>
          <w:kern w:val="24"/>
          <w:sz w:val="36"/>
          <w:szCs w:val="36"/>
        </w:rPr>
      </w:pPr>
      <w:r w:rsidRPr="00B466B4">
        <w:rPr>
          <w:noProof/>
          <w:sz w:val="36"/>
          <w:szCs w:val="36"/>
        </w:rPr>
        <mc:AlternateContent>
          <mc:Choice Requires="wps">
            <w:drawing>
              <wp:anchor distT="0" distB="0" distL="114300" distR="114300" simplePos="0" relativeHeight="251673600" behindDoc="0" locked="0" layoutInCell="1" allowOverlap="1" wp14:anchorId="4DFFCB31" wp14:editId="3D1567C1">
                <wp:simplePos x="0" y="0"/>
                <wp:positionH relativeFrom="margin">
                  <wp:posOffset>5076190</wp:posOffset>
                </wp:positionH>
                <wp:positionV relativeFrom="paragraph">
                  <wp:posOffset>-669290</wp:posOffset>
                </wp:positionV>
                <wp:extent cx="742950" cy="571500"/>
                <wp:effectExtent l="0" t="0" r="0" b="0"/>
                <wp:wrapNone/>
                <wp:docPr id="8" name="角丸四角形 7"/>
                <wp:cNvGraphicFramePr/>
                <a:graphic xmlns:a="http://schemas.openxmlformats.org/drawingml/2006/main">
                  <a:graphicData uri="http://schemas.microsoft.com/office/word/2010/wordprocessingShape">
                    <wps:wsp>
                      <wps:cNvSpPr/>
                      <wps:spPr>
                        <a:xfrm>
                          <a:off x="0" y="0"/>
                          <a:ext cx="742950" cy="571500"/>
                        </a:xfrm>
                        <a:prstGeom prst="roundRect">
                          <a:avLst/>
                        </a:prstGeom>
                        <a:ln>
                          <a:noFill/>
                        </a:ln>
                      </wps:spPr>
                      <wps:style>
                        <a:lnRef idx="2">
                          <a:schemeClr val="dk1"/>
                        </a:lnRef>
                        <a:fillRef idx="1">
                          <a:schemeClr val="lt1"/>
                        </a:fillRef>
                        <a:effectRef idx="0">
                          <a:schemeClr val="dk1"/>
                        </a:effectRef>
                        <a:fontRef idx="minor">
                          <a:schemeClr val="dk1"/>
                        </a:fontRef>
                      </wps:style>
                      <wps:txbx>
                        <w:txbxContent>
                          <w:p w:rsidR="00660817" w:rsidRDefault="00660817" w:rsidP="00660817">
                            <w:pPr>
                              <w:pStyle w:val="Web"/>
                              <w:spacing w:before="0" w:beforeAutospacing="0" w:after="0" w:afterAutospacing="0"/>
                              <w:jc w:val="center"/>
                            </w:pPr>
                            <w:r>
                              <w:rPr>
                                <w:rFonts w:ascii="HG丸ｺﾞｼｯｸM-PRO" w:eastAsia="HG丸ｺﾞｼｯｸM-PRO" w:hAnsi="HG丸ｺﾞｼｯｸM-PRO" w:cstheme="minorBidi" w:hint="eastAsia"/>
                                <w:b/>
                                <w:bCs/>
                                <w:color w:val="000000" w:themeColor="dark1"/>
                                <w:kern w:val="24"/>
                                <w:sz w:val="36"/>
                                <w:szCs w:val="36"/>
                              </w:rPr>
                              <w:t>別紙</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4DFFCB31" id="角丸四角形 7" o:spid="_x0000_s1026" style="position:absolute;left:0;text-align:left;margin-left:399.7pt;margin-top:-52.7pt;width:58.5pt;height:4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" fillcolor="white [3201]" stroked="f" strokeweight="1pt">
                <v:stroke joinstyle="miter"/>
                <v:textbox>
                  <w:txbxContent>
                    <w:p w:rsidR="00660817" w:rsidRDefault="00660817" w:rsidP="00660817">
                      <w:pPr>
                        <w:pStyle w:val="Web"/>
                        <w:spacing w:before="0" w:beforeAutospacing="0" w:after="0" w:afterAutospacing="0"/>
                        <w:jc w:val="center"/>
                      </w:pPr>
                      <w:bookmarkStart w:id="1" w:name="_GoBack"/>
                      <w:r>
                        <w:rPr>
                          <w:rFonts w:ascii="HG丸ｺﾞｼｯｸM-PRO" w:eastAsia="HG丸ｺﾞｼｯｸM-PRO" w:hAnsi="HG丸ｺﾞｼｯｸM-PRO" w:cstheme="minorBidi" w:hint="eastAsia"/>
                          <w:b/>
                          <w:bCs/>
                          <w:color w:val="000000" w:themeColor="dark1"/>
                          <w:kern w:val="24"/>
                          <w:sz w:val="36"/>
                          <w:szCs w:val="36"/>
                        </w:rPr>
                        <w:t>別紙</w:t>
                      </w:r>
                      <w:bookmarkEnd w:id="1"/>
                    </w:p>
                  </w:txbxContent>
                </v:textbox>
                <w10:wrap anchorx="margin"/>
              </v:roundrect>
            </w:pict>
          </mc:Fallback>
        </mc:AlternateContent>
      </w:r>
      <w:r w:rsidR="005A018E" w:rsidRPr="00B466B4">
        <w:rPr>
          <w:rFonts w:ascii="HG丸ｺﾞｼｯｸM-PRO" w:eastAsia="HG丸ｺﾞｼｯｸM-PRO" w:hAnsi="HG丸ｺﾞｼｯｸM-PRO" w:cstheme="minorBidi" w:hint="eastAsia"/>
          <w:b/>
          <w:color w:val="000000" w:themeColor="text1"/>
          <w:kern w:val="24"/>
          <w:sz w:val="36"/>
          <w:szCs w:val="36"/>
        </w:rPr>
        <w:t>前回ワーキンググループにおける委員意見</w:t>
      </w:r>
    </w:p>
    <w:p w:rsidR="008A3D02" w:rsidRPr="00904623" w:rsidRDefault="005A018E" w:rsidP="00497EDF">
      <w:pPr>
        <w:topLinePunct/>
        <w:jc w:val="left"/>
        <w:rPr>
          <w:rFonts w:ascii="HG丸ｺﾞｼｯｸM-PRO" w:eastAsia="HG丸ｺﾞｼｯｸM-PRO" w:hAnsi="HG丸ｺﾞｼｯｸM-PRO"/>
          <w:b/>
          <w:sz w:val="28"/>
          <w:szCs w:val="28"/>
          <w:bdr w:val="single" w:sz="4" w:space="0" w:color="auto"/>
        </w:rPr>
      </w:pPr>
      <w:r w:rsidRPr="00904623">
        <w:rPr>
          <w:rFonts w:ascii="HG丸ｺﾞｼｯｸM-PRO" w:eastAsia="HG丸ｺﾞｼｯｸM-PRO" w:hAnsi="HG丸ｺﾞｼｯｸM-PRO" w:hint="eastAsia"/>
          <w:b/>
          <w:sz w:val="28"/>
          <w:szCs w:val="28"/>
          <w:bdr w:val="single" w:sz="4" w:space="0" w:color="auto"/>
        </w:rPr>
        <w:t>論点</w:t>
      </w:r>
      <w:r w:rsidR="00C17E03" w:rsidRPr="00904623">
        <w:rPr>
          <w:rFonts w:ascii="HG丸ｺﾞｼｯｸM-PRO" w:eastAsia="HG丸ｺﾞｼｯｸM-PRO" w:hAnsi="HG丸ｺﾞｼｯｸM-PRO" w:hint="eastAsia"/>
          <w:b/>
          <w:sz w:val="28"/>
          <w:szCs w:val="28"/>
          <w:bdr w:val="single" w:sz="4" w:space="0" w:color="auto"/>
        </w:rPr>
        <w:t>1</w:t>
      </w:r>
      <w:r w:rsidRPr="00904623">
        <w:rPr>
          <w:rFonts w:ascii="HG丸ｺﾞｼｯｸM-PRO" w:eastAsia="HG丸ｺﾞｼｯｸM-PRO" w:hAnsi="HG丸ｺﾞｼｯｸM-PRO" w:hint="eastAsia"/>
          <w:b/>
          <w:sz w:val="28"/>
          <w:szCs w:val="28"/>
          <w:bdr w:val="single" w:sz="4" w:space="0" w:color="auto"/>
        </w:rPr>
        <w:t>：施設</w:t>
      </w:r>
      <w:r w:rsidRPr="00904623">
        <w:rPr>
          <w:rFonts w:ascii="HG丸ｺﾞｼｯｸM-PRO" w:eastAsia="HG丸ｺﾞｼｯｸM-PRO" w:hAnsi="HG丸ｺﾞｼｯｸM-PRO"/>
          <w:b/>
          <w:sz w:val="28"/>
          <w:szCs w:val="28"/>
          <w:bdr w:val="single" w:sz="4" w:space="0" w:color="auto"/>
        </w:rPr>
        <w:t>入所</w:t>
      </w:r>
      <w:r w:rsidRPr="00904623">
        <w:rPr>
          <w:rFonts w:ascii="HG丸ｺﾞｼｯｸM-PRO" w:eastAsia="HG丸ｺﾞｼｯｸM-PRO" w:hAnsi="HG丸ｺﾞｼｯｸM-PRO" w:hint="eastAsia"/>
          <w:b/>
          <w:sz w:val="28"/>
          <w:szCs w:val="28"/>
          <w:bdr w:val="single" w:sz="4" w:space="0" w:color="auto"/>
        </w:rPr>
        <w:t>者へのアプローチ</w:t>
      </w:r>
    </w:p>
    <w:p w:rsidR="005A018E" w:rsidRPr="00660817" w:rsidRDefault="005A018E" w:rsidP="00E6293C">
      <w:pPr>
        <w:pStyle w:val="Web"/>
        <w:spacing w:before="0" w:beforeAutospacing="0" w:afterLines="50" w:after="180" w:afterAutospacing="0"/>
        <w:ind w:left="210" w:hangingChars="100" w:hanging="210"/>
        <w:rPr>
          <w:rFonts w:ascii="HG丸ｺﾞｼｯｸM-PRO" w:eastAsia="HG丸ｺﾞｼｯｸM-PRO" w:hAnsi="HG丸ｺﾞｼｯｸM-PRO"/>
          <w:sz w:val="21"/>
          <w:szCs w:val="21"/>
        </w:rPr>
      </w:pPr>
      <w:r w:rsidRPr="00660817">
        <w:rPr>
          <w:rFonts w:ascii="HG丸ｺﾞｼｯｸM-PRO" w:eastAsia="HG丸ｺﾞｼｯｸM-PRO" w:hAnsi="HG丸ｺﾞｼｯｸM-PRO" w:hint="eastAsia"/>
          <w:sz w:val="21"/>
          <w:szCs w:val="21"/>
        </w:rPr>
        <w:t>・各入所施設にはさまざまな市町村の障がい者が入所している。それぞれの市町村が個別にアプローチするとなると入所施設側も対応が大変なので、複数の市町村が一度に入所施設を訪問することができるよう、大阪府が訪問日の日程調整をしてはどうか。</w:t>
      </w:r>
    </w:p>
    <w:p w:rsidR="005A018E" w:rsidRPr="00660817" w:rsidRDefault="005A018E" w:rsidP="00E6293C">
      <w:pPr>
        <w:pStyle w:val="Web"/>
        <w:spacing w:beforeLines="50" w:before="180" w:beforeAutospacing="0" w:after="50" w:afterAutospacing="0"/>
        <w:ind w:left="210" w:hangingChars="100" w:hanging="210"/>
        <w:rPr>
          <w:rFonts w:ascii="HG丸ｺﾞｼｯｸM-PRO" w:eastAsia="HG丸ｺﾞｼｯｸM-PRO" w:hAnsi="HG丸ｺﾞｼｯｸM-PRO"/>
          <w:sz w:val="21"/>
          <w:szCs w:val="21"/>
        </w:rPr>
      </w:pPr>
      <w:r w:rsidRPr="00660817">
        <w:rPr>
          <w:rFonts w:ascii="HG丸ｺﾞｼｯｸM-PRO" w:eastAsia="HG丸ｺﾞｼｯｸM-PRO" w:hAnsi="HG丸ｺﾞｼｯｸM-PRO" w:hint="eastAsia"/>
          <w:sz w:val="21"/>
          <w:szCs w:val="21"/>
        </w:rPr>
        <w:t>・長期入所者にとっては入所施設の外に出ることすら億劫であったり怖かったりする。地域移行の動機づけの意味で外出体験が重要ではないか。</w:t>
      </w:r>
    </w:p>
    <w:p w:rsidR="005A018E" w:rsidRPr="00660817" w:rsidRDefault="005A018E" w:rsidP="00E6293C">
      <w:pPr>
        <w:pStyle w:val="Web"/>
        <w:spacing w:beforeLines="50" w:before="180" w:beforeAutospacing="0" w:after="50" w:afterAutospacing="0"/>
        <w:ind w:left="210" w:hangingChars="100" w:hanging="210"/>
        <w:rPr>
          <w:rFonts w:ascii="HG丸ｺﾞｼｯｸM-PRO" w:eastAsia="HG丸ｺﾞｼｯｸM-PRO" w:hAnsi="HG丸ｺﾞｼｯｸM-PRO"/>
          <w:sz w:val="21"/>
          <w:szCs w:val="21"/>
        </w:rPr>
      </w:pPr>
      <w:r w:rsidRPr="00660817">
        <w:rPr>
          <w:rFonts w:ascii="HG丸ｺﾞｼｯｸM-PRO" w:eastAsia="HG丸ｺﾞｼｯｸM-PRO" w:hAnsi="HG丸ｺﾞｼｯｸM-PRO" w:hint="eastAsia"/>
          <w:sz w:val="21"/>
          <w:szCs w:val="21"/>
        </w:rPr>
        <w:t>・何十年も入所している長期入所者の場合、地元の市町村より入所施設の周辺地域の方が身近であったり、入所施設に愛着を持っている場合がある。地域移行を進めるにあたっては、本人が地域と感じる場所での暮らしを支援する視点が大事ではないか。</w:t>
      </w:r>
    </w:p>
    <w:p w:rsidR="005A018E" w:rsidRPr="00660817" w:rsidRDefault="005A018E" w:rsidP="00E6293C">
      <w:pPr>
        <w:pStyle w:val="Web"/>
        <w:spacing w:beforeLines="50" w:before="180" w:beforeAutospacing="0" w:after="50" w:afterAutospacing="0"/>
        <w:ind w:left="210" w:hangingChars="100" w:hanging="210"/>
        <w:rPr>
          <w:rFonts w:ascii="HG丸ｺﾞｼｯｸM-PRO" w:eastAsia="HG丸ｺﾞｼｯｸM-PRO" w:hAnsi="HG丸ｺﾞｼｯｸM-PRO"/>
          <w:sz w:val="21"/>
          <w:szCs w:val="21"/>
        </w:rPr>
      </w:pPr>
      <w:r w:rsidRPr="00660817">
        <w:rPr>
          <w:rFonts w:ascii="HG丸ｺﾞｼｯｸM-PRO" w:eastAsia="HG丸ｺﾞｼｯｸM-PRO" w:hAnsi="HG丸ｺﾞｼｯｸM-PRO" w:hint="eastAsia"/>
          <w:sz w:val="21"/>
          <w:szCs w:val="21"/>
        </w:rPr>
        <w:t>・入所者の多くは難しい課題を抱えており、グループホームの体験プログラムを行うものの、地域移行につながりにくい状況がある。</w:t>
      </w:r>
    </w:p>
    <w:p w:rsidR="005A018E" w:rsidRPr="00660817" w:rsidRDefault="005A018E" w:rsidP="00E6293C">
      <w:pPr>
        <w:pStyle w:val="Web"/>
        <w:spacing w:beforeLines="50" w:before="180" w:beforeAutospacing="0" w:after="50" w:afterAutospacing="0"/>
        <w:ind w:left="210" w:hangingChars="100" w:hanging="210"/>
        <w:rPr>
          <w:rFonts w:ascii="HG丸ｺﾞｼｯｸM-PRO" w:eastAsia="HG丸ｺﾞｼｯｸM-PRO" w:hAnsi="HG丸ｺﾞｼｯｸM-PRO"/>
          <w:sz w:val="21"/>
          <w:szCs w:val="21"/>
        </w:rPr>
      </w:pPr>
      <w:r w:rsidRPr="00660817">
        <w:rPr>
          <w:rFonts w:ascii="HG丸ｺﾞｼｯｸM-PRO" w:eastAsia="HG丸ｺﾞｼｯｸM-PRO" w:hAnsi="HG丸ｺﾞｼｯｸM-PRO" w:hint="eastAsia"/>
          <w:sz w:val="21"/>
          <w:szCs w:val="21"/>
        </w:rPr>
        <w:t>・これまで地域移行に取り組んできた中、現在、入所している人のほとんどが入所施設を終の棲家と考えており、地域移行の希望が出てこない状況があるのではないか。</w:t>
      </w:r>
    </w:p>
    <w:p w:rsidR="00E6293C" w:rsidRDefault="005A018E" w:rsidP="00E6293C">
      <w:pPr>
        <w:pStyle w:val="Web"/>
        <w:spacing w:beforeLines="50" w:before="180" w:beforeAutospacing="0" w:after="50" w:afterAutospacing="0"/>
        <w:rPr>
          <w:rFonts w:ascii="HG丸ｺﾞｼｯｸM-PRO" w:eastAsia="HG丸ｺﾞｼｯｸM-PRO" w:hAnsi="HG丸ｺﾞｼｯｸM-PRO"/>
          <w:sz w:val="21"/>
          <w:szCs w:val="21"/>
        </w:rPr>
      </w:pPr>
      <w:r w:rsidRPr="00660817">
        <w:rPr>
          <w:rFonts w:ascii="HG丸ｺﾞｼｯｸM-PRO" w:eastAsia="HG丸ｺﾞｼｯｸM-PRO" w:hAnsi="HG丸ｺﾞｼｯｸM-PRO" w:hint="eastAsia"/>
          <w:sz w:val="21"/>
          <w:szCs w:val="21"/>
        </w:rPr>
        <w:t>・地域生活をイメージできるようなしくみを検討できないか。</w:t>
      </w:r>
    </w:p>
    <w:p w:rsidR="00E6293C" w:rsidRPr="00497EDF" w:rsidRDefault="005A018E" w:rsidP="00B466B4">
      <w:pPr>
        <w:pStyle w:val="Web"/>
        <w:spacing w:beforeLines="50" w:before="180" w:beforeAutospacing="0" w:afterLines="100" w:after="360" w:afterAutospacing="0"/>
        <w:rPr>
          <w:rFonts w:ascii="HG丸ｺﾞｼｯｸM-PRO" w:eastAsia="HG丸ｺﾞｼｯｸM-PRO" w:hAnsi="HG丸ｺﾞｼｯｸM-PRO"/>
          <w:sz w:val="21"/>
          <w:szCs w:val="21"/>
        </w:rPr>
      </w:pPr>
      <w:r w:rsidRPr="00660817">
        <w:rPr>
          <w:rFonts w:ascii="HG丸ｺﾞｼｯｸM-PRO" w:eastAsia="HG丸ｺﾞｼｯｸM-PRO" w:hAnsi="HG丸ｺﾞｼｯｸM-PRO" w:hint="eastAsia"/>
          <w:sz w:val="21"/>
          <w:szCs w:val="21"/>
        </w:rPr>
        <w:t>・意思決定支援の取り組みについての視点も必要ではないか。</w:t>
      </w:r>
    </w:p>
    <w:p w:rsidR="00E6293C" w:rsidRDefault="00497EDF" w:rsidP="00E6293C">
      <w:pPr>
        <w:pStyle w:val="Web"/>
        <w:spacing w:before="0" w:beforeAutospacing="0" w:after="0" w:afterAutospacing="0"/>
        <w:ind w:left="288" w:hanging="288"/>
        <w:rPr>
          <w:rFonts w:ascii="HG丸ｺﾞｼｯｸM-PRO" w:eastAsia="HG丸ｺﾞｼｯｸM-PRO" w:hAnsi="HG丸ｺﾞｼｯｸM-PRO" w:cstheme="minorBidi"/>
          <w:b/>
          <w:color w:val="000000" w:themeColor="text1"/>
          <w:kern w:val="24"/>
          <w:sz w:val="28"/>
          <w:szCs w:val="28"/>
        </w:rPr>
      </w:pPr>
      <w:r w:rsidRPr="00497EDF">
        <w:rPr>
          <w:rFonts w:ascii="HG丸ｺﾞｼｯｸM-PRO" w:eastAsia="HG丸ｺﾞｼｯｸM-PRO" w:hAnsi="HG丸ｺﾞｼｯｸM-PRO" w:cstheme="minorBidi" w:hint="eastAsia"/>
          <w:b/>
          <w:color w:val="000000" w:themeColor="text1"/>
          <w:kern w:val="24"/>
          <w:sz w:val="28"/>
          <w:szCs w:val="28"/>
          <w:bdr w:val="single" w:sz="4" w:space="0" w:color="auto"/>
        </w:rPr>
        <w:t>論点</w:t>
      </w:r>
      <w:r w:rsidR="00C17E03">
        <w:rPr>
          <w:rFonts w:ascii="HG丸ｺﾞｼｯｸM-PRO" w:eastAsia="HG丸ｺﾞｼｯｸM-PRO" w:hAnsi="HG丸ｺﾞｼｯｸM-PRO" w:cstheme="minorBidi" w:hint="eastAsia"/>
          <w:b/>
          <w:color w:val="000000" w:themeColor="text1"/>
          <w:kern w:val="24"/>
          <w:sz w:val="28"/>
          <w:szCs w:val="28"/>
          <w:bdr w:val="single" w:sz="4" w:space="0" w:color="auto"/>
        </w:rPr>
        <w:t>2</w:t>
      </w:r>
      <w:r w:rsidRPr="00497EDF">
        <w:rPr>
          <w:rFonts w:ascii="HG丸ｺﾞｼｯｸM-PRO" w:eastAsia="HG丸ｺﾞｼｯｸM-PRO" w:hAnsi="HG丸ｺﾞｼｯｸM-PRO" w:cstheme="minorBidi"/>
          <w:b/>
          <w:color w:val="000000" w:themeColor="text1"/>
          <w:kern w:val="24"/>
          <w:sz w:val="28"/>
          <w:szCs w:val="28"/>
          <w:bdr w:val="single" w:sz="4" w:space="0" w:color="auto"/>
        </w:rPr>
        <w:t>：重度化・高齢化に対応した受け皿について</w:t>
      </w:r>
    </w:p>
    <w:p w:rsidR="00E6293C" w:rsidRDefault="00E6293C" w:rsidP="00E6293C">
      <w:pPr>
        <w:pStyle w:val="Web"/>
        <w:spacing w:before="0" w:beforeAutospacing="0" w:after="0" w:afterAutospacing="0"/>
        <w:ind w:left="210" w:hangingChars="100" w:hanging="210"/>
        <w:rPr>
          <w:rFonts w:ascii="HG丸ｺﾞｼｯｸM-PRO" w:eastAsia="HG丸ｺﾞｼｯｸM-PRO" w:hAnsi="HG丸ｺﾞｼｯｸM-PRO" w:cstheme="minorBidi"/>
          <w:color w:val="000000" w:themeColor="text1"/>
          <w:kern w:val="24"/>
          <w:sz w:val="21"/>
          <w:szCs w:val="21"/>
        </w:rPr>
      </w:pPr>
      <w:r w:rsidRPr="00E6293C">
        <w:rPr>
          <w:rFonts w:ascii="HG丸ｺﾞｼｯｸM-PRO" w:eastAsia="HG丸ｺﾞｼｯｸM-PRO" w:hAnsi="HG丸ｺﾞｼｯｸM-PRO" w:cstheme="minorBidi" w:hint="eastAsia"/>
          <w:color w:val="000000" w:themeColor="text1"/>
          <w:kern w:val="24"/>
          <w:sz w:val="21"/>
          <w:szCs w:val="21"/>
        </w:rPr>
        <w:t>・高齢の障がい者を支援</w:t>
      </w:r>
      <w:r>
        <w:rPr>
          <w:rFonts w:ascii="HG丸ｺﾞｼｯｸM-PRO" w:eastAsia="HG丸ｺﾞｼｯｸM-PRO" w:hAnsi="HG丸ｺﾞｼｯｸM-PRO" w:cstheme="minorBidi" w:hint="eastAsia"/>
          <w:color w:val="000000" w:themeColor="text1"/>
          <w:kern w:val="24"/>
          <w:sz w:val="21"/>
          <w:szCs w:val="21"/>
        </w:rPr>
        <w:t>するにあたって、入所施設にはハード面、ソフト面の課題がある。入所</w:t>
      </w:r>
      <w:r w:rsidRPr="00E6293C">
        <w:rPr>
          <w:rFonts w:ascii="HG丸ｺﾞｼｯｸM-PRO" w:eastAsia="HG丸ｺﾞｼｯｸM-PRO" w:hAnsi="HG丸ｺﾞｼｯｸM-PRO" w:cstheme="minorBidi" w:hint="eastAsia"/>
          <w:color w:val="000000" w:themeColor="text1"/>
          <w:kern w:val="24"/>
          <w:sz w:val="21"/>
          <w:szCs w:val="21"/>
        </w:rPr>
        <w:t>施設は</w:t>
      </w:r>
      <w:r w:rsidR="00B85082">
        <w:rPr>
          <w:rFonts w:ascii="HG丸ｺﾞｼｯｸM-PRO" w:eastAsia="HG丸ｺﾞｼｯｸM-PRO" w:hAnsi="HG丸ｺﾞｼｯｸM-PRO" w:cstheme="minorBidi" w:hint="eastAsia"/>
          <w:color w:val="000000" w:themeColor="text1"/>
          <w:kern w:val="24"/>
          <w:sz w:val="21"/>
          <w:szCs w:val="21"/>
        </w:rPr>
        <w:t>介護保険の適用除外施設になっているため、高齢施設へのスムーズな</w:t>
      </w:r>
      <w:r w:rsidRPr="00E6293C">
        <w:rPr>
          <w:rFonts w:ascii="HG丸ｺﾞｼｯｸM-PRO" w:eastAsia="HG丸ｺﾞｼｯｸM-PRO" w:hAnsi="HG丸ｺﾞｼｯｸM-PRO" w:cstheme="minorBidi" w:hint="eastAsia"/>
          <w:color w:val="000000" w:themeColor="text1"/>
          <w:kern w:val="24"/>
          <w:sz w:val="21"/>
          <w:szCs w:val="21"/>
        </w:rPr>
        <w:t>移行が困難であるが、入所者の快適な生活や安全な生活を考えた時に高齢施設も選択できるようにしておくことはできないか。</w:t>
      </w:r>
    </w:p>
    <w:p w:rsidR="008A3D02" w:rsidRDefault="00E6293C" w:rsidP="00B466B4">
      <w:pPr>
        <w:pStyle w:val="Web"/>
        <w:spacing w:beforeLines="50" w:before="180" w:beforeAutospacing="0" w:afterLines="100" w:after="360" w:afterAutospacing="0"/>
        <w:ind w:left="210" w:hangingChars="100" w:hanging="210"/>
        <w:rPr>
          <w:rFonts w:ascii="HG丸ｺﾞｼｯｸM-PRO" w:eastAsia="HG丸ｺﾞｼｯｸM-PRO" w:hAnsi="HG丸ｺﾞｼｯｸM-PRO" w:cstheme="minorBidi"/>
          <w:color w:val="000000" w:themeColor="text1"/>
          <w:kern w:val="24"/>
          <w:sz w:val="21"/>
          <w:szCs w:val="21"/>
        </w:rPr>
      </w:pPr>
      <w:r w:rsidRPr="00E6293C">
        <w:rPr>
          <w:rFonts w:ascii="HG丸ｺﾞｼｯｸM-PRO" w:eastAsia="HG丸ｺﾞｼｯｸM-PRO" w:hAnsi="HG丸ｺﾞｼｯｸM-PRO" w:cstheme="minorBidi" w:hint="eastAsia"/>
          <w:color w:val="000000" w:themeColor="text1"/>
          <w:kern w:val="24"/>
          <w:sz w:val="21"/>
          <w:szCs w:val="21"/>
        </w:rPr>
        <w:t>・入所者の多くは難しい課題を抱えており、グループホームの体験プログラムを行うものの、地域移行につながりにくい状況がある。（再掲）</w:t>
      </w:r>
    </w:p>
    <w:p w:rsidR="00E6293C" w:rsidRDefault="00C17E03" w:rsidP="00E6293C">
      <w:pPr>
        <w:pStyle w:val="Web"/>
        <w:spacing w:before="0" w:beforeAutospacing="0" w:after="0" w:afterAutospacing="0"/>
        <w:ind w:left="288" w:hanging="288"/>
        <w:rPr>
          <w:rFonts w:ascii="HG丸ｺﾞｼｯｸM-PRO" w:eastAsia="HG丸ｺﾞｼｯｸM-PRO" w:hAnsi="HG丸ｺﾞｼｯｸM-PRO" w:cstheme="minorBidi"/>
          <w:b/>
          <w:color w:val="000000" w:themeColor="text1"/>
          <w:kern w:val="24"/>
          <w:sz w:val="28"/>
          <w:szCs w:val="28"/>
          <w:bdr w:val="single" w:sz="4" w:space="0" w:color="auto"/>
        </w:rPr>
      </w:pPr>
      <w:r>
        <w:rPr>
          <w:rFonts w:ascii="HG丸ｺﾞｼｯｸM-PRO" w:eastAsia="HG丸ｺﾞｼｯｸM-PRO" w:hAnsi="HG丸ｺﾞｼｯｸM-PRO" w:cstheme="minorBidi" w:hint="eastAsia"/>
          <w:b/>
          <w:color w:val="000000" w:themeColor="text1"/>
          <w:kern w:val="24"/>
          <w:sz w:val="28"/>
          <w:szCs w:val="28"/>
          <w:bdr w:val="single" w:sz="4" w:space="0" w:color="auto"/>
        </w:rPr>
        <w:t>論点3</w:t>
      </w:r>
      <w:bookmarkStart w:id="0" w:name="_GoBack"/>
      <w:r w:rsidR="00E6293C">
        <w:rPr>
          <w:rFonts w:ascii="HG丸ｺﾞｼｯｸM-PRO" w:eastAsia="HG丸ｺﾞｼｯｸM-PRO" w:hAnsi="HG丸ｺﾞｼｯｸM-PRO" w:cstheme="minorBidi" w:hint="eastAsia"/>
          <w:b/>
          <w:color w:val="000000" w:themeColor="text1"/>
          <w:kern w:val="24"/>
          <w:sz w:val="28"/>
          <w:szCs w:val="28"/>
          <w:bdr w:val="single" w:sz="4" w:space="0" w:color="auto"/>
        </w:rPr>
        <w:t>：地域移行支援サービスにつ</w:t>
      </w:r>
      <w:bookmarkEnd w:id="0"/>
      <w:r w:rsidR="00E6293C">
        <w:rPr>
          <w:rFonts w:ascii="HG丸ｺﾞｼｯｸM-PRO" w:eastAsia="HG丸ｺﾞｼｯｸM-PRO" w:hAnsi="HG丸ｺﾞｼｯｸM-PRO" w:cstheme="minorBidi" w:hint="eastAsia"/>
          <w:b/>
          <w:color w:val="000000" w:themeColor="text1"/>
          <w:kern w:val="24"/>
          <w:sz w:val="28"/>
          <w:szCs w:val="28"/>
          <w:bdr w:val="single" w:sz="4" w:space="0" w:color="auto"/>
        </w:rPr>
        <w:t>いて</w:t>
      </w:r>
    </w:p>
    <w:p w:rsidR="00E6293C" w:rsidRPr="00C17E03" w:rsidRDefault="00E6293C" w:rsidP="00B466B4">
      <w:pPr>
        <w:pStyle w:val="Web"/>
        <w:spacing w:before="0" w:beforeAutospacing="0" w:after="0" w:afterAutospacing="0"/>
        <w:ind w:left="210" w:hangingChars="100" w:hanging="210"/>
        <w:rPr>
          <w:rFonts w:ascii="HG丸ｺﾞｼｯｸM-PRO" w:eastAsia="HG丸ｺﾞｼｯｸM-PRO" w:hAnsi="HG丸ｺﾞｼｯｸM-PRO"/>
          <w:sz w:val="21"/>
          <w:szCs w:val="21"/>
        </w:rPr>
      </w:pPr>
      <w:r w:rsidRPr="00C17E03">
        <w:rPr>
          <w:rFonts w:ascii="HG丸ｺﾞｼｯｸM-PRO" w:eastAsia="HG丸ｺﾞｼｯｸM-PRO" w:hAnsi="HG丸ｺﾞｼｯｸM-PRO" w:hint="eastAsia"/>
          <w:sz w:val="21"/>
          <w:szCs w:val="21"/>
        </w:rPr>
        <w:t>・一般相談支援事業所が地域移行支援に取り組む際、入所施設や精神科病院への移動にかかる交通費の負担が大きい。事業所の負担を軽減する取り組みが必要ではないか。</w:t>
      </w:r>
    </w:p>
    <w:p w:rsidR="00C17E03" w:rsidRPr="00C17E03" w:rsidRDefault="00E6293C" w:rsidP="00B466B4">
      <w:pPr>
        <w:pStyle w:val="Web"/>
        <w:spacing w:beforeLines="50" w:before="180" w:beforeAutospacing="0" w:after="0" w:afterAutospacing="0"/>
        <w:ind w:left="210" w:hangingChars="100" w:hanging="210"/>
        <w:rPr>
          <w:rFonts w:ascii="HG丸ｺﾞｼｯｸM-PRO" w:eastAsia="HG丸ｺﾞｼｯｸM-PRO" w:hAnsi="HG丸ｺﾞｼｯｸM-PRO"/>
          <w:sz w:val="21"/>
          <w:szCs w:val="21"/>
        </w:rPr>
      </w:pPr>
      <w:r w:rsidRPr="00C17E03">
        <w:rPr>
          <w:rFonts w:ascii="HG丸ｺﾞｼｯｸM-PRO" w:eastAsia="HG丸ｺﾞｼｯｸM-PRO" w:hAnsi="HG丸ｺﾞｼｯｸM-PRO" w:hint="eastAsia"/>
          <w:sz w:val="21"/>
          <w:szCs w:val="21"/>
        </w:rPr>
        <w:t>・一般相談支援事業所の多くは地域移行支援の経験がない。地域移行支援者を養成するにあたっては、座学だけでなく実地研修も必要ではないか。また、座学でも取り組みの実例などを交えながら、地域移行の支援内容や趣旨が伝わるものにしてほしい。</w:t>
      </w:r>
    </w:p>
    <w:sectPr w:rsidR="00C17E03" w:rsidRPr="00C17E03" w:rsidSect="00497EDF">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4623" w:rsidRDefault="00904623" w:rsidP="00904623">
      <w:r>
        <w:separator/>
      </w:r>
    </w:p>
  </w:endnote>
  <w:endnote w:type="continuationSeparator" w:id="0">
    <w:p w:rsidR="00904623" w:rsidRDefault="00904623" w:rsidP="00904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4623" w:rsidRDefault="00904623" w:rsidP="00904623">
      <w:r>
        <w:separator/>
      </w:r>
    </w:p>
  </w:footnote>
  <w:footnote w:type="continuationSeparator" w:id="0">
    <w:p w:rsidR="00904623" w:rsidRDefault="00904623" w:rsidP="009046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723905"/>
    <w:multiLevelType w:val="hybridMultilevel"/>
    <w:tmpl w:val="1D721374"/>
    <w:lvl w:ilvl="0" w:tplc="DC9E3992">
      <w:numFmt w:val="bullet"/>
      <w:lvlText w:val="・"/>
      <w:lvlJc w:val="left"/>
      <w:pPr>
        <w:ind w:left="360" w:hanging="360"/>
      </w:pPr>
      <w:rPr>
        <w:rFonts w:ascii="HG丸ｺﾞｼｯｸM-PRO" w:eastAsia="HG丸ｺﾞｼｯｸM-PRO" w:hAnsi="HG丸ｺﾞｼｯｸM-PRO" w:cstheme="minorBidi"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ED731EE"/>
    <w:multiLevelType w:val="hybridMultilevel"/>
    <w:tmpl w:val="E4FC40E2"/>
    <w:lvl w:ilvl="0" w:tplc="05B8CEE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72B"/>
    <w:rsid w:val="00207A50"/>
    <w:rsid w:val="004020A4"/>
    <w:rsid w:val="00497EDF"/>
    <w:rsid w:val="004A7992"/>
    <w:rsid w:val="005A018E"/>
    <w:rsid w:val="005F263E"/>
    <w:rsid w:val="00660817"/>
    <w:rsid w:val="008A3D02"/>
    <w:rsid w:val="00904623"/>
    <w:rsid w:val="00B40A2B"/>
    <w:rsid w:val="00B466B4"/>
    <w:rsid w:val="00B85082"/>
    <w:rsid w:val="00C17E03"/>
    <w:rsid w:val="00E0272B"/>
    <w:rsid w:val="00E6293C"/>
    <w:rsid w:val="00F434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287523C-9BD3-46FF-8C97-C481E5B22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5F263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4A799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A7992"/>
    <w:rPr>
      <w:rFonts w:asciiTheme="majorHAnsi" w:eastAsiaTheme="majorEastAsia" w:hAnsiTheme="majorHAnsi" w:cstheme="majorBidi"/>
      <w:sz w:val="18"/>
      <w:szCs w:val="18"/>
    </w:rPr>
  </w:style>
  <w:style w:type="paragraph" w:styleId="a5">
    <w:name w:val="header"/>
    <w:basedOn w:val="a"/>
    <w:link w:val="a6"/>
    <w:uiPriority w:val="99"/>
    <w:unhideWhenUsed/>
    <w:rsid w:val="00904623"/>
    <w:pPr>
      <w:tabs>
        <w:tab w:val="center" w:pos="4252"/>
        <w:tab w:val="right" w:pos="8504"/>
      </w:tabs>
      <w:snapToGrid w:val="0"/>
    </w:pPr>
  </w:style>
  <w:style w:type="character" w:customStyle="1" w:styleId="a6">
    <w:name w:val="ヘッダー (文字)"/>
    <w:basedOn w:val="a0"/>
    <w:link w:val="a5"/>
    <w:uiPriority w:val="99"/>
    <w:rsid w:val="00904623"/>
  </w:style>
  <w:style w:type="paragraph" w:styleId="a7">
    <w:name w:val="footer"/>
    <w:basedOn w:val="a"/>
    <w:link w:val="a8"/>
    <w:uiPriority w:val="99"/>
    <w:unhideWhenUsed/>
    <w:rsid w:val="00904623"/>
    <w:pPr>
      <w:tabs>
        <w:tab w:val="center" w:pos="4252"/>
        <w:tab w:val="right" w:pos="8504"/>
      </w:tabs>
      <w:snapToGrid w:val="0"/>
    </w:pPr>
  </w:style>
  <w:style w:type="character" w:customStyle="1" w:styleId="a8">
    <w:name w:val="フッター (文字)"/>
    <w:basedOn w:val="a0"/>
    <w:link w:val="a7"/>
    <w:uiPriority w:val="99"/>
    <w:rsid w:val="009046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592562">
      <w:bodyDiv w:val="1"/>
      <w:marLeft w:val="0"/>
      <w:marRight w:val="0"/>
      <w:marTop w:val="0"/>
      <w:marBottom w:val="0"/>
      <w:divBdr>
        <w:top w:val="none" w:sz="0" w:space="0" w:color="auto"/>
        <w:left w:val="none" w:sz="0" w:space="0" w:color="auto"/>
        <w:bottom w:val="none" w:sz="0" w:space="0" w:color="auto"/>
        <w:right w:val="none" w:sz="0" w:space="0" w:color="auto"/>
      </w:divBdr>
    </w:div>
    <w:div w:id="1520309892">
      <w:bodyDiv w:val="1"/>
      <w:marLeft w:val="0"/>
      <w:marRight w:val="0"/>
      <w:marTop w:val="0"/>
      <w:marBottom w:val="0"/>
      <w:divBdr>
        <w:top w:val="none" w:sz="0" w:space="0" w:color="auto"/>
        <w:left w:val="none" w:sz="0" w:space="0" w:color="auto"/>
        <w:bottom w:val="none" w:sz="0" w:space="0" w:color="auto"/>
        <w:right w:val="none" w:sz="0" w:space="0" w:color="auto"/>
      </w:divBdr>
    </w:div>
    <w:div w:id="154582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144</Words>
  <Characters>823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安宏</dc:creator>
  <cp:keywords/>
  <dc:description/>
  <cp:lastModifiedBy>山田　安宏</cp:lastModifiedBy>
  <cp:revision>9</cp:revision>
  <cp:lastPrinted>2019-05-29T07:11:00Z</cp:lastPrinted>
  <dcterms:created xsi:type="dcterms:W3CDTF">2019-05-29T04:09:00Z</dcterms:created>
  <dcterms:modified xsi:type="dcterms:W3CDTF">2019-06-04T07:30:00Z</dcterms:modified>
</cp:coreProperties>
</file>