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DFD" w:rsidRPr="00F93598" w:rsidRDefault="00781043" w:rsidP="00095BF3">
      <w:pPr>
        <w:jc w:val="center"/>
        <w:rPr>
          <w:b/>
          <w:sz w:val="28"/>
        </w:rPr>
      </w:pPr>
      <w:r w:rsidRPr="00781043">
        <w:rPr>
          <w:noProof/>
        </w:rPr>
        <mc:AlternateContent>
          <mc:Choice Requires="wps">
            <w:drawing>
              <wp:anchor distT="0" distB="0" distL="114300" distR="114300" simplePos="0" relativeHeight="251659264" behindDoc="0" locked="0" layoutInCell="1" allowOverlap="1" wp14:anchorId="5F8B90B9" wp14:editId="083BEAD8">
                <wp:simplePos x="0" y="0"/>
                <wp:positionH relativeFrom="column">
                  <wp:posOffset>4858162</wp:posOffset>
                </wp:positionH>
                <wp:positionV relativeFrom="paragraph">
                  <wp:posOffset>-371475</wp:posOffset>
                </wp:positionV>
                <wp:extent cx="1147445" cy="333375"/>
                <wp:effectExtent l="0" t="0" r="14605" b="28575"/>
                <wp:wrapNone/>
                <wp:docPr id="6" name="角丸四角形 2"/>
                <wp:cNvGraphicFramePr/>
                <a:graphic xmlns:a="http://schemas.openxmlformats.org/drawingml/2006/main">
                  <a:graphicData uri="http://schemas.microsoft.com/office/word/2010/wordprocessingShape">
                    <wps:wsp>
                      <wps:cNvSpPr/>
                      <wps:spPr>
                        <a:xfrm>
                          <a:off x="0" y="0"/>
                          <a:ext cx="1147445" cy="333375"/>
                        </a:xfrm>
                        <a:prstGeom prst="roundRect">
                          <a:avLst/>
                        </a:prstGeom>
                        <a:noFill/>
                        <a:ln w="254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81043" w:rsidRDefault="00781043" w:rsidP="00781043">
                            <w:pPr>
                              <w:pStyle w:val="Web"/>
                              <w:snapToGrid w:val="0"/>
                              <w:spacing w:before="0" w:beforeAutospacing="0" w:after="0" w:afterAutospacing="0"/>
                              <w:jc w:val="center"/>
                            </w:pPr>
                            <w:r>
                              <w:rPr>
                                <w:rFonts w:eastAsia="HGPｺﾞｼｯｸE" w:hAnsi="HGPｺﾞｼｯｸE" w:cs="Times New Roman" w:hint="eastAsia"/>
                                <w:color w:val="000000"/>
                                <w:kern w:val="24"/>
                                <w:sz w:val="32"/>
                                <w:szCs w:val="32"/>
                              </w:rPr>
                              <w:t>資　料　４</w:t>
                            </w:r>
                          </w:p>
                        </w:txbxContent>
                      </wps:txbx>
                      <wps:bodyPr wrap="square" lIns="0" tIns="0" rIns="0" bIns="0" anchor="ctr">
                        <a:noAutofit/>
                      </wps:bodyPr>
                    </wps:wsp>
                  </a:graphicData>
                </a:graphic>
              </wp:anchor>
            </w:drawing>
          </mc:Choice>
          <mc:Fallback>
            <w:pict>
              <v:roundrect id="角丸四角形 2" o:spid="_x0000_s1026" style="position:absolute;left:0;text-align:left;margin-left:382.55pt;margin-top:-29.25pt;width:90.35pt;height:26.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" filled="f" strokecolor="black [3213]" strokeweight="2pt">
                <v:stroke linestyle="thinThin"/>
                <v:textbox inset="0,0,0,0">
                  <w:txbxContent>
                    <w:p w:rsidR="00781043" w:rsidRDefault="00781043" w:rsidP="00781043">
                      <w:pPr>
                        <w:pStyle w:val="Web"/>
                        <w:snapToGrid w:val="0"/>
                        <w:spacing w:before="0" w:beforeAutospacing="0" w:after="0" w:afterAutospacing="0"/>
                        <w:jc w:val="center"/>
                      </w:pPr>
                      <w:r>
                        <w:rPr>
                          <w:rFonts w:eastAsia="HGPｺﾞｼｯｸE" w:hAnsi="HGPｺﾞｼｯｸE" w:cs="Times New Roman" w:hint="eastAsia"/>
                          <w:color w:val="000000"/>
                          <w:kern w:val="24"/>
                          <w:sz w:val="32"/>
                          <w:szCs w:val="32"/>
                        </w:rPr>
                        <w:t>資　料　４</w:t>
                      </w:r>
                    </w:p>
                  </w:txbxContent>
                </v:textbox>
              </v:roundrect>
            </w:pict>
          </mc:Fallback>
        </mc:AlternateContent>
      </w:r>
      <w:r w:rsidR="00B31BDE">
        <w:rPr>
          <w:rFonts w:hint="eastAsia"/>
          <w:b/>
          <w:sz w:val="28"/>
        </w:rPr>
        <w:t>１．</w:t>
      </w:r>
      <w:r w:rsidR="0058051D" w:rsidRPr="00F93598">
        <w:rPr>
          <w:rFonts w:hint="eastAsia"/>
          <w:b/>
          <w:sz w:val="28"/>
        </w:rPr>
        <w:t>障がい者福祉サービス</w:t>
      </w:r>
      <w:r w:rsidR="0058051D" w:rsidRPr="008A0811">
        <w:rPr>
          <w:rFonts w:hint="eastAsia"/>
          <w:w w:val="90"/>
          <w:sz w:val="22"/>
        </w:rPr>
        <w:t>（施設入所支援、共同生活援助、短期入所）</w:t>
      </w:r>
      <w:r w:rsidR="0058051D" w:rsidRPr="00F93598">
        <w:rPr>
          <w:rFonts w:hint="eastAsia"/>
          <w:b/>
          <w:sz w:val="28"/>
        </w:rPr>
        <w:t>の利用状況</w:t>
      </w:r>
    </w:p>
    <w:tbl>
      <w:tblPr>
        <w:tblStyle w:val="a3"/>
        <w:tblW w:w="0" w:type="auto"/>
        <w:jc w:val="center"/>
        <w:tblLook w:val="04A0" w:firstRow="1" w:lastRow="0" w:firstColumn="1" w:lastColumn="0" w:noHBand="0" w:noVBand="1"/>
      </w:tblPr>
      <w:tblGrid>
        <w:gridCol w:w="1544"/>
        <w:gridCol w:w="1271"/>
        <w:gridCol w:w="1553"/>
        <w:gridCol w:w="1554"/>
        <w:gridCol w:w="1554"/>
        <w:gridCol w:w="1554"/>
      </w:tblGrid>
      <w:tr w:rsidR="0058051D" w:rsidTr="00F87FF9">
        <w:trPr>
          <w:trHeight w:val="1317"/>
          <w:jc w:val="center"/>
        </w:trPr>
        <w:tc>
          <w:tcPr>
            <w:tcW w:w="1544" w:type="dxa"/>
            <w:vAlign w:val="center"/>
          </w:tcPr>
          <w:p w:rsidR="0058051D" w:rsidRDefault="0058051D"/>
        </w:tc>
        <w:tc>
          <w:tcPr>
            <w:tcW w:w="1271" w:type="dxa"/>
            <w:tcBorders>
              <w:right w:val="double" w:sz="4" w:space="0" w:color="auto"/>
            </w:tcBorders>
            <w:vAlign w:val="center"/>
          </w:tcPr>
          <w:p w:rsidR="0058051D" w:rsidRDefault="0058051D" w:rsidP="00AD5D56">
            <w:pPr>
              <w:jc w:val="center"/>
            </w:pPr>
            <w:r>
              <w:rPr>
                <w:rFonts w:hint="eastAsia"/>
              </w:rPr>
              <w:t>サービス</w:t>
            </w:r>
          </w:p>
          <w:p w:rsidR="0058051D" w:rsidRDefault="0058051D" w:rsidP="00AD5D56">
            <w:pPr>
              <w:jc w:val="center"/>
            </w:pPr>
            <w:r>
              <w:rPr>
                <w:rFonts w:hint="eastAsia"/>
              </w:rPr>
              <w:t>利用者数</w:t>
            </w:r>
          </w:p>
          <w:p w:rsidR="0058051D" w:rsidRDefault="0058051D" w:rsidP="00AD5D56">
            <w:pPr>
              <w:jc w:val="center"/>
            </w:pPr>
            <w:r>
              <w:rPr>
                <w:rFonts w:hint="eastAsia"/>
              </w:rPr>
              <w:t>（実数）</w:t>
            </w:r>
          </w:p>
        </w:tc>
        <w:tc>
          <w:tcPr>
            <w:tcW w:w="1553" w:type="dxa"/>
            <w:tcBorders>
              <w:left w:val="double" w:sz="4" w:space="0" w:color="auto"/>
            </w:tcBorders>
            <w:vAlign w:val="center"/>
          </w:tcPr>
          <w:p w:rsidR="0058051D" w:rsidRPr="00AD5D56" w:rsidRDefault="0058051D" w:rsidP="00AD5D56">
            <w:pPr>
              <w:jc w:val="center"/>
              <w:rPr>
                <w:sz w:val="22"/>
              </w:rPr>
            </w:pPr>
            <w:r w:rsidRPr="00AD5D56">
              <w:rPr>
                <w:rFonts w:hint="eastAsia"/>
                <w:sz w:val="22"/>
              </w:rPr>
              <w:t>施設入所支援</w:t>
            </w:r>
          </w:p>
          <w:p w:rsidR="0058051D" w:rsidRPr="00AD5D56" w:rsidRDefault="0058051D" w:rsidP="00AD5D56">
            <w:pPr>
              <w:jc w:val="center"/>
              <w:rPr>
                <w:sz w:val="22"/>
              </w:rPr>
            </w:pPr>
            <w:r w:rsidRPr="00AD5D56">
              <w:rPr>
                <w:rFonts w:hint="eastAsia"/>
                <w:sz w:val="22"/>
              </w:rPr>
              <w:t>利用者数</w:t>
            </w:r>
          </w:p>
        </w:tc>
        <w:tc>
          <w:tcPr>
            <w:tcW w:w="1554" w:type="dxa"/>
            <w:vAlign w:val="center"/>
          </w:tcPr>
          <w:p w:rsidR="00AD5D56" w:rsidRDefault="0058051D" w:rsidP="00CC0531">
            <w:pPr>
              <w:snapToGrid w:val="0"/>
              <w:jc w:val="center"/>
              <w:rPr>
                <w:sz w:val="22"/>
              </w:rPr>
            </w:pPr>
            <w:r w:rsidRPr="00AD5D56">
              <w:rPr>
                <w:rFonts w:hint="eastAsia"/>
                <w:sz w:val="22"/>
              </w:rPr>
              <w:t>共同生活援助</w:t>
            </w:r>
          </w:p>
          <w:p w:rsidR="00CC0531" w:rsidRDefault="00CC0531" w:rsidP="00CC0531">
            <w:pPr>
              <w:snapToGrid w:val="0"/>
              <w:jc w:val="center"/>
              <w:rPr>
                <w:sz w:val="18"/>
              </w:rPr>
            </w:pPr>
            <w:r>
              <w:rPr>
                <w:rFonts w:hint="eastAsia"/>
                <w:sz w:val="18"/>
              </w:rPr>
              <w:t>(</w:t>
            </w:r>
            <w:r w:rsidR="0058051D" w:rsidRPr="00AD5D56">
              <w:rPr>
                <w:rFonts w:hint="eastAsia"/>
                <w:sz w:val="18"/>
              </w:rPr>
              <w:t>介護サービス</w:t>
            </w:r>
          </w:p>
          <w:p w:rsidR="0058051D" w:rsidRPr="00AD5D56" w:rsidRDefault="0058051D" w:rsidP="00CC0531">
            <w:pPr>
              <w:snapToGrid w:val="0"/>
              <w:jc w:val="center"/>
              <w:rPr>
                <w:sz w:val="18"/>
              </w:rPr>
            </w:pPr>
            <w:r w:rsidRPr="00AD5D56">
              <w:rPr>
                <w:rFonts w:hint="eastAsia"/>
                <w:sz w:val="18"/>
              </w:rPr>
              <w:t>包括</w:t>
            </w:r>
            <w:r w:rsidR="00CC0531">
              <w:rPr>
                <w:rFonts w:hint="eastAsia"/>
                <w:sz w:val="18"/>
              </w:rPr>
              <w:t>型)</w:t>
            </w:r>
          </w:p>
          <w:p w:rsidR="0058051D" w:rsidRPr="00AD5D56" w:rsidRDefault="0058051D" w:rsidP="00CC0531">
            <w:pPr>
              <w:snapToGrid w:val="0"/>
              <w:jc w:val="center"/>
              <w:rPr>
                <w:sz w:val="22"/>
              </w:rPr>
            </w:pPr>
            <w:r w:rsidRPr="00AD5D56">
              <w:rPr>
                <w:rFonts w:hint="eastAsia"/>
                <w:sz w:val="22"/>
              </w:rPr>
              <w:t>利用者数</w:t>
            </w:r>
          </w:p>
        </w:tc>
        <w:tc>
          <w:tcPr>
            <w:tcW w:w="1554" w:type="dxa"/>
            <w:vAlign w:val="center"/>
          </w:tcPr>
          <w:p w:rsidR="00CC0531" w:rsidRDefault="0058051D" w:rsidP="00CC0531">
            <w:pPr>
              <w:snapToGrid w:val="0"/>
              <w:jc w:val="center"/>
              <w:rPr>
                <w:sz w:val="18"/>
                <w:szCs w:val="18"/>
              </w:rPr>
            </w:pPr>
            <w:r w:rsidRPr="00AD5D56">
              <w:rPr>
                <w:rFonts w:hint="eastAsia"/>
                <w:sz w:val="22"/>
              </w:rPr>
              <w:t>共同生活援助</w:t>
            </w:r>
            <w:r w:rsidR="00CC0531">
              <w:rPr>
                <w:rFonts w:hint="eastAsia"/>
                <w:sz w:val="18"/>
                <w:szCs w:val="18"/>
              </w:rPr>
              <w:t>(</w:t>
            </w:r>
            <w:r w:rsidRPr="00226F09">
              <w:rPr>
                <w:rFonts w:hint="eastAsia"/>
                <w:sz w:val="18"/>
                <w:szCs w:val="18"/>
              </w:rPr>
              <w:t>外部サービス</w:t>
            </w:r>
          </w:p>
          <w:p w:rsidR="0058051D" w:rsidRPr="00226F09" w:rsidRDefault="0058051D" w:rsidP="00CC0531">
            <w:pPr>
              <w:snapToGrid w:val="0"/>
              <w:jc w:val="center"/>
              <w:rPr>
                <w:sz w:val="18"/>
                <w:szCs w:val="18"/>
              </w:rPr>
            </w:pPr>
            <w:r w:rsidRPr="00226F09">
              <w:rPr>
                <w:rFonts w:hint="eastAsia"/>
                <w:sz w:val="18"/>
                <w:szCs w:val="18"/>
              </w:rPr>
              <w:t>利用型</w:t>
            </w:r>
            <w:r w:rsidR="00CC0531">
              <w:rPr>
                <w:rFonts w:hint="eastAsia"/>
                <w:sz w:val="18"/>
                <w:szCs w:val="18"/>
              </w:rPr>
              <w:t>)</w:t>
            </w:r>
          </w:p>
          <w:p w:rsidR="0058051D" w:rsidRPr="00AD5D56" w:rsidRDefault="0058051D" w:rsidP="00CC0531">
            <w:pPr>
              <w:snapToGrid w:val="0"/>
              <w:jc w:val="center"/>
              <w:rPr>
                <w:sz w:val="22"/>
              </w:rPr>
            </w:pPr>
            <w:r w:rsidRPr="00AD5D56">
              <w:rPr>
                <w:rFonts w:hint="eastAsia"/>
                <w:sz w:val="22"/>
              </w:rPr>
              <w:t>利用者数</w:t>
            </w:r>
          </w:p>
        </w:tc>
        <w:tc>
          <w:tcPr>
            <w:tcW w:w="1554" w:type="dxa"/>
            <w:vAlign w:val="center"/>
          </w:tcPr>
          <w:p w:rsidR="0058051D" w:rsidRPr="00AD5D56" w:rsidRDefault="0058051D" w:rsidP="00AD5D56">
            <w:pPr>
              <w:jc w:val="center"/>
              <w:rPr>
                <w:sz w:val="22"/>
              </w:rPr>
            </w:pPr>
            <w:r w:rsidRPr="00AD5D56">
              <w:rPr>
                <w:rFonts w:hint="eastAsia"/>
                <w:sz w:val="22"/>
              </w:rPr>
              <w:t>短期入所</w:t>
            </w:r>
          </w:p>
          <w:p w:rsidR="0058051D" w:rsidRPr="00AD5D56" w:rsidRDefault="0058051D" w:rsidP="00AD5D56">
            <w:pPr>
              <w:jc w:val="center"/>
              <w:rPr>
                <w:sz w:val="22"/>
              </w:rPr>
            </w:pPr>
            <w:r w:rsidRPr="00AD5D56">
              <w:rPr>
                <w:rFonts w:hint="eastAsia"/>
                <w:sz w:val="22"/>
              </w:rPr>
              <w:t>利用者数</w:t>
            </w:r>
          </w:p>
        </w:tc>
      </w:tr>
      <w:tr w:rsidR="0058051D" w:rsidTr="00F87FF9">
        <w:trPr>
          <w:trHeight w:val="635"/>
          <w:jc w:val="center"/>
        </w:trPr>
        <w:tc>
          <w:tcPr>
            <w:tcW w:w="1544" w:type="dxa"/>
            <w:vAlign w:val="center"/>
          </w:tcPr>
          <w:p w:rsidR="0058051D" w:rsidRDefault="0058051D" w:rsidP="0058051D">
            <w:pPr>
              <w:jc w:val="distribute"/>
            </w:pPr>
            <w:r>
              <w:rPr>
                <w:rFonts w:hint="eastAsia"/>
              </w:rPr>
              <w:t>全国</w:t>
            </w:r>
          </w:p>
        </w:tc>
        <w:tc>
          <w:tcPr>
            <w:tcW w:w="1271" w:type="dxa"/>
            <w:tcBorders>
              <w:right w:val="double" w:sz="4" w:space="0" w:color="auto"/>
            </w:tcBorders>
            <w:vAlign w:val="center"/>
          </w:tcPr>
          <w:p w:rsidR="0058051D" w:rsidRPr="00AD5D56" w:rsidRDefault="00E73DFD" w:rsidP="00AD5D56">
            <w:pPr>
              <w:jc w:val="right"/>
              <w:rPr>
                <w:rFonts w:ascii="Century Gothic" w:hAnsi="Century Gothic"/>
                <w:sz w:val="22"/>
              </w:rPr>
            </w:pPr>
            <w:r w:rsidRPr="00AD5D56">
              <w:rPr>
                <w:rFonts w:ascii="Century Gothic" w:hAnsi="Century Gothic"/>
                <w:sz w:val="22"/>
              </w:rPr>
              <w:t>826,999</w:t>
            </w:r>
          </w:p>
        </w:tc>
        <w:tc>
          <w:tcPr>
            <w:tcW w:w="1553" w:type="dxa"/>
            <w:tcBorders>
              <w:left w:val="double" w:sz="4" w:space="0" w:color="auto"/>
            </w:tcBorders>
            <w:vAlign w:val="center"/>
          </w:tcPr>
          <w:p w:rsidR="0058051D" w:rsidRDefault="00AD5D56" w:rsidP="006C210A">
            <w:pPr>
              <w:snapToGrid w:val="0"/>
              <w:jc w:val="right"/>
              <w:rPr>
                <w:rFonts w:ascii="Century Gothic" w:hAnsi="Century Gothic"/>
                <w:sz w:val="22"/>
              </w:rPr>
            </w:pPr>
            <w:r w:rsidRPr="00AD5D56">
              <w:rPr>
                <w:rFonts w:ascii="Century Gothic" w:hAnsi="Century Gothic"/>
                <w:sz w:val="22"/>
              </w:rPr>
              <w:t>130,071</w:t>
            </w:r>
          </w:p>
          <w:p w:rsidR="00B57591" w:rsidRPr="00AD5D56" w:rsidRDefault="00B57591" w:rsidP="006C210A">
            <w:pPr>
              <w:snapToGrid w:val="0"/>
              <w:jc w:val="right"/>
              <w:rPr>
                <w:rFonts w:ascii="Century Gothic" w:hAnsi="Century Gothic"/>
                <w:sz w:val="22"/>
              </w:rPr>
            </w:pPr>
            <w:r w:rsidRPr="006C210A">
              <w:rPr>
                <w:rFonts w:ascii="Century Gothic" w:hAnsi="Century Gothic" w:hint="eastAsia"/>
                <w:sz w:val="21"/>
              </w:rPr>
              <w:t>(15.7%)</w:t>
            </w:r>
          </w:p>
        </w:tc>
        <w:tc>
          <w:tcPr>
            <w:tcW w:w="1554" w:type="dxa"/>
            <w:vAlign w:val="center"/>
          </w:tcPr>
          <w:p w:rsidR="0058051D" w:rsidRDefault="00AD5D56" w:rsidP="006C210A">
            <w:pPr>
              <w:snapToGrid w:val="0"/>
              <w:jc w:val="right"/>
              <w:rPr>
                <w:rFonts w:ascii="Century Gothic" w:hAnsi="Century Gothic"/>
                <w:sz w:val="22"/>
              </w:rPr>
            </w:pPr>
            <w:r w:rsidRPr="00AD5D56">
              <w:rPr>
                <w:rFonts w:ascii="Century Gothic" w:hAnsi="Century Gothic"/>
                <w:sz w:val="22"/>
              </w:rPr>
              <w:t>96,186</w:t>
            </w:r>
          </w:p>
          <w:p w:rsidR="00B57591" w:rsidRPr="00AD5D56" w:rsidRDefault="00B57591" w:rsidP="006C210A">
            <w:pPr>
              <w:snapToGrid w:val="0"/>
              <w:jc w:val="right"/>
              <w:rPr>
                <w:rFonts w:ascii="Century Gothic" w:hAnsi="Century Gothic"/>
                <w:sz w:val="22"/>
              </w:rPr>
            </w:pPr>
            <w:r w:rsidRPr="006C210A">
              <w:rPr>
                <w:rFonts w:ascii="Century Gothic" w:hAnsi="Century Gothic" w:hint="eastAsia"/>
                <w:sz w:val="21"/>
              </w:rPr>
              <w:t>(11.6%)</w:t>
            </w:r>
          </w:p>
        </w:tc>
        <w:tc>
          <w:tcPr>
            <w:tcW w:w="1554" w:type="dxa"/>
            <w:vAlign w:val="center"/>
          </w:tcPr>
          <w:p w:rsidR="0058051D" w:rsidRDefault="00AD5D56" w:rsidP="006C210A">
            <w:pPr>
              <w:snapToGrid w:val="0"/>
              <w:jc w:val="right"/>
              <w:rPr>
                <w:rFonts w:ascii="Century Gothic" w:hAnsi="Century Gothic"/>
                <w:sz w:val="22"/>
              </w:rPr>
            </w:pPr>
            <w:r w:rsidRPr="00AD5D56">
              <w:rPr>
                <w:rFonts w:ascii="Century Gothic" w:hAnsi="Century Gothic"/>
                <w:sz w:val="22"/>
              </w:rPr>
              <w:t>16,777</w:t>
            </w:r>
          </w:p>
          <w:p w:rsidR="00B57591" w:rsidRPr="00AD5D56" w:rsidRDefault="00B57591" w:rsidP="006C210A">
            <w:pPr>
              <w:snapToGrid w:val="0"/>
              <w:jc w:val="right"/>
              <w:rPr>
                <w:rFonts w:ascii="Century Gothic" w:hAnsi="Century Gothic"/>
                <w:sz w:val="22"/>
              </w:rPr>
            </w:pPr>
            <w:r w:rsidRPr="006C210A">
              <w:rPr>
                <w:rFonts w:ascii="Century Gothic" w:hAnsi="Century Gothic" w:hint="eastAsia"/>
                <w:sz w:val="21"/>
              </w:rPr>
              <w:t>(2.0%)</w:t>
            </w:r>
          </w:p>
        </w:tc>
        <w:tc>
          <w:tcPr>
            <w:tcW w:w="1554" w:type="dxa"/>
            <w:vAlign w:val="center"/>
          </w:tcPr>
          <w:p w:rsidR="0058051D" w:rsidRDefault="00AD5D56" w:rsidP="006C210A">
            <w:pPr>
              <w:snapToGrid w:val="0"/>
              <w:jc w:val="right"/>
              <w:rPr>
                <w:rFonts w:ascii="Century Gothic" w:hAnsi="Century Gothic"/>
                <w:sz w:val="22"/>
              </w:rPr>
            </w:pPr>
            <w:r w:rsidRPr="00AD5D56">
              <w:rPr>
                <w:rFonts w:ascii="Century Gothic" w:hAnsi="Century Gothic"/>
                <w:sz w:val="22"/>
              </w:rPr>
              <w:t>53,595</w:t>
            </w:r>
          </w:p>
          <w:p w:rsidR="00B57591" w:rsidRPr="00AD5D56" w:rsidRDefault="00B57591" w:rsidP="006C210A">
            <w:pPr>
              <w:snapToGrid w:val="0"/>
              <w:jc w:val="right"/>
              <w:rPr>
                <w:rFonts w:ascii="Century Gothic" w:hAnsi="Century Gothic"/>
                <w:sz w:val="22"/>
              </w:rPr>
            </w:pPr>
            <w:r w:rsidRPr="006C210A">
              <w:rPr>
                <w:rFonts w:ascii="Century Gothic" w:hAnsi="Century Gothic" w:hint="eastAsia"/>
                <w:sz w:val="21"/>
              </w:rPr>
              <w:t>(6.5%)</w:t>
            </w:r>
          </w:p>
        </w:tc>
      </w:tr>
      <w:tr w:rsidR="0058051D" w:rsidTr="00F87FF9">
        <w:trPr>
          <w:trHeight w:val="635"/>
          <w:jc w:val="center"/>
        </w:trPr>
        <w:tc>
          <w:tcPr>
            <w:tcW w:w="1544" w:type="dxa"/>
            <w:vAlign w:val="center"/>
          </w:tcPr>
          <w:p w:rsidR="0058051D" w:rsidRDefault="0058051D" w:rsidP="0058051D">
            <w:pPr>
              <w:ind w:leftChars="100" w:left="240"/>
              <w:jc w:val="distribute"/>
            </w:pPr>
            <w:r>
              <w:rPr>
                <w:rFonts w:hint="eastAsia"/>
              </w:rPr>
              <w:t>北海道</w:t>
            </w:r>
          </w:p>
        </w:tc>
        <w:tc>
          <w:tcPr>
            <w:tcW w:w="1271" w:type="dxa"/>
            <w:tcBorders>
              <w:right w:val="double" w:sz="4" w:space="0" w:color="auto"/>
            </w:tcBorders>
            <w:vAlign w:val="center"/>
          </w:tcPr>
          <w:p w:rsidR="0058051D" w:rsidRPr="00AD5D56" w:rsidRDefault="008B2091" w:rsidP="00AD5D56">
            <w:pPr>
              <w:jc w:val="right"/>
              <w:rPr>
                <w:rFonts w:ascii="Century Gothic" w:hAnsi="Century Gothic"/>
                <w:sz w:val="22"/>
              </w:rPr>
            </w:pPr>
            <w:r w:rsidRPr="00AD5D56">
              <w:rPr>
                <w:rFonts w:ascii="Century Gothic" w:hAnsi="Century Gothic"/>
                <w:sz w:val="22"/>
              </w:rPr>
              <w:t>52,315</w:t>
            </w:r>
          </w:p>
        </w:tc>
        <w:tc>
          <w:tcPr>
            <w:tcW w:w="1553" w:type="dxa"/>
            <w:tcBorders>
              <w:left w:val="double" w:sz="4" w:space="0" w:color="auto"/>
            </w:tcBorders>
            <w:vAlign w:val="center"/>
          </w:tcPr>
          <w:p w:rsidR="0058051D" w:rsidRDefault="008B2091" w:rsidP="006C210A">
            <w:pPr>
              <w:snapToGrid w:val="0"/>
              <w:jc w:val="right"/>
              <w:rPr>
                <w:rFonts w:ascii="Century Gothic" w:hAnsi="Century Gothic"/>
                <w:sz w:val="22"/>
              </w:rPr>
            </w:pPr>
            <w:r w:rsidRPr="00AD5D56">
              <w:rPr>
                <w:rFonts w:ascii="Century Gothic" w:hAnsi="Century Gothic"/>
                <w:sz w:val="22"/>
              </w:rPr>
              <w:t>9,751</w:t>
            </w:r>
          </w:p>
          <w:p w:rsidR="00B57591" w:rsidRPr="00AD5D56" w:rsidRDefault="00B57591" w:rsidP="006C210A">
            <w:pPr>
              <w:snapToGrid w:val="0"/>
              <w:jc w:val="right"/>
              <w:rPr>
                <w:rFonts w:ascii="Century Gothic" w:hAnsi="Century Gothic"/>
                <w:sz w:val="22"/>
              </w:rPr>
            </w:pPr>
            <w:r w:rsidRPr="006C210A">
              <w:rPr>
                <w:rFonts w:ascii="Century Gothic" w:hAnsi="Century Gothic" w:hint="eastAsia"/>
                <w:sz w:val="21"/>
              </w:rPr>
              <w:t>(18.6%)</w:t>
            </w:r>
          </w:p>
        </w:tc>
        <w:tc>
          <w:tcPr>
            <w:tcW w:w="1554" w:type="dxa"/>
            <w:vAlign w:val="center"/>
          </w:tcPr>
          <w:p w:rsidR="0058051D" w:rsidRDefault="008B2091" w:rsidP="006C210A">
            <w:pPr>
              <w:snapToGrid w:val="0"/>
              <w:jc w:val="right"/>
              <w:rPr>
                <w:rFonts w:ascii="Century Gothic" w:hAnsi="Century Gothic"/>
                <w:sz w:val="22"/>
              </w:rPr>
            </w:pPr>
            <w:r w:rsidRPr="00AD5D56">
              <w:rPr>
                <w:rFonts w:ascii="Century Gothic" w:hAnsi="Century Gothic"/>
                <w:sz w:val="22"/>
              </w:rPr>
              <w:t>8,558</w:t>
            </w:r>
          </w:p>
          <w:p w:rsidR="00B57591" w:rsidRPr="00AD5D56" w:rsidRDefault="00B57591" w:rsidP="006C210A">
            <w:pPr>
              <w:snapToGrid w:val="0"/>
              <w:jc w:val="right"/>
              <w:rPr>
                <w:rFonts w:ascii="Century Gothic" w:hAnsi="Century Gothic"/>
                <w:sz w:val="22"/>
              </w:rPr>
            </w:pPr>
            <w:r w:rsidRPr="006C210A">
              <w:rPr>
                <w:rFonts w:ascii="Century Gothic" w:hAnsi="Century Gothic" w:hint="eastAsia"/>
                <w:sz w:val="21"/>
              </w:rPr>
              <w:t>(16.4%)</w:t>
            </w:r>
          </w:p>
        </w:tc>
        <w:tc>
          <w:tcPr>
            <w:tcW w:w="1554" w:type="dxa"/>
            <w:vAlign w:val="center"/>
          </w:tcPr>
          <w:p w:rsidR="0058051D" w:rsidRDefault="008B2091" w:rsidP="006C210A">
            <w:pPr>
              <w:snapToGrid w:val="0"/>
              <w:jc w:val="right"/>
              <w:rPr>
                <w:rFonts w:ascii="Century Gothic" w:hAnsi="Century Gothic"/>
                <w:sz w:val="22"/>
              </w:rPr>
            </w:pPr>
            <w:r w:rsidRPr="00AD5D56">
              <w:rPr>
                <w:rFonts w:ascii="Century Gothic" w:hAnsi="Century Gothic"/>
                <w:sz w:val="22"/>
              </w:rPr>
              <w:t>2,229</w:t>
            </w:r>
          </w:p>
          <w:p w:rsidR="00B57591" w:rsidRPr="00AD5D56" w:rsidRDefault="00B57591" w:rsidP="006C210A">
            <w:pPr>
              <w:snapToGrid w:val="0"/>
              <w:jc w:val="right"/>
              <w:rPr>
                <w:rFonts w:ascii="Century Gothic" w:hAnsi="Century Gothic"/>
                <w:sz w:val="22"/>
              </w:rPr>
            </w:pPr>
            <w:r w:rsidRPr="006C210A">
              <w:rPr>
                <w:rFonts w:ascii="Century Gothic" w:hAnsi="Century Gothic" w:hint="eastAsia"/>
                <w:sz w:val="21"/>
              </w:rPr>
              <w:t>(4.3%)</w:t>
            </w:r>
          </w:p>
        </w:tc>
        <w:tc>
          <w:tcPr>
            <w:tcW w:w="1554" w:type="dxa"/>
            <w:vAlign w:val="center"/>
          </w:tcPr>
          <w:p w:rsidR="0058051D" w:rsidRDefault="008B2091" w:rsidP="006C210A">
            <w:pPr>
              <w:snapToGrid w:val="0"/>
              <w:jc w:val="right"/>
              <w:rPr>
                <w:rFonts w:ascii="Century Gothic" w:hAnsi="Century Gothic"/>
                <w:sz w:val="22"/>
              </w:rPr>
            </w:pPr>
            <w:r w:rsidRPr="00AD5D56">
              <w:rPr>
                <w:rFonts w:ascii="Century Gothic" w:hAnsi="Century Gothic"/>
                <w:sz w:val="22"/>
              </w:rPr>
              <w:t>1,901</w:t>
            </w:r>
          </w:p>
          <w:p w:rsidR="00B57591" w:rsidRPr="00AD5D56" w:rsidRDefault="00B57591" w:rsidP="006C210A">
            <w:pPr>
              <w:snapToGrid w:val="0"/>
              <w:jc w:val="right"/>
              <w:rPr>
                <w:rFonts w:ascii="Century Gothic" w:hAnsi="Century Gothic"/>
                <w:sz w:val="22"/>
              </w:rPr>
            </w:pPr>
            <w:r w:rsidRPr="006C210A">
              <w:rPr>
                <w:rFonts w:ascii="Century Gothic" w:hAnsi="Century Gothic" w:hint="eastAsia"/>
                <w:sz w:val="21"/>
              </w:rPr>
              <w:t>(3.6%)</w:t>
            </w:r>
          </w:p>
        </w:tc>
      </w:tr>
      <w:tr w:rsidR="008B2091" w:rsidTr="00F87FF9">
        <w:trPr>
          <w:trHeight w:val="635"/>
          <w:jc w:val="center"/>
        </w:trPr>
        <w:tc>
          <w:tcPr>
            <w:tcW w:w="1544" w:type="dxa"/>
            <w:vAlign w:val="center"/>
          </w:tcPr>
          <w:p w:rsidR="008B2091" w:rsidRDefault="008B2091" w:rsidP="0058051D">
            <w:pPr>
              <w:ind w:leftChars="100" w:left="240"/>
              <w:jc w:val="distribute"/>
            </w:pPr>
            <w:r>
              <w:rPr>
                <w:rFonts w:hint="eastAsia"/>
              </w:rPr>
              <w:t>宮城県</w:t>
            </w:r>
          </w:p>
        </w:tc>
        <w:tc>
          <w:tcPr>
            <w:tcW w:w="1271" w:type="dxa"/>
            <w:tcBorders>
              <w:right w:val="double" w:sz="4" w:space="0" w:color="auto"/>
            </w:tcBorders>
            <w:vAlign w:val="center"/>
          </w:tcPr>
          <w:p w:rsidR="008B2091" w:rsidRPr="00AD5D56" w:rsidRDefault="008B2091" w:rsidP="00AD5D56">
            <w:pPr>
              <w:jc w:val="right"/>
              <w:rPr>
                <w:rFonts w:ascii="Century Gothic" w:hAnsi="Century Gothic"/>
                <w:sz w:val="22"/>
              </w:rPr>
            </w:pPr>
            <w:r w:rsidRPr="00AD5D56">
              <w:rPr>
                <w:rFonts w:ascii="Century Gothic" w:hAnsi="Century Gothic"/>
                <w:sz w:val="22"/>
              </w:rPr>
              <w:t>14,109</w:t>
            </w:r>
          </w:p>
        </w:tc>
        <w:tc>
          <w:tcPr>
            <w:tcW w:w="1553" w:type="dxa"/>
            <w:tcBorders>
              <w:left w:val="double" w:sz="4" w:space="0" w:color="auto"/>
            </w:tcBorders>
            <w:vAlign w:val="center"/>
          </w:tcPr>
          <w:p w:rsidR="008B2091" w:rsidRDefault="008B2091" w:rsidP="006C210A">
            <w:pPr>
              <w:snapToGrid w:val="0"/>
              <w:jc w:val="right"/>
              <w:rPr>
                <w:rFonts w:ascii="Century Gothic" w:hAnsi="Century Gothic"/>
                <w:sz w:val="22"/>
              </w:rPr>
            </w:pPr>
            <w:r w:rsidRPr="00AD5D56">
              <w:rPr>
                <w:rFonts w:ascii="Century Gothic" w:hAnsi="Century Gothic"/>
                <w:sz w:val="22"/>
              </w:rPr>
              <w:t>1,833</w:t>
            </w:r>
          </w:p>
          <w:p w:rsidR="00B57591" w:rsidRPr="00AD5D56" w:rsidRDefault="00B57591" w:rsidP="006C210A">
            <w:pPr>
              <w:snapToGrid w:val="0"/>
              <w:jc w:val="right"/>
              <w:rPr>
                <w:rFonts w:ascii="Century Gothic" w:hAnsi="Century Gothic"/>
                <w:sz w:val="22"/>
              </w:rPr>
            </w:pPr>
            <w:r w:rsidRPr="00260CB2">
              <w:rPr>
                <w:rFonts w:ascii="Century Gothic" w:hAnsi="Century Gothic" w:hint="eastAsia"/>
                <w:sz w:val="21"/>
                <w:highlight w:val="yellow"/>
              </w:rPr>
              <w:t>(13.0%)</w:t>
            </w:r>
          </w:p>
        </w:tc>
        <w:tc>
          <w:tcPr>
            <w:tcW w:w="1554" w:type="dxa"/>
            <w:vAlign w:val="center"/>
          </w:tcPr>
          <w:p w:rsidR="008B2091" w:rsidRDefault="00B57591" w:rsidP="006C210A">
            <w:pPr>
              <w:snapToGrid w:val="0"/>
              <w:jc w:val="right"/>
              <w:rPr>
                <w:rFonts w:ascii="Century Gothic" w:hAnsi="Century Gothic"/>
                <w:sz w:val="22"/>
              </w:rPr>
            </w:pPr>
            <w:r>
              <w:rPr>
                <w:rFonts w:ascii="Century Gothic" w:hAnsi="Century Gothic"/>
                <w:sz w:val="22"/>
              </w:rPr>
              <w:t>2,</w:t>
            </w:r>
            <w:r>
              <w:rPr>
                <w:rFonts w:ascii="Century Gothic" w:hAnsi="Century Gothic" w:hint="eastAsia"/>
                <w:sz w:val="22"/>
              </w:rPr>
              <w:t>124</w:t>
            </w:r>
          </w:p>
          <w:p w:rsidR="00B57591" w:rsidRPr="00AD5D56" w:rsidRDefault="00B57591" w:rsidP="006C210A">
            <w:pPr>
              <w:snapToGrid w:val="0"/>
              <w:jc w:val="right"/>
              <w:rPr>
                <w:rFonts w:ascii="Century Gothic" w:hAnsi="Century Gothic"/>
                <w:sz w:val="22"/>
              </w:rPr>
            </w:pPr>
            <w:r w:rsidRPr="006C210A">
              <w:rPr>
                <w:rFonts w:ascii="Century Gothic" w:hAnsi="Century Gothic" w:hint="eastAsia"/>
                <w:sz w:val="21"/>
              </w:rPr>
              <w:t>(15.1%)</w:t>
            </w:r>
          </w:p>
        </w:tc>
        <w:tc>
          <w:tcPr>
            <w:tcW w:w="1554" w:type="dxa"/>
            <w:vAlign w:val="center"/>
          </w:tcPr>
          <w:p w:rsidR="008B2091" w:rsidRDefault="008B2091" w:rsidP="006C210A">
            <w:pPr>
              <w:snapToGrid w:val="0"/>
              <w:jc w:val="right"/>
              <w:rPr>
                <w:rFonts w:ascii="Century Gothic" w:hAnsi="Century Gothic"/>
                <w:sz w:val="22"/>
              </w:rPr>
            </w:pPr>
            <w:r w:rsidRPr="00AD5D56">
              <w:rPr>
                <w:rFonts w:ascii="Century Gothic" w:hAnsi="Century Gothic"/>
                <w:sz w:val="22"/>
              </w:rPr>
              <w:t>127</w:t>
            </w:r>
          </w:p>
          <w:p w:rsidR="00B57591" w:rsidRPr="00AD5D56" w:rsidRDefault="00B57591" w:rsidP="006C210A">
            <w:pPr>
              <w:snapToGrid w:val="0"/>
              <w:jc w:val="right"/>
              <w:rPr>
                <w:rFonts w:ascii="Century Gothic" w:hAnsi="Century Gothic"/>
                <w:sz w:val="22"/>
              </w:rPr>
            </w:pPr>
            <w:r w:rsidRPr="00260CB2">
              <w:rPr>
                <w:rFonts w:ascii="Century Gothic" w:hAnsi="Century Gothic" w:hint="eastAsia"/>
                <w:sz w:val="21"/>
                <w:highlight w:val="yellow"/>
              </w:rPr>
              <w:t>(0.9%)</w:t>
            </w:r>
          </w:p>
        </w:tc>
        <w:tc>
          <w:tcPr>
            <w:tcW w:w="1554" w:type="dxa"/>
            <w:vAlign w:val="center"/>
          </w:tcPr>
          <w:p w:rsidR="008B2091" w:rsidRDefault="008B2091" w:rsidP="006C210A">
            <w:pPr>
              <w:snapToGrid w:val="0"/>
              <w:jc w:val="right"/>
              <w:rPr>
                <w:rFonts w:ascii="Century Gothic" w:hAnsi="Century Gothic"/>
                <w:sz w:val="22"/>
              </w:rPr>
            </w:pPr>
            <w:r w:rsidRPr="00AD5D56">
              <w:rPr>
                <w:rFonts w:ascii="Century Gothic" w:hAnsi="Century Gothic"/>
                <w:sz w:val="22"/>
              </w:rPr>
              <w:t>989</w:t>
            </w:r>
          </w:p>
          <w:p w:rsidR="00B57591" w:rsidRPr="00AD5D56" w:rsidRDefault="00B57591" w:rsidP="006C210A">
            <w:pPr>
              <w:snapToGrid w:val="0"/>
              <w:jc w:val="right"/>
              <w:rPr>
                <w:rFonts w:ascii="Century Gothic" w:hAnsi="Century Gothic"/>
                <w:sz w:val="22"/>
              </w:rPr>
            </w:pPr>
            <w:r w:rsidRPr="00260CB2">
              <w:rPr>
                <w:rFonts w:ascii="Century Gothic" w:hAnsi="Century Gothic" w:hint="eastAsia"/>
                <w:sz w:val="21"/>
                <w:highlight w:val="yellow"/>
              </w:rPr>
              <w:t>(7.0%)</w:t>
            </w:r>
          </w:p>
        </w:tc>
      </w:tr>
      <w:tr w:rsidR="008B2091" w:rsidTr="00F87FF9">
        <w:trPr>
          <w:trHeight w:val="635"/>
          <w:jc w:val="center"/>
        </w:trPr>
        <w:tc>
          <w:tcPr>
            <w:tcW w:w="1544" w:type="dxa"/>
            <w:vAlign w:val="center"/>
          </w:tcPr>
          <w:p w:rsidR="008B2091" w:rsidRDefault="008B2091" w:rsidP="0058051D">
            <w:pPr>
              <w:ind w:leftChars="100" w:left="240"/>
              <w:jc w:val="distribute"/>
            </w:pPr>
            <w:r>
              <w:rPr>
                <w:rFonts w:hint="eastAsia"/>
              </w:rPr>
              <w:t>東京都</w:t>
            </w:r>
          </w:p>
        </w:tc>
        <w:tc>
          <w:tcPr>
            <w:tcW w:w="1271" w:type="dxa"/>
            <w:tcBorders>
              <w:right w:val="double" w:sz="4" w:space="0" w:color="auto"/>
            </w:tcBorders>
            <w:vAlign w:val="center"/>
          </w:tcPr>
          <w:p w:rsidR="008B2091" w:rsidRPr="00AD5D56" w:rsidRDefault="008B2091" w:rsidP="00AD5D56">
            <w:pPr>
              <w:jc w:val="right"/>
              <w:rPr>
                <w:rFonts w:ascii="Century Gothic" w:hAnsi="Century Gothic"/>
                <w:sz w:val="22"/>
              </w:rPr>
            </w:pPr>
            <w:r w:rsidRPr="00AD5D56">
              <w:rPr>
                <w:rFonts w:ascii="Century Gothic" w:hAnsi="Century Gothic"/>
                <w:sz w:val="22"/>
              </w:rPr>
              <w:t>69,774</w:t>
            </w:r>
          </w:p>
        </w:tc>
        <w:tc>
          <w:tcPr>
            <w:tcW w:w="1553" w:type="dxa"/>
            <w:tcBorders>
              <w:left w:val="double" w:sz="4" w:space="0" w:color="auto"/>
            </w:tcBorders>
            <w:vAlign w:val="center"/>
          </w:tcPr>
          <w:p w:rsidR="008B2091" w:rsidRDefault="008B2091" w:rsidP="006C210A">
            <w:pPr>
              <w:snapToGrid w:val="0"/>
              <w:jc w:val="right"/>
              <w:rPr>
                <w:rFonts w:ascii="Century Gothic" w:hAnsi="Century Gothic"/>
                <w:sz w:val="22"/>
              </w:rPr>
            </w:pPr>
            <w:r w:rsidRPr="00AD5D56">
              <w:rPr>
                <w:rFonts w:ascii="Century Gothic" w:hAnsi="Century Gothic"/>
                <w:sz w:val="22"/>
              </w:rPr>
              <w:t>8,720</w:t>
            </w:r>
          </w:p>
          <w:p w:rsidR="00B57591" w:rsidRPr="00AD5D56" w:rsidRDefault="00B57591" w:rsidP="006C210A">
            <w:pPr>
              <w:snapToGrid w:val="0"/>
              <w:jc w:val="right"/>
              <w:rPr>
                <w:rFonts w:ascii="Century Gothic" w:hAnsi="Century Gothic"/>
                <w:sz w:val="22"/>
              </w:rPr>
            </w:pPr>
            <w:r w:rsidRPr="00260CB2">
              <w:rPr>
                <w:rFonts w:ascii="Century Gothic" w:hAnsi="Century Gothic" w:hint="eastAsia"/>
                <w:sz w:val="21"/>
                <w:highlight w:val="yellow"/>
              </w:rPr>
              <w:t>(12.5%)</w:t>
            </w:r>
          </w:p>
        </w:tc>
        <w:tc>
          <w:tcPr>
            <w:tcW w:w="1554" w:type="dxa"/>
            <w:vAlign w:val="center"/>
          </w:tcPr>
          <w:p w:rsidR="008B2091" w:rsidRDefault="008B2091" w:rsidP="006C210A">
            <w:pPr>
              <w:snapToGrid w:val="0"/>
              <w:jc w:val="right"/>
              <w:rPr>
                <w:rFonts w:ascii="Century Gothic" w:hAnsi="Century Gothic"/>
                <w:sz w:val="22"/>
              </w:rPr>
            </w:pPr>
            <w:r w:rsidRPr="00AD5D56">
              <w:rPr>
                <w:rFonts w:ascii="Century Gothic" w:hAnsi="Century Gothic"/>
                <w:sz w:val="22"/>
              </w:rPr>
              <w:t>8,985</w:t>
            </w:r>
          </w:p>
          <w:p w:rsidR="00B57591" w:rsidRPr="00AD5D56" w:rsidRDefault="00B57591" w:rsidP="006C210A">
            <w:pPr>
              <w:snapToGrid w:val="0"/>
              <w:jc w:val="right"/>
              <w:rPr>
                <w:rFonts w:ascii="Century Gothic" w:hAnsi="Century Gothic"/>
                <w:sz w:val="22"/>
              </w:rPr>
            </w:pPr>
            <w:r w:rsidRPr="006C210A">
              <w:rPr>
                <w:rFonts w:ascii="Century Gothic" w:hAnsi="Century Gothic" w:hint="eastAsia"/>
                <w:sz w:val="21"/>
              </w:rPr>
              <w:t>(12.9%)</w:t>
            </w:r>
          </w:p>
        </w:tc>
        <w:tc>
          <w:tcPr>
            <w:tcW w:w="1554" w:type="dxa"/>
            <w:vAlign w:val="center"/>
          </w:tcPr>
          <w:p w:rsidR="008B2091" w:rsidRDefault="008B2091" w:rsidP="006C210A">
            <w:pPr>
              <w:snapToGrid w:val="0"/>
              <w:jc w:val="right"/>
              <w:rPr>
                <w:rFonts w:ascii="Century Gothic" w:hAnsi="Century Gothic"/>
                <w:sz w:val="22"/>
              </w:rPr>
            </w:pPr>
            <w:r w:rsidRPr="00AD5D56">
              <w:rPr>
                <w:rFonts w:ascii="Century Gothic" w:hAnsi="Century Gothic"/>
                <w:sz w:val="22"/>
              </w:rPr>
              <w:t>730</w:t>
            </w:r>
          </w:p>
          <w:p w:rsidR="00B57591" w:rsidRPr="00AD5D56" w:rsidRDefault="00B57591" w:rsidP="006C210A">
            <w:pPr>
              <w:snapToGrid w:val="0"/>
              <w:jc w:val="right"/>
              <w:rPr>
                <w:rFonts w:ascii="Century Gothic" w:hAnsi="Century Gothic"/>
                <w:sz w:val="22"/>
              </w:rPr>
            </w:pPr>
            <w:r w:rsidRPr="00260CB2">
              <w:rPr>
                <w:rFonts w:ascii="Century Gothic" w:hAnsi="Century Gothic" w:hint="eastAsia"/>
                <w:sz w:val="21"/>
                <w:highlight w:val="yellow"/>
              </w:rPr>
              <w:t>(1.0%)</w:t>
            </w:r>
          </w:p>
        </w:tc>
        <w:tc>
          <w:tcPr>
            <w:tcW w:w="1554" w:type="dxa"/>
            <w:vAlign w:val="center"/>
          </w:tcPr>
          <w:p w:rsidR="008B2091" w:rsidRDefault="008B2091" w:rsidP="006C210A">
            <w:pPr>
              <w:snapToGrid w:val="0"/>
              <w:jc w:val="right"/>
              <w:rPr>
                <w:rFonts w:ascii="Century Gothic" w:hAnsi="Century Gothic"/>
                <w:sz w:val="22"/>
              </w:rPr>
            </w:pPr>
            <w:r w:rsidRPr="00AD5D56">
              <w:rPr>
                <w:rFonts w:ascii="Century Gothic" w:hAnsi="Century Gothic"/>
                <w:sz w:val="22"/>
              </w:rPr>
              <w:t>4,894</w:t>
            </w:r>
          </w:p>
          <w:p w:rsidR="00B57591" w:rsidRPr="00AD5D56" w:rsidRDefault="006C210A" w:rsidP="006C210A">
            <w:pPr>
              <w:snapToGrid w:val="0"/>
              <w:jc w:val="right"/>
              <w:rPr>
                <w:rFonts w:ascii="Century Gothic" w:hAnsi="Century Gothic"/>
                <w:sz w:val="22"/>
              </w:rPr>
            </w:pPr>
            <w:r w:rsidRPr="00260CB2">
              <w:rPr>
                <w:rFonts w:ascii="Century Gothic" w:hAnsi="Century Gothic" w:hint="eastAsia"/>
                <w:sz w:val="21"/>
                <w:highlight w:val="yellow"/>
              </w:rPr>
              <w:t>(</w:t>
            </w:r>
            <w:r w:rsidR="00B57591" w:rsidRPr="00260CB2">
              <w:rPr>
                <w:rFonts w:ascii="Century Gothic" w:hAnsi="Century Gothic" w:hint="eastAsia"/>
                <w:sz w:val="21"/>
                <w:highlight w:val="yellow"/>
              </w:rPr>
              <w:t>7.0%)</w:t>
            </w:r>
          </w:p>
        </w:tc>
      </w:tr>
      <w:tr w:rsidR="008B2091" w:rsidTr="00F87FF9">
        <w:trPr>
          <w:trHeight w:val="635"/>
          <w:jc w:val="center"/>
        </w:trPr>
        <w:tc>
          <w:tcPr>
            <w:tcW w:w="1544" w:type="dxa"/>
            <w:vAlign w:val="center"/>
          </w:tcPr>
          <w:p w:rsidR="008B2091" w:rsidRDefault="008B2091" w:rsidP="0058051D">
            <w:pPr>
              <w:ind w:leftChars="100" w:left="240"/>
              <w:jc w:val="distribute"/>
            </w:pPr>
            <w:r>
              <w:rPr>
                <w:rFonts w:hint="eastAsia"/>
              </w:rPr>
              <w:t>神奈川県</w:t>
            </w:r>
          </w:p>
        </w:tc>
        <w:tc>
          <w:tcPr>
            <w:tcW w:w="1271" w:type="dxa"/>
            <w:tcBorders>
              <w:right w:val="double" w:sz="4" w:space="0" w:color="auto"/>
            </w:tcBorders>
            <w:vAlign w:val="center"/>
          </w:tcPr>
          <w:p w:rsidR="008B2091" w:rsidRPr="00AD5D56" w:rsidRDefault="008B2091" w:rsidP="00AD5D56">
            <w:pPr>
              <w:jc w:val="right"/>
              <w:rPr>
                <w:rFonts w:ascii="Century Gothic" w:hAnsi="Century Gothic"/>
                <w:sz w:val="22"/>
              </w:rPr>
            </w:pPr>
            <w:r w:rsidRPr="00AD5D56">
              <w:rPr>
                <w:rFonts w:ascii="Century Gothic" w:hAnsi="Century Gothic"/>
                <w:sz w:val="22"/>
              </w:rPr>
              <w:t>46,008</w:t>
            </w:r>
          </w:p>
        </w:tc>
        <w:tc>
          <w:tcPr>
            <w:tcW w:w="1553" w:type="dxa"/>
            <w:tcBorders>
              <w:left w:val="double" w:sz="4" w:space="0" w:color="auto"/>
            </w:tcBorders>
            <w:vAlign w:val="center"/>
          </w:tcPr>
          <w:p w:rsidR="008B2091" w:rsidRDefault="008B2091" w:rsidP="006C210A">
            <w:pPr>
              <w:snapToGrid w:val="0"/>
              <w:jc w:val="right"/>
              <w:rPr>
                <w:rFonts w:ascii="Century Gothic" w:hAnsi="Century Gothic"/>
                <w:sz w:val="22"/>
              </w:rPr>
            </w:pPr>
            <w:r w:rsidRPr="00AD5D56">
              <w:rPr>
                <w:rFonts w:ascii="Century Gothic" w:hAnsi="Century Gothic"/>
                <w:sz w:val="22"/>
              </w:rPr>
              <w:t>4,940</w:t>
            </w:r>
          </w:p>
          <w:p w:rsidR="00B57591" w:rsidRPr="00AD5D56" w:rsidRDefault="00B57591" w:rsidP="006C210A">
            <w:pPr>
              <w:snapToGrid w:val="0"/>
              <w:jc w:val="right"/>
              <w:rPr>
                <w:rFonts w:ascii="Century Gothic" w:hAnsi="Century Gothic"/>
                <w:sz w:val="22"/>
              </w:rPr>
            </w:pPr>
            <w:r w:rsidRPr="00260CB2">
              <w:rPr>
                <w:rFonts w:ascii="Century Gothic" w:hAnsi="Century Gothic" w:hint="eastAsia"/>
                <w:sz w:val="21"/>
                <w:highlight w:val="yellow"/>
              </w:rPr>
              <w:t>(10.7%)</w:t>
            </w:r>
          </w:p>
        </w:tc>
        <w:tc>
          <w:tcPr>
            <w:tcW w:w="1554" w:type="dxa"/>
            <w:vAlign w:val="center"/>
          </w:tcPr>
          <w:p w:rsidR="008B2091" w:rsidRDefault="008B2091" w:rsidP="006C210A">
            <w:pPr>
              <w:snapToGrid w:val="0"/>
              <w:jc w:val="right"/>
              <w:rPr>
                <w:rFonts w:ascii="Century Gothic" w:hAnsi="Century Gothic"/>
                <w:sz w:val="22"/>
              </w:rPr>
            </w:pPr>
            <w:r w:rsidRPr="00AD5D56">
              <w:rPr>
                <w:rFonts w:ascii="Century Gothic" w:hAnsi="Century Gothic"/>
                <w:sz w:val="22"/>
              </w:rPr>
              <w:t>8,027</w:t>
            </w:r>
          </w:p>
          <w:p w:rsidR="00B57591" w:rsidRPr="00AD5D56" w:rsidRDefault="00B57591" w:rsidP="006C210A">
            <w:pPr>
              <w:snapToGrid w:val="0"/>
              <w:jc w:val="right"/>
              <w:rPr>
                <w:rFonts w:ascii="Century Gothic" w:hAnsi="Century Gothic"/>
                <w:sz w:val="22"/>
              </w:rPr>
            </w:pPr>
            <w:r w:rsidRPr="006C210A">
              <w:rPr>
                <w:rFonts w:ascii="Century Gothic" w:hAnsi="Century Gothic" w:hint="eastAsia"/>
                <w:sz w:val="21"/>
              </w:rPr>
              <w:t>(17.4%)</w:t>
            </w:r>
          </w:p>
        </w:tc>
        <w:tc>
          <w:tcPr>
            <w:tcW w:w="1554" w:type="dxa"/>
            <w:vAlign w:val="center"/>
          </w:tcPr>
          <w:p w:rsidR="008B2091" w:rsidRDefault="008B2091" w:rsidP="006C210A">
            <w:pPr>
              <w:snapToGrid w:val="0"/>
              <w:jc w:val="right"/>
              <w:rPr>
                <w:rFonts w:ascii="Century Gothic" w:hAnsi="Century Gothic"/>
                <w:sz w:val="22"/>
              </w:rPr>
            </w:pPr>
            <w:r w:rsidRPr="00AD5D56">
              <w:rPr>
                <w:rFonts w:ascii="Century Gothic" w:hAnsi="Century Gothic"/>
                <w:sz w:val="22"/>
              </w:rPr>
              <w:t>61</w:t>
            </w:r>
          </w:p>
          <w:p w:rsidR="00B57591" w:rsidRPr="00AD5D56" w:rsidRDefault="00B57591" w:rsidP="006C210A">
            <w:pPr>
              <w:snapToGrid w:val="0"/>
              <w:jc w:val="right"/>
              <w:rPr>
                <w:rFonts w:ascii="Century Gothic" w:hAnsi="Century Gothic"/>
                <w:sz w:val="22"/>
              </w:rPr>
            </w:pPr>
            <w:r w:rsidRPr="00260CB2">
              <w:rPr>
                <w:rFonts w:ascii="Century Gothic" w:hAnsi="Century Gothic" w:hint="eastAsia"/>
                <w:sz w:val="21"/>
                <w:highlight w:val="yellow"/>
              </w:rPr>
              <w:t>(0.1%)</w:t>
            </w:r>
          </w:p>
        </w:tc>
        <w:tc>
          <w:tcPr>
            <w:tcW w:w="1554" w:type="dxa"/>
            <w:vAlign w:val="center"/>
          </w:tcPr>
          <w:p w:rsidR="008B2091" w:rsidRDefault="008B2091" w:rsidP="006C210A">
            <w:pPr>
              <w:snapToGrid w:val="0"/>
              <w:jc w:val="right"/>
              <w:rPr>
                <w:rFonts w:ascii="Century Gothic" w:hAnsi="Century Gothic"/>
                <w:sz w:val="22"/>
              </w:rPr>
            </w:pPr>
            <w:r w:rsidRPr="00AD5D56">
              <w:rPr>
                <w:rFonts w:ascii="Century Gothic" w:hAnsi="Century Gothic"/>
                <w:sz w:val="22"/>
              </w:rPr>
              <w:t>3,621</w:t>
            </w:r>
          </w:p>
          <w:p w:rsidR="00B57591" w:rsidRPr="00AD5D56" w:rsidRDefault="00B57591" w:rsidP="006C210A">
            <w:pPr>
              <w:snapToGrid w:val="0"/>
              <w:jc w:val="right"/>
              <w:rPr>
                <w:rFonts w:ascii="Century Gothic" w:hAnsi="Century Gothic"/>
                <w:sz w:val="22"/>
              </w:rPr>
            </w:pPr>
            <w:r w:rsidRPr="00260CB2">
              <w:rPr>
                <w:rFonts w:ascii="Century Gothic" w:hAnsi="Century Gothic" w:hint="eastAsia"/>
                <w:sz w:val="21"/>
                <w:highlight w:val="yellow"/>
              </w:rPr>
              <w:t>(7.9%)</w:t>
            </w:r>
          </w:p>
        </w:tc>
      </w:tr>
      <w:tr w:rsidR="008B2091" w:rsidTr="00F87FF9">
        <w:trPr>
          <w:trHeight w:val="635"/>
          <w:jc w:val="center"/>
        </w:trPr>
        <w:tc>
          <w:tcPr>
            <w:tcW w:w="1544" w:type="dxa"/>
            <w:vAlign w:val="center"/>
          </w:tcPr>
          <w:p w:rsidR="008B2091" w:rsidRDefault="008B2091" w:rsidP="0058051D">
            <w:pPr>
              <w:ind w:leftChars="100" w:left="240"/>
              <w:jc w:val="distribute"/>
            </w:pPr>
            <w:r>
              <w:rPr>
                <w:rFonts w:hint="eastAsia"/>
              </w:rPr>
              <w:t>長野県</w:t>
            </w:r>
          </w:p>
        </w:tc>
        <w:tc>
          <w:tcPr>
            <w:tcW w:w="1271" w:type="dxa"/>
            <w:tcBorders>
              <w:right w:val="double" w:sz="4" w:space="0" w:color="auto"/>
            </w:tcBorders>
            <w:vAlign w:val="center"/>
          </w:tcPr>
          <w:p w:rsidR="008B2091" w:rsidRPr="00AD5D56" w:rsidRDefault="008B2091" w:rsidP="00AD5D56">
            <w:pPr>
              <w:jc w:val="right"/>
              <w:rPr>
                <w:rFonts w:ascii="Century Gothic" w:hAnsi="Century Gothic"/>
                <w:sz w:val="22"/>
              </w:rPr>
            </w:pPr>
            <w:r w:rsidRPr="00AD5D56">
              <w:rPr>
                <w:rFonts w:ascii="Century Gothic" w:hAnsi="Century Gothic"/>
                <w:sz w:val="22"/>
              </w:rPr>
              <w:t>14,368</w:t>
            </w:r>
          </w:p>
        </w:tc>
        <w:tc>
          <w:tcPr>
            <w:tcW w:w="1553" w:type="dxa"/>
            <w:tcBorders>
              <w:left w:val="double" w:sz="4" w:space="0" w:color="auto"/>
            </w:tcBorders>
            <w:vAlign w:val="center"/>
          </w:tcPr>
          <w:p w:rsidR="008B2091" w:rsidRDefault="008B2091" w:rsidP="006C210A">
            <w:pPr>
              <w:snapToGrid w:val="0"/>
              <w:jc w:val="right"/>
              <w:rPr>
                <w:rFonts w:ascii="Century Gothic" w:hAnsi="Century Gothic"/>
                <w:sz w:val="22"/>
              </w:rPr>
            </w:pPr>
            <w:r w:rsidRPr="00AD5D56">
              <w:rPr>
                <w:rFonts w:ascii="Century Gothic" w:hAnsi="Century Gothic"/>
                <w:sz w:val="22"/>
              </w:rPr>
              <w:t>2,310</w:t>
            </w:r>
          </w:p>
          <w:p w:rsidR="00B57591" w:rsidRPr="00AD5D56" w:rsidRDefault="00B57591" w:rsidP="006C210A">
            <w:pPr>
              <w:snapToGrid w:val="0"/>
              <w:jc w:val="right"/>
              <w:rPr>
                <w:rFonts w:ascii="Century Gothic" w:hAnsi="Century Gothic"/>
                <w:sz w:val="22"/>
              </w:rPr>
            </w:pPr>
            <w:r w:rsidRPr="006A183E">
              <w:rPr>
                <w:rFonts w:ascii="Century Gothic" w:hAnsi="Century Gothic" w:hint="eastAsia"/>
                <w:sz w:val="21"/>
              </w:rPr>
              <w:t>(16.1%)</w:t>
            </w:r>
          </w:p>
        </w:tc>
        <w:tc>
          <w:tcPr>
            <w:tcW w:w="1554" w:type="dxa"/>
            <w:vAlign w:val="center"/>
          </w:tcPr>
          <w:p w:rsidR="008B2091" w:rsidRDefault="008B2091" w:rsidP="006C210A">
            <w:pPr>
              <w:snapToGrid w:val="0"/>
              <w:jc w:val="right"/>
              <w:rPr>
                <w:rFonts w:ascii="Century Gothic" w:hAnsi="Century Gothic"/>
                <w:sz w:val="22"/>
              </w:rPr>
            </w:pPr>
            <w:r w:rsidRPr="00AD5D56">
              <w:rPr>
                <w:rFonts w:ascii="Century Gothic" w:hAnsi="Century Gothic"/>
                <w:sz w:val="22"/>
              </w:rPr>
              <w:t>2,605</w:t>
            </w:r>
          </w:p>
          <w:p w:rsidR="00B57591" w:rsidRPr="00AD5D56" w:rsidRDefault="00B57591" w:rsidP="006C210A">
            <w:pPr>
              <w:snapToGrid w:val="0"/>
              <w:jc w:val="right"/>
              <w:rPr>
                <w:rFonts w:ascii="Century Gothic" w:hAnsi="Century Gothic"/>
                <w:sz w:val="22"/>
              </w:rPr>
            </w:pPr>
            <w:r w:rsidRPr="006A183E">
              <w:rPr>
                <w:rFonts w:ascii="Century Gothic" w:hAnsi="Century Gothic" w:hint="eastAsia"/>
                <w:sz w:val="21"/>
              </w:rPr>
              <w:t>(18.1%)</w:t>
            </w:r>
          </w:p>
        </w:tc>
        <w:tc>
          <w:tcPr>
            <w:tcW w:w="1554" w:type="dxa"/>
            <w:vAlign w:val="center"/>
          </w:tcPr>
          <w:p w:rsidR="008B2091" w:rsidRDefault="008B2091" w:rsidP="006C210A">
            <w:pPr>
              <w:snapToGrid w:val="0"/>
              <w:jc w:val="right"/>
              <w:rPr>
                <w:rFonts w:ascii="Century Gothic" w:hAnsi="Century Gothic"/>
                <w:sz w:val="22"/>
              </w:rPr>
            </w:pPr>
            <w:r w:rsidRPr="00AD5D56">
              <w:rPr>
                <w:rFonts w:ascii="Century Gothic" w:hAnsi="Century Gothic"/>
                <w:sz w:val="22"/>
              </w:rPr>
              <w:t>23</w:t>
            </w:r>
          </w:p>
          <w:p w:rsidR="00B57591" w:rsidRPr="00AD5D56" w:rsidRDefault="006C210A" w:rsidP="006C210A">
            <w:pPr>
              <w:snapToGrid w:val="0"/>
              <w:jc w:val="right"/>
              <w:rPr>
                <w:rFonts w:ascii="Century Gothic" w:hAnsi="Century Gothic"/>
                <w:sz w:val="22"/>
              </w:rPr>
            </w:pPr>
            <w:r w:rsidRPr="006A183E">
              <w:rPr>
                <w:rFonts w:ascii="Century Gothic" w:hAnsi="Century Gothic" w:hint="eastAsia"/>
                <w:sz w:val="21"/>
              </w:rPr>
              <w:t>(0.2%)</w:t>
            </w:r>
          </w:p>
        </w:tc>
        <w:tc>
          <w:tcPr>
            <w:tcW w:w="1554" w:type="dxa"/>
            <w:vAlign w:val="center"/>
          </w:tcPr>
          <w:p w:rsidR="008B2091" w:rsidRDefault="008B2091" w:rsidP="006C210A">
            <w:pPr>
              <w:snapToGrid w:val="0"/>
              <w:jc w:val="right"/>
              <w:rPr>
                <w:rFonts w:ascii="Century Gothic" w:hAnsi="Century Gothic"/>
                <w:sz w:val="22"/>
              </w:rPr>
            </w:pPr>
            <w:r w:rsidRPr="00AD5D56">
              <w:rPr>
                <w:rFonts w:ascii="Century Gothic" w:hAnsi="Century Gothic"/>
                <w:sz w:val="22"/>
              </w:rPr>
              <w:t>796</w:t>
            </w:r>
          </w:p>
          <w:p w:rsidR="006C210A" w:rsidRPr="00AD5D56" w:rsidRDefault="006C210A" w:rsidP="006C210A">
            <w:pPr>
              <w:snapToGrid w:val="0"/>
              <w:jc w:val="right"/>
              <w:rPr>
                <w:rFonts w:ascii="Century Gothic" w:hAnsi="Century Gothic"/>
                <w:sz w:val="22"/>
              </w:rPr>
            </w:pPr>
            <w:r w:rsidRPr="006A183E">
              <w:rPr>
                <w:rFonts w:ascii="Century Gothic" w:hAnsi="Century Gothic" w:hint="eastAsia"/>
                <w:sz w:val="21"/>
              </w:rPr>
              <w:t>(5.5%)</w:t>
            </w:r>
          </w:p>
        </w:tc>
      </w:tr>
      <w:tr w:rsidR="008B2091" w:rsidTr="00F87FF9">
        <w:trPr>
          <w:trHeight w:val="635"/>
          <w:jc w:val="center"/>
        </w:trPr>
        <w:tc>
          <w:tcPr>
            <w:tcW w:w="1544" w:type="dxa"/>
            <w:vAlign w:val="center"/>
          </w:tcPr>
          <w:p w:rsidR="008B2091" w:rsidRDefault="008B2091" w:rsidP="0058051D">
            <w:pPr>
              <w:ind w:leftChars="100" w:left="240"/>
              <w:jc w:val="distribute"/>
            </w:pPr>
            <w:r>
              <w:rPr>
                <w:rFonts w:hint="eastAsia"/>
              </w:rPr>
              <w:t>愛知県</w:t>
            </w:r>
          </w:p>
        </w:tc>
        <w:tc>
          <w:tcPr>
            <w:tcW w:w="1271" w:type="dxa"/>
            <w:tcBorders>
              <w:right w:val="double" w:sz="4" w:space="0" w:color="auto"/>
            </w:tcBorders>
            <w:vAlign w:val="center"/>
          </w:tcPr>
          <w:p w:rsidR="008B2091" w:rsidRPr="00AD5D56" w:rsidRDefault="008B2091" w:rsidP="00AD5D56">
            <w:pPr>
              <w:jc w:val="right"/>
              <w:rPr>
                <w:rFonts w:ascii="Century Gothic" w:hAnsi="Century Gothic"/>
                <w:sz w:val="22"/>
              </w:rPr>
            </w:pPr>
            <w:r w:rsidRPr="00AD5D56">
              <w:rPr>
                <w:rFonts w:ascii="Century Gothic" w:hAnsi="Century Gothic"/>
                <w:sz w:val="22"/>
              </w:rPr>
              <w:t>41,031</w:t>
            </w:r>
          </w:p>
        </w:tc>
        <w:tc>
          <w:tcPr>
            <w:tcW w:w="1553" w:type="dxa"/>
            <w:tcBorders>
              <w:left w:val="double" w:sz="4" w:space="0" w:color="auto"/>
            </w:tcBorders>
            <w:vAlign w:val="center"/>
          </w:tcPr>
          <w:p w:rsidR="008B2091" w:rsidRDefault="008B2091" w:rsidP="006C210A">
            <w:pPr>
              <w:snapToGrid w:val="0"/>
              <w:jc w:val="right"/>
              <w:rPr>
                <w:rFonts w:ascii="Century Gothic" w:hAnsi="Century Gothic"/>
                <w:sz w:val="22"/>
              </w:rPr>
            </w:pPr>
            <w:r w:rsidRPr="00AD5D56">
              <w:rPr>
                <w:rFonts w:ascii="Century Gothic" w:hAnsi="Century Gothic"/>
                <w:sz w:val="22"/>
              </w:rPr>
              <w:t>4,106</w:t>
            </w:r>
          </w:p>
          <w:p w:rsidR="006C210A" w:rsidRPr="00AD5D56" w:rsidRDefault="006C210A" w:rsidP="006C210A">
            <w:pPr>
              <w:snapToGrid w:val="0"/>
              <w:jc w:val="right"/>
              <w:rPr>
                <w:rFonts w:ascii="Century Gothic" w:hAnsi="Century Gothic"/>
                <w:sz w:val="22"/>
              </w:rPr>
            </w:pPr>
            <w:r w:rsidRPr="00260CB2">
              <w:rPr>
                <w:rFonts w:ascii="Century Gothic" w:hAnsi="Century Gothic" w:hint="eastAsia"/>
                <w:sz w:val="21"/>
                <w:highlight w:val="yellow"/>
              </w:rPr>
              <w:t>(10.0%)</w:t>
            </w:r>
          </w:p>
        </w:tc>
        <w:tc>
          <w:tcPr>
            <w:tcW w:w="1554" w:type="dxa"/>
            <w:vAlign w:val="center"/>
          </w:tcPr>
          <w:p w:rsidR="008B2091" w:rsidRDefault="008B2091" w:rsidP="006C210A">
            <w:pPr>
              <w:snapToGrid w:val="0"/>
              <w:jc w:val="right"/>
              <w:rPr>
                <w:rFonts w:ascii="Century Gothic" w:hAnsi="Century Gothic"/>
                <w:sz w:val="22"/>
              </w:rPr>
            </w:pPr>
            <w:r w:rsidRPr="00AD5D56">
              <w:rPr>
                <w:rFonts w:ascii="Century Gothic" w:hAnsi="Century Gothic"/>
                <w:sz w:val="22"/>
              </w:rPr>
              <w:t>4,537</w:t>
            </w:r>
          </w:p>
          <w:p w:rsidR="006C210A" w:rsidRPr="00AD5D56" w:rsidRDefault="006C210A" w:rsidP="006C210A">
            <w:pPr>
              <w:snapToGrid w:val="0"/>
              <w:jc w:val="right"/>
              <w:rPr>
                <w:rFonts w:ascii="Century Gothic" w:hAnsi="Century Gothic"/>
                <w:sz w:val="22"/>
              </w:rPr>
            </w:pPr>
            <w:r w:rsidRPr="006A183E">
              <w:rPr>
                <w:rFonts w:ascii="Century Gothic" w:hAnsi="Century Gothic" w:hint="eastAsia"/>
                <w:sz w:val="21"/>
              </w:rPr>
              <w:t>(11.1%)</w:t>
            </w:r>
          </w:p>
        </w:tc>
        <w:tc>
          <w:tcPr>
            <w:tcW w:w="1554" w:type="dxa"/>
            <w:vAlign w:val="center"/>
          </w:tcPr>
          <w:p w:rsidR="008B2091" w:rsidRDefault="008B2091" w:rsidP="006C210A">
            <w:pPr>
              <w:snapToGrid w:val="0"/>
              <w:jc w:val="right"/>
              <w:rPr>
                <w:rFonts w:ascii="Century Gothic" w:hAnsi="Century Gothic"/>
                <w:sz w:val="22"/>
              </w:rPr>
            </w:pPr>
            <w:r w:rsidRPr="00AD5D56">
              <w:rPr>
                <w:rFonts w:ascii="Century Gothic" w:hAnsi="Century Gothic"/>
                <w:sz w:val="22"/>
              </w:rPr>
              <w:t>134</w:t>
            </w:r>
          </w:p>
          <w:p w:rsidR="006C210A" w:rsidRPr="00AD5D56" w:rsidRDefault="006C210A" w:rsidP="006C210A">
            <w:pPr>
              <w:snapToGrid w:val="0"/>
              <w:jc w:val="right"/>
              <w:rPr>
                <w:rFonts w:ascii="Century Gothic" w:hAnsi="Century Gothic"/>
                <w:sz w:val="22"/>
              </w:rPr>
            </w:pPr>
            <w:r w:rsidRPr="00260CB2">
              <w:rPr>
                <w:rFonts w:ascii="Century Gothic" w:hAnsi="Century Gothic" w:hint="eastAsia"/>
                <w:sz w:val="21"/>
                <w:highlight w:val="yellow"/>
              </w:rPr>
              <w:t>(0.3</w:t>
            </w:r>
            <w:r w:rsidR="006A183E" w:rsidRPr="00260CB2">
              <w:rPr>
                <w:rFonts w:ascii="Century Gothic" w:hAnsi="Century Gothic" w:hint="eastAsia"/>
                <w:sz w:val="21"/>
                <w:highlight w:val="yellow"/>
              </w:rPr>
              <w:t>%</w:t>
            </w:r>
            <w:r w:rsidRPr="00260CB2">
              <w:rPr>
                <w:rFonts w:ascii="Century Gothic" w:hAnsi="Century Gothic" w:hint="eastAsia"/>
                <w:sz w:val="21"/>
                <w:highlight w:val="yellow"/>
              </w:rPr>
              <w:t>)</w:t>
            </w:r>
          </w:p>
        </w:tc>
        <w:tc>
          <w:tcPr>
            <w:tcW w:w="1554" w:type="dxa"/>
            <w:vAlign w:val="center"/>
          </w:tcPr>
          <w:p w:rsidR="008B2091" w:rsidRDefault="008B2091" w:rsidP="006C210A">
            <w:pPr>
              <w:snapToGrid w:val="0"/>
              <w:jc w:val="right"/>
              <w:rPr>
                <w:rFonts w:ascii="Century Gothic" w:hAnsi="Century Gothic"/>
                <w:sz w:val="22"/>
              </w:rPr>
            </w:pPr>
            <w:r w:rsidRPr="00AD5D56">
              <w:rPr>
                <w:rFonts w:ascii="Century Gothic" w:hAnsi="Century Gothic"/>
                <w:sz w:val="22"/>
              </w:rPr>
              <w:t>3,255</w:t>
            </w:r>
          </w:p>
          <w:p w:rsidR="006C210A" w:rsidRPr="00AD5D56" w:rsidRDefault="006C210A" w:rsidP="006C210A">
            <w:pPr>
              <w:snapToGrid w:val="0"/>
              <w:jc w:val="right"/>
              <w:rPr>
                <w:rFonts w:ascii="Century Gothic" w:hAnsi="Century Gothic"/>
                <w:sz w:val="22"/>
              </w:rPr>
            </w:pPr>
            <w:r w:rsidRPr="00260CB2">
              <w:rPr>
                <w:rFonts w:ascii="Century Gothic" w:hAnsi="Century Gothic" w:hint="eastAsia"/>
                <w:sz w:val="21"/>
                <w:highlight w:val="yellow"/>
              </w:rPr>
              <w:t>(7.9%)</w:t>
            </w:r>
          </w:p>
        </w:tc>
      </w:tr>
      <w:tr w:rsidR="008B2091" w:rsidTr="00F87FF9">
        <w:trPr>
          <w:trHeight w:val="635"/>
          <w:jc w:val="center"/>
        </w:trPr>
        <w:tc>
          <w:tcPr>
            <w:tcW w:w="1544" w:type="dxa"/>
            <w:tcBorders>
              <w:bottom w:val="single" w:sz="18" w:space="0" w:color="FF0000"/>
            </w:tcBorders>
            <w:vAlign w:val="center"/>
          </w:tcPr>
          <w:p w:rsidR="008B2091" w:rsidRDefault="008B2091" w:rsidP="0058051D">
            <w:pPr>
              <w:ind w:leftChars="100" w:left="240"/>
              <w:jc w:val="distribute"/>
            </w:pPr>
            <w:r>
              <w:rPr>
                <w:rFonts w:hint="eastAsia"/>
              </w:rPr>
              <w:t>滋賀県</w:t>
            </w:r>
          </w:p>
        </w:tc>
        <w:tc>
          <w:tcPr>
            <w:tcW w:w="1271" w:type="dxa"/>
            <w:tcBorders>
              <w:bottom w:val="single" w:sz="18" w:space="0" w:color="FF0000"/>
              <w:right w:val="double" w:sz="4" w:space="0" w:color="auto"/>
            </w:tcBorders>
            <w:vAlign w:val="center"/>
          </w:tcPr>
          <w:p w:rsidR="008B2091" w:rsidRPr="00AD5D56" w:rsidRDefault="008B2091" w:rsidP="00AD5D56">
            <w:pPr>
              <w:jc w:val="right"/>
              <w:rPr>
                <w:rFonts w:ascii="Century Gothic" w:hAnsi="Century Gothic"/>
                <w:sz w:val="22"/>
              </w:rPr>
            </w:pPr>
            <w:r w:rsidRPr="00AD5D56">
              <w:rPr>
                <w:rFonts w:ascii="Century Gothic" w:hAnsi="Century Gothic"/>
                <w:sz w:val="22"/>
              </w:rPr>
              <w:t>8,989</w:t>
            </w:r>
          </w:p>
        </w:tc>
        <w:tc>
          <w:tcPr>
            <w:tcW w:w="1553" w:type="dxa"/>
            <w:tcBorders>
              <w:left w:val="double" w:sz="4" w:space="0" w:color="auto"/>
              <w:bottom w:val="single" w:sz="18" w:space="0" w:color="FF0000"/>
            </w:tcBorders>
            <w:vAlign w:val="center"/>
          </w:tcPr>
          <w:p w:rsidR="008B2091" w:rsidRDefault="008B2091" w:rsidP="006C210A">
            <w:pPr>
              <w:snapToGrid w:val="0"/>
              <w:jc w:val="right"/>
              <w:rPr>
                <w:rFonts w:ascii="Century Gothic" w:hAnsi="Century Gothic"/>
                <w:sz w:val="22"/>
              </w:rPr>
            </w:pPr>
            <w:r w:rsidRPr="00AD5D56">
              <w:rPr>
                <w:rFonts w:ascii="Century Gothic" w:hAnsi="Century Gothic"/>
                <w:sz w:val="22"/>
              </w:rPr>
              <w:t>944</w:t>
            </w:r>
          </w:p>
          <w:p w:rsidR="006C210A" w:rsidRPr="00AD5D56" w:rsidRDefault="006C210A" w:rsidP="006C210A">
            <w:pPr>
              <w:snapToGrid w:val="0"/>
              <w:jc w:val="right"/>
              <w:rPr>
                <w:rFonts w:ascii="Century Gothic" w:hAnsi="Century Gothic"/>
                <w:sz w:val="22"/>
              </w:rPr>
            </w:pPr>
            <w:r w:rsidRPr="00260CB2">
              <w:rPr>
                <w:rFonts w:ascii="Century Gothic" w:hAnsi="Century Gothic" w:hint="eastAsia"/>
                <w:sz w:val="21"/>
                <w:highlight w:val="yellow"/>
              </w:rPr>
              <w:t>(10.5%)</w:t>
            </w:r>
          </w:p>
        </w:tc>
        <w:tc>
          <w:tcPr>
            <w:tcW w:w="1554" w:type="dxa"/>
            <w:tcBorders>
              <w:bottom w:val="single" w:sz="18" w:space="0" w:color="FF0000"/>
            </w:tcBorders>
            <w:vAlign w:val="center"/>
          </w:tcPr>
          <w:p w:rsidR="008B2091" w:rsidRDefault="008B2091" w:rsidP="006C210A">
            <w:pPr>
              <w:snapToGrid w:val="0"/>
              <w:jc w:val="right"/>
              <w:rPr>
                <w:rFonts w:ascii="Century Gothic" w:hAnsi="Century Gothic"/>
                <w:sz w:val="22"/>
              </w:rPr>
            </w:pPr>
            <w:r w:rsidRPr="00AD5D56">
              <w:rPr>
                <w:rFonts w:ascii="Century Gothic" w:hAnsi="Century Gothic"/>
                <w:sz w:val="22"/>
              </w:rPr>
              <w:t>1,108</w:t>
            </w:r>
          </w:p>
          <w:p w:rsidR="006C210A" w:rsidRPr="00AD5D56" w:rsidRDefault="006C210A" w:rsidP="006C210A">
            <w:pPr>
              <w:snapToGrid w:val="0"/>
              <w:jc w:val="right"/>
              <w:rPr>
                <w:rFonts w:ascii="Century Gothic" w:hAnsi="Century Gothic"/>
                <w:sz w:val="22"/>
              </w:rPr>
            </w:pPr>
            <w:r w:rsidRPr="006A183E">
              <w:rPr>
                <w:rFonts w:ascii="Century Gothic" w:hAnsi="Century Gothic" w:hint="eastAsia"/>
                <w:sz w:val="21"/>
              </w:rPr>
              <w:t>(12.3%)</w:t>
            </w:r>
          </w:p>
        </w:tc>
        <w:tc>
          <w:tcPr>
            <w:tcW w:w="1554" w:type="dxa"/>
            <w:tcBorders>
              <w:bottom w:val="single" w:sz="18" w:space="0" w:color="FF0000"/>
            </w:tcBorders>
            <w:vAlign w:val="center"/>
          </w:tcPr>
          <w:p w:rsidR="008B2091" w:rsidRDefault="008B2091" w:rsidP="006C210A">
            <w:pPr>
              <w:snapToGrid w:val="0"/>
              <w:jc w:val="right"/>
              <w:rPr>
                <w:rFonts w:ascii="Century Gothic" w:hAnsi="Century Gothic"/>
                <w:sz w:val="22"/>
              </w:rPr>
            </w:pPr>
            <w:r w:rsidRPr="00AD5D56">
              <w:rPr>
                <w:rFonts w:ascii="Century Gothic" w:hAnsi="Century Gothic"/>
                <w:sz w:val="22"/>
              </w:rPr>
              <w:t>52</w:t>
            </w:r>
          </w:p>
          <w:p w:rsidR="006C210A" w:rsidRPr="00AD5D56" w:rsidRDefault="006C210A" w:rsidP="006C210A">
            <w:pPr>
              <w:snapToGrid w:val="0"/>
              <w:jc w:val="right"/>
              <w:rPr>
                <w:rFonts w:ascii="Century Gothic" w:hAnsi="Century Gothic"/>
                <w:sz w:val="22"/>
              </w:rPr>
            </w:pPr>
            <w:r w:rsidRPr="006A183E">
              <w:rPr>
                <w:rFonts w:ascii="Century Gothic" w:hAnsi="Century Gothic" w:hint="eastAsia"/>
                <w:sz w:val="21"/>
              </w:rPr>
              <w:t>(0.6%)</w:t>
            </w:r>
          </w:p>
        </w:tc>
        <w:tc>
          <w:tcPr>
            <w:tcW w:w="1554" w:type="dxa"/>
            <w:tcBorders>
              <w:bottom w:val="single" w:sz="18" w:space="0" w:color="FF0000"/>
            </w:tcBorders>
            <w:vAlign w:val="center"/>
          </w:tcPr>
          <w:p w:rsidR="008B2091" w:rsidRDefault="008B2091" w:rsidP="006C210A">
            <w:pPr>
              <w:snapToGrid w:val="0"/>
              <w:jc w:val="right"/>
              <w:rPr>
                <w:rFonts w:ascii="Century Gothic" w:hAnsi="Century Gothic"/>
                <w:sz w:val="22"/>
              </w:rPr>
            </w:pPr>
            <w:r w:rsidRPr="00AD5D56">
              <w:rPr>
                <w:rFonts w:ascii="Century Gothic" w:hAnsi="Century Gothic"/>
                <w:sz w:val="22"/>
              </w:rPr>
              <w:t>787</w:t>
            </w:r>
          </w:p>
          <w:p w:rsidR="006C210A" w:rsidRPr="00AD5D56" w:rsidRDefault="006C210A" w:rsidP="006C210A">
            <w:pPr>
              <w:snapToGrid w:val="0"/>
              <w:jc w:val="right"/>
              <w:rPr>
                <w:rFonts w:ascii="Century Gothic" w:hAnsi="Century Gothic"/>
                <w:sz w:val="22"/>
              </w:rPr>
            </w:pPr>
            <w:r w:rsidRPr="00260CB2">
              <w:rPr>
                <w:rFonts w:ascii="Century Gothic" w:hAnsi="Century Gothic" w:hint="eastAsia"/>
                <w:sz w:val="21"/>
                <w:highlight w:val="yellow"/>
              </w:rPr>
              <w:t>(8.8%)</w:t>
            </w:r>
          </w:p>
        </w:tc>
      </w:tr>
      <w:tr w:rsidR="008B2091" w:rsidTr="00F87FF9">
        <w:trPr>
          <w:trHeight w:val="635"/>
          <w:jc w:val="center"/>
        </w:trPr>
        <w:tc>
          <w:tcPr>
            <w:tcW w:w="1544" w:type="dxa"/>
            <w:tcBorders>
              <w:top w:val="single" w:sz="18" w:space="0" w:color="FF0000"/>
              <w:left w:val="single" w:sz="18" w:space="0" w:color="FF0000"/>
              <w:bottom w:val="single" w:sz="18" w:space="0" w:color="FF0000"/>
            </w:tcBorders>
            <w:shd w:val="clear" w:color="auto" w:fill="FFFF00"/>
            <w:vAlign w:val="center"/>
          </w:tcPr>
          <w:p w:rsidR="008B2091" w:rsidRDefault="008B2091" w:rsidP="0058051D">
            <w:pPr>
              <w:ind w:leftChars="100" w:left="240"/>
              <w:jc w:val="distribute"/>
            </w:pPr>
            <w:r>
              <w:rPr>
                <w:rFonts w:hint="eastAsia"/>
              </w:rPr>
              <w:t>大阪府</w:t>
            </w:r>
          </w:p>
        </w:tc>
        <w:tc>
          <w:tcPr>
            <w:tcW w:w="1271" w:type="dxa"/>
            <w:tcBorders>
              <w:top w:val="single" w:sz="18" w:space="0" w:color="FF0000"/>
              <w:bottom w:val="single" w:sz="18" w:space="0" w:color="FF0000"/>
              <w:right w:val="double" w:sz="4" w:space="0" w:color="auto"/>
            </w:tcBorders>
            <w:shd w:val="clear" w:color="auto" w:fill="FFFF00"/>
            <w:vAlign w:val="center"/>
          </w:tcPr>
          <w:p w:rsidR="008B2091" w:rsidRPr="00AD5D56" w:rsidRDefault="008B2091" w:rsidP="00AD5D56">
            <w:pPr>
              <w:jc w:val="right"/>
              <w:rPr>
                <w:rFonts w:ascii="Century Gothic" w:hAnsi="Century Gothic"/>
                <w:sz w:val="22"/>
              </w:rPr>
            </w:pPr>
            <w:r w:rsidRPr="00AD5D56">
              <w:rPr>
                <w:rFonts w:ascii="Century Gothic" w:hAnsi="Century Gothic"/>
                <w:sz w:val="22"/>
              </w:rPr>
              <w:t>66,906</w:t>
            </w:r>
          </w:p>
        </w:tc>
        <w:tc>
          <w:tcPr>
            <w:tcW w:w="1553" w:type="dxa"/>
            <w:tcBorders>
              <w:top w:val="single" w:sz="18" w:space="0" w:color="FF0000"/>
              <w:left w:val="double" w:sz="4" w:space="0" w:color="auto"/>
              <w:bottom w:val="single" w:sz="18" w:space="0" w:color="FF0000"/>
            </w:tcBorders>
            <w:shd w:val="clear" w:color="auto" w:fill="FFFF00"/>
            <w:vAlign w:val="center"/>
          </w:tcPr>
          <w:p w:rsidR="008B2091" w:rsidRDefault="008B2091" w:rsidP="006C210A">
            <w:pPr>
              <w:snapToGrid w:val="0"/>
              <w:jc w:val="right"/>
              <w:rPr>
                <w:rFonts w:ascii="Century Gothic" w:hAnsi="Century Gothic"/>
                <w:sz w:val="22"/>
              </w:rPr>
            </w:pPr>
            <w:r w:rsidRPr="00AD5D56">
              <w:rPr>
                <w:rFonts w:ascii="Century Gothic" w:hAnsi="Century Gothic"/>
                <w:sz w:val="22"/>
              </w:rPr>
              <w:t>4,956</w:t>
            </w:r>
          </w:p>
          <w:p w:rsidR="006C210A" w:rsidRPr="00AD5D56" w:rsidRDefault="006C210A" w:rsidP="006C210A">
            <w:pPr>
              <w:snapToGrid w:val="0"/>
              <w:jc w:val="right"/>
              <w:rPr>
                <w:rFonts w:ascii="Century Gothic" w:hAnsi="Century Gothic"/>
                <w:sz w:val="22"/>
              </w:rPr>
            </w:pPr>
            <w:r w:rsidRPr="006A183E">
              <w:rPr>
                <w:rFonts w:ascii="Century Gothic" w:hAnsi="Century Gothic" w:hint="eastAsia"/>
                <w:sz w:val="21"/>
              </w:rPr>
              <w:t>(7.4%)</w:t>
            </w:r>
          </w:p>
        </w:tc>
        <w:tc>
          <w:tcPr>
            <w:tcW w:w="1554" w:type="dxa"/>
            <w:tcBorders>
              <w:top w:val="single" w:sz="18" w:space="0" w:color="FF0000"/>
              <w:bottom w:val="single" w:sz="18" w:space="0" w:color="FF0000"/>
            </w:tcBorders>
            <w:shd w:val="clear" w:color="auto" w:fill="FFFF00"/>
            <w:vAlign w:val="center"/>
          </w:tcPr>
          <w:p w:rsidR="008B2091" w:rsidRDefault="008B2091" w:rsidP="006C210A">
            <w:pPr>
              <w:snapToGrid w:val="0"/>
              <w:jc w:val="right"/>
              <w:rPr>
                <w:rFonts w:ascii="Century Gothic" w:hAnsi="Century Gothic"/>
                <w:sz w:val="22"/>
              </w:rPr>
            </w:pPr>
            <w:r w:rsidRPr="00AD5D56">
              <w:rPr>
                <w:rFonts w:ascii="Century Gothic" w:hAnsi="Century Gothic"/>
                <w:sz w:val="22"/>
              </w:rPr>
              <w:t>7,544</w:t>
            </w:r>
          </w:p>
          <w:p w:rsidR="006C210A" w:rsidRPr="00AD5D56" w:rsidRDefault="006C210A" w:rsidP="006C210A">
            <w:pPr>
              <w:snapToGrid w:val="0"/>
              <w:jc w:val="right"/>
              <w:rPr>
                <w:rFonts w:ascii="Century Gothic" w:hAnsi="Century Gothic"/>
                <w:sz w:val="22"/>
              </w:rPr>
            </w:pPr>
            <w:r w:rsidRPr="006A183E">
              <w:rPr>
                <w:rFonts w:ascii="Century Gothic" w:hAnsi="Century Gothic" w:hint="eastAsia"/>
                <w:sz w:val="21"/>
              </w:rPr>
              <w:t>(11.3%)</w:t>
            </w:r>
          </w:p>
        </w:tc>
        <w:tc>
          <w:tcPr>
            <w:tcW w:w="1554" w:type="dxa"/>
            <w:tcBorders>
              <w:top w:val="single" w:sz="18" w:space="0" w:color="FF0000"/>
              <w:bottom w:val="single" w:sz="18" w:space="0" w:color="FF0000"/>
            </w:tcBorders>
            <w:shd w:val="clear" w:color="auto" w:fill="FFFF00"/>
            <w:vAlign w:val="center"/>
          </w:tcPr>
          <w:p w:rsidR="008B2091" w:rsidRDefault="008B2091" w:rsidP="006C210A">
            <w:pPr>
              <w:snapToGrid w:val="0"/>
              <w:jc w:val="right"/>
              <w:rPr>
                <w:rFonts w:ascii="Century Gothic" w:hAnsi="Century Gothic"/>
                <w:sz w:val="22"/>
              </w:rPr>
            </w:pPr>
            <w:r w:rsidRPr="00AD5D56">
              <w:rPr>
                <w:rFonts w:ascii="Century Gothic" w:hAnsi="Century Gothic"/>
                <w:sz w:val="22"/>
              </w:rPr>
              <w:t>95</w:t>
            </w:r>
          </w:p>
          <w:p w:rsidR="006C210A" w:rsidRPr="00AD5D56" w:rsidRDefault="006C210A" w:rsidP="006C210A">
            <w:pPr>
              <w:snapToGrid w:val="0"/>
              <w:jc w:val="right"/>
              <w:rPr>
                <w:rFonts w:ascii="Century Gothic" w:hAnsi="Century Gothic"/>
                <w:sz w:val="22"/>
              </w:rPr>
            </w:pPr>
            <w:r w:rsidRPr="006A183E">
              <w:rPr>
                <w:rFonts w:ascii="Century Gothic" w:hAnsi="Century Gothic" w:hint="eastAsia"/>
                <w:sz w:val="21"/>
              </w:rPr>
              <w:t>(0.1%)</w:t>
            </w:r>
          </w:p>
        </w:tc>
        <w:tc>
          <w:tcPr>
            <w:tcW w:w="1554" w:type="dxa"/>
            <w:tcBorders>
              <w:top w:val="single" w:sz="18" w:space="0" w:color="FF0000"/>
              <w:bottom w:val="single" w:sz="18" w:space="0" w:color="FF0000"/>
              <w:right w:val="single" w:sz="18" w:space="0" w:color="FF0000"/>
            </w:tcBorders>
            <w:shd w:val="clear" w:color="auto" w:fill="FFFF00"/>
            <w:vAlign w:val="center"/>
          </w:tcPr>
          <w:p w:rsidR="008B2091" w:rsidRDefault="008B2091" w:rsidP="006C210A">
            <w:pPr>
              <w:snapToGrid w:val="0"/>
              <w:jc w:val="right"/>
              <w:rPr>
                <w:rFonts w:ascii="Century Gothic" w:hAnsi="Century Gothic"/>
                <w:sz w:val="22"/>
              </w:rPr>
            </w:pPr>
            <w:r w:rsidRPr="00AD5D56">
              <w:rPr>
                <w:rFonts w:ascii="Century Gothic" w:hAnsi="Century Gothic"/>
                <w:sz w:val="22"/>
              </w:rPr>
              <w:t>5,523</w:t>
            </w:r>
          </w:p>
          <w:p w:rsidR="006C210A" w:rsidRPr="00AD5D56" w:rsidRDefault="006C210A" w:rsidP="006C210A">
            <w:pPr>
              <w:snapToGrid w:val="0"/>
              <w:jc w:val="right"/>
              <w:rPr>
                <w:rFonts w:ascii="Century Gothic" w:hAnsi="Century Gothic"/>
                <w:sz w:val="22"/>
              </w:rPr>
            </w:pPr>
            <w:r w:rsidRPr="006A183E">
              <w:rPr>
                <w:rFonts w:ascii="Century Gothic" w:hAnsi="Century Gothic" w:hint="eastAsia"/>
                <w:sz w:val="21"/>
              </w:rPr>
              <w:t>(8.3%)</w:t>
            </w:r>
          </w:p>
        </w:tc>
      </w:tr>
      <w:tr w:rsidR="008B2091" w:rsidTr="00F87FF9">
        <w:trPr>
          <w:trHeight w:val="635"/>
          <w:jc w:val="center"/>
        </w:trPr>
        <w:tc>
          <w:tcPr>
            <w:tcW w:w="1544" w:type="dxa"/>
            <w:tcBorders>
              <w:top w:val="single" w:sz="18" w:space="0" w:color="FF0000"/>
            </w:tcBorders>
            <w:vAlign w:val="center"/>
          </w:tcPr>
          <w:p w:rsidR="008B2091" w:rsidRDefault="008B2091" w:rsidP="0058051D">
            <w:pPr>
              <w:ind w:leftChars="100" w:left="240"/>
              <w:jc w:val="distribute"/>
            </w:pPr>
            <w:r>
              <w:rPr>
                <w:rFonts w:hint="eastAsia"/>
              </w:rPr>
              <w:t>長崎県</w:t>
            </w:r>
          </w:p>
        </w:tc>
        <w:tc>
          <w:tcPr>
            <w:tcW w:w="1271" w:type="dxa"/>
            <w:tcBorders>
              <w:top w:val="single" w:sz="18" w:space="0" w:color="FF0000"/>
              <w:right w:val="double" w:sz="4" w:space="0" w:color="auto"/>
            </w:tcBorders>
            <w:vAlign w:val="center"/>
          </w:tcPr>
          <w:p w:rsidR="008B2091" w:rsidRPr="00AD5D56" w:rsidRDefault="008B2091" w:rsidP="00AD5D56">
            <w:pPr>
              <w:jc w:val="right"/>
              <w:rPr>
                <w:rFonts w:ascii="Century Gothic" w:hAnsi="Century Gothic"/>
                <w:sz w:val="22"/>
              </w:rPr>
            </w:pPr>
            <w:r w:rsidRPr="00AD5D56">
              <w:rPr>
                <w:rFonts w:ascii="Century Gothic" w:hAnsi="Century Gothic"/>
                <w:sz w:val="22"/>
              </w:rPr>
              <w:t>12,708</w:t>
            </w:r>
          </w:p>
        </w:tc>
        <w:tc>
          <w:tcPr>
            <w:tcW w:w="1553" w:type="dxa"/>
            <w:tcBorders>
              <w:top w:val="single" w:sz="18" w:space="0" w:color="FF0000"/>
              <w:left w:val="double" w:sz="4" w:space="0" w:color="auto"/>
            </w:tcBorders>
            <w:vAlign w:val="center"/>
          </w:tcPr>
          <w:p w:rsidR="008B2091" w:rsidRDefault="008B2091" w:rsidP="006C210A">
            <w:pPr>
              <w:snapToGrid w:val="0"/>
              <w:jc w:val="right"/>
              <w:rPr>
                <w:rFonts w:ascii="Century Gothic" w:hAnsi="Century Gothic"/>
                <w:sz w:val="22"/>
              </w:rPr>
            </w:pPr>
            <w:r w:rsidRPr="00AD5D56">
              <w:rPr>
                <w:rFonts w:ascii="Century Gothic" w:hAnsi="Century Gothic"/>
                <w:sz w:val="22"/>
              </w:rPr>
              <w:t>2,398</w:t>
            </w:r>
          </w:p>
          <w:p w:rsidR="006C210A" w:rsidRPr="00AD5D56" w:rsidRDefault="006C210A" w:rsidP="006C210A">
            <w:pPr>
              <w:snapToGrid w:val="0"/>
              <w:jc w:val="right"/>
              <w:rPr>
                <w:rFonts w:ascii="Century Gothic" w:hAnsi="Century Gothic"/>
                <w:sz w:val="22"/>
              </w:rPr>
            </w:pPr>
            <w:r w:rsidRPr="006A183E">
              <w:rPr>
                <w:rFonts w:ascii="Century Gothic" w:hAnsi="Century Gothic" w:hint="eastAsia"/>
                <w:sz w:val="21"/>
              </w:rPr>
              <w:t>(18.9%)</w:t>
            </w:r>
          </w:p>
        </w:tc>
        <w:tc>
          <w:tcPr>
            <w:tcW w:w="1554" w:type="dxa"/>
            <w:tcBorders>
              <w:top w:val="single" w:sz="18" w:space="0" w:color="FF0000"/>
            </w:tcBorders>
            <w:vAlign w:val="center"/>
          </w:tcPr>
          <w:p w:rsidR="008B2091" w:rsidRDefault="008B2091" w:rsidP="006C210A">
            <w:pPr>
              <w:snapToGrid w:val="0"/>
              <w:jc w:val="right"/>
              <w:rPr>
                <w:rFonts w:ascii="Century Gothic" w:hAnsi="Century Gothic"/>
                <w:sz w:val="22"/>
              </w:rPr>
            </w:pPr>
            <w:r w:rsidRPr="00AD5D56">
              <w:rPr>
                <w:rFonts w:ascii="Century Gothic" w:hAnsi="Century Gothic"/>
                <w:sz w:val="22"/>
              </w:rPr>
              <w:t>2,210</w:t>
            </w:r>
          </w:p>
          <w:p w:rsidR="006C210A" w:rsidRPr="00AD5D56" w:rsidRDefault="006C210A" w:rsidP="006C210A">
            <w:pPr>
              <w:snapToGrid w:val="0"/>
              <w:jc w:val="right"/>
              <w:rPr>
                <w:rFonts w:ascii="Century Gothic" w:hAnsi="Century Gothic"/>
                <w:sz w:val="22"/>
              </w:rPr>
            </w:pPr>
            <w:r w:rsidRPr="006A183E">
              <w:rPr>
                <w:rFonts w:ascii="Century Gothic" w:hAnsi="Century Gothic" w:hint="eastAsia"/>
                <w:sz w:val="21"/>
              </w:rPr>
              <w:t>(17.4%)</w:t>
            </w:r>
          </w:p>
        </w:tc>
        <w:tc>
          <w:tcPr>
            <w:tcW w:w="1554" w:type="dxa"/>
            <w:tcBorders>
              <w:top w:val="single" w:sz="18" w:space="0" w:color="FF0000"/>
            </w:tcBorders>
            <w:vAlign w:val="center"/>
          </w:tcPr>
          <w:p w:rsidR="008B2091" w:rsidRDefault="008B2091" w:rsidP="006C210A">
            <w:pPr>
              <w:snapToGrid w:val="0"/>
              <w:jc w:val="right"/>
              <w:rPr>
                <w:rFonts w:ascii="Century Gothic" w:hAnsi="Century Gothic"/>
                <w:sz w:val="22"/>
              </w:rPr>
            </w:pPr>
            <w:r w:rsidRPr="00AD5D56">
              <w:rPr>
                <w:rFonts w:ascii="Century Gothic" w:hAnsi="Century Gothic"/>
                <w:sz w:val="22"/>
              </w:rPr>
              <w:t>356</w:t>
            </w:r>
          </w:p>
          <w:p w:rsidR="006C210A" w:rsidRPr="00AD5D56" w:rsidRDefault="006C210A" w:rsidP="006C210A">
            <w:pPr>
              <w:snapToGrid w:val="0"/>
              <w:jc w:val="right"/>
              <w:rPr>
                <w:rFonts w:ascii="Century Gothic" w:hAnsi="Century Gothic"/>
                <w:sz w:val="22"/>
              </w:rPr>
            </w:pPr>
            <w:r w:rsidRPr="006A183E">
              <w:rPr>
                <w:rFonts w:ascii="Century Gothic" w:hAnsi="Century Gothic" w:hint="eastAsia"/>
                <w:sz w:val="21"/>
              </w:rPr>
              <w:t>(2.8%)</w:t>
            </w:r>
          </w:p>
        </w:tc>
        <w:tc>
          <w:tcPr>
            <w:tcW w:w="1554" w:type="dxa"/>
            <w:tcBorders>
              <w:top w:val="single" w:sz="18" w:space="0" w:color="FF0000"/>
            </w:tcBorders>
            <w:vAlign w:val="center"/>
          </w:tcPr>
          <w:p w:rsidR="008B2091" w:rsidRDefault="008B2091" w:rsidP="006C210A">
            <w:pPr>
              <w:snapToGrid w:val="0"/>
              <w:jc w:val="right"/>
              <w:rPr>
                <w:rFonts w:ascii="Century Gothic" w:hAnsi="Century Gothic"/>
                <w:sz w:val="22"/>
              </w:rPr>
            </w:pPr>
            <w:r w:rsidRPr="00AD5D56">
              <w:rPr>
                <w:rFonts w:ascii="Century Gothic" w:hAnsi="Century Gothic"/>
                <w:sz w:val="22"/>
              </w:rPr>
              <w:t>614</w:t>
            </w:r>
          </w:p>
          <w:p w:rsidR="006C210A" w:rsidRPr="00AD5D56" w:rsidRDefault="006C210A" w:rsidP="006C210A">
            <w:pPr>
              <w:snapToGrid w:val="0"/>
              <w:jc w:val="right"/>
              <w:rPr>
                <w:rFonts w:ascii="Century Gothic" w:hAnsi="Century Gothic"/>
                <w:sz w:val="22"/>
              </w:rPr>
            </w:pPr>
            <w:r w:rsidRPr="006A183E">
              <w:rPr>
                <w:rFonts w:ascii="Century Gothic" w:hAnsi="Century Gothic" w:hint="eastAsia"/>
                <w:sz w:val="21"/>
              </w:rPr>
              <w:t>(4.8%)</w:t>
            </w:r>
          </w:p>
        </w:tc>
      </w:tr>
    </w:tbl>
    <w:p w:rsidR="0058051D" w:rsidRPr="00095BF3" w:rsidRDefault="00E73DFD" w:rsidP="00E73DFD">
      <w:pPr>
        <w:jc w:val="right"/>
        <w:rPr>
          <w:sz w:val="21"/>
        </w:rPr>
      </w:pPr>
      <w:r w:rsidRPr="00095BF3">
        <w:rPr>
          <w:rFonts w:hint="eastAsia"/>
          <w:sz w:val="21"/>
        </w:rPr>
        <w:t>サービス提供月：平成29年11月（国保連データ）</w:t>
      </w:r>
    </w:p>
    <w:p w:rsidR="00083A8C" w:rsidRDefault="00083A8C" w:rsidP="00D12406"/>
    <w:p w:rsidR="005B79D3" w:rsidRDefault="00C66FC3" w:rsidP="009156BA">
      <w:pPr>
        <w:jc w:val="center"/>
      </w:pPr>
      <w:r>
        <w:rPr>
          <w:noProof/>
        </w:rPr>
        <mc:AlternateContent>
          <mc:Choice Requires="wps">
            <w:drawing>
              <wp:inline distT="0" distB="0" distL="0" distR="0" wp14:anchorId="27A864DB" wp14:editId="0231EB05">
                <wp:extent cx="5650302" cy="1690777"/>
                <wp:effectExtent l="0" t="0" r="26670" b="24130"/>
                <wp:docPr id="22" name="テキスト ボックス 22"/>
                <wp:cNvGraphicFramePr/>
                <a:graphic xmlns:a="http://schemas.openxmlformats.org/drawingml/2006/main">
                  <a:graphicData uri="http://schemas.microsoft.com/office/word/2010/wordprocessingShape">
                    <wps:wsp>
                      <wps:cNvSpPr txBox="1"/>
                      <wps:spPr>
                        <a:xfrm>
                          <a:off x="0" y="0"/>
                          <a:ext cx="5650302" cy="1690777"/>
                        </a:xfrm>
                        <a:prstGeom prst="foldedCorner">
                          <a:avLst/>
                        </a:prstGeom>
                        <a:ln/>
                      </wps:spPr>
                      <wps:style>
                        <a:lnRef idx="2">
                          <a:schemeClr val="dk1"/>
                        </a:lnRef>
                        <a:fillRef idx="1">
                          <a:schemeClr val="lt1"/>
                        </a:fillRef>
                        <a:effectRef idx="0">
                          <a:schemeClr val="dk1"/>
                        </a:effectRef>
                        <a:fontRef idx="minor">
                          <a:schemeClr val="dk1"/>
                        </a:fontRef>
                      </wps:style>
                      <wps:txbx>
                        <w:txbxContent>
                          <w:p w:rsidR="00C66FC3" w:rsidRDefault="00C66FC3" w:rsidP="00C66FC3">
                            <w:pPr>
                              <w:pStyle w:val="a4"/>
                              <w:numPr>
                                <w:ilvl w:val="0"/>
                                <w:numId w:val="3"/>
                              </w:numPr>
                              <w:ind w:leftChars="0"/>
                            </w:pPr>
                            <w:r>
                              <w:rPr>
                                <w:rFonts w:hint="eastAsia"/>
                              </w:rPr>
                              <w:t>共同生活援助利用者が施設入所支援利用者を上回っているのは大阪府を含め9都道府県</w:t>
                            </w:r>
                          </w:p>
                          <w:p w:rsidR="00C66FC3" w:rsidRDefault="00C66FC3" w:rsidP="00C66FC3">
                            <w:pPr>
                              <w:pStyle w:val="a4"/>
                              <w:numPr>
                                <w:ilvl w:val="0"/>
                                <w:numId w:val="3"/>
                              </w:numPr>
                              <w:ind w:leftChars="0"/>
                            </w:pPr>
                            <w:r>
                              <w:rPr>
                                <w:rFonts w:hint="eastAsia"/>
                              </w:rPr>
                              <w:t>施設入所支援利用者の占める割合が低い府県では、共同生活援助（外部サービス利用型）利用者の割合が低く、短期入所利用者の割合が高い傾向</w:t>
                            </w:r>
                          </w:p>
                          <w:p w:rsidR="00C66FC3" w:rsidRPr="008B7270" w:rsidRDefault="00C66FC3" w:rsidP="00C66FC3">
                            <w:pPr>
                              <w:pStyle w:val="a4"/>
                              <w:ind w:leftChars="100" w:left="480" w:hangingChars="100" w:hanging="240"/>
                            </w:pPr>
                            <w:r>
                              <w:rPr>
                                <w:rFonts w:hint="eastAsia"/>
                              </w:rPr>
                              <w:t>⇒共同生活援助（介護サービス包括型）と短期入所が地域における受け皿となっている</w:t>
                            </w:r>
                            <w:r w:rsidR="009156BA">
                              <w:rPr>
                                <w:rFonts w:hint="eastAsia"/>
                              </w:rPr>
                              <w:t>ことを示しているのではないか。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テキスト ボックス 22" o:spid="_x0000_s1027" type="#_x0000_t65" style="width:444.9pt;height:133.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" adj="18000" fillcolor="white [3201]" strokecolor="black [3200]" strokeweight="2pt">
                <v:textbox>
                  <w:txbxContent>
                    <w:p w:rsidR="00C66FC3" w:rsidRDefault="00C66FC3" w:rsidP="00C66FC3">
                      <w:pPr>
                        <w:pStyle w:val="a4"/>
                        <w:numPr>
                          <w:ilvl w:val="0"/>
                          <w:numId w:val="3"/>
                        </w:numPr>
                        <w:ind w:leftChars="0"/>
                      </w:pPr>
                      <w:r>
                        <w:rPr>
                          <w:rFonts w:hint="eastAsia"/>
                        </w:rPr>
                        <w:t>共同生活援助利用者が施設入所支援利用者を上回っているのは大阪府を含め9都道府県</w:t>
                      </w:r>
                    </w:p>
                    <w:p w:rsidR="00C66FC3" w:rsidRDefault="00C66FC3" w:rsidP="00C66FC3">
                      <w:pPr>
                        <w:pStyle w:val="a4"/>
                        <w:numPr>
                          <w:ilvl w:val="0"/>
                          <w:numId w:val="3"/>
                        </w:numPr>
                        <w:ind w:leftChars="0"/>
                      </w:pPr>
                      <w:r>
                        <w:rPr>
                          <w:rFonts w:hint="eastAsia"/>
                        </w:rPr>
                        <w:t>施設入所支援利用者の占める割合が低い府県では、共同生活援助（外部サービス利用型）利用者の割合が低く、短期入所利用者の割合が高い傾向</w:t>
                      </w:r>
                    </w:p>
                    <w:p w:rsidR="00C66FC3" w:rsidRPr="008B7270" w:rsidRDefault="00C66FC3" w:rsidP="00C66FC3">
                      <w:pPr>
                        <w:pStyle w:val="a4"/>
                        <w:ind w:leftChars="100" w:left="480" w:hangingChars="100" w:hanging="240"/>
                      </w:pPr>
                      <w:r>
                        <w:rPr>
                          <w:rFonts w:hint="eastAsia"/>
                        </w:rPr>
                        <w:t>⇒共同生活援助（介護サービス包括型）と短期入所が地域における受け皿となっている</w:t>
                      </w:r>
                      <w:r w:rsidR="009156BA">
                        <w:rPr>
                          <w:rFonts w:hint="eastAsia"/>
                        </w:rPr>
                        <w:t>ことを示しているのではないか。</w:t>
                      </w:r>
                    </w:p>
                  </w:txbxContent>
                </v:textbox>
                <w10:anchorlock/>
              </v:shape>
            </w:pict>
          </mc:Fallback>
        </mc:AlternateContent>
      </w:r>
    </w:p>
    <w:p w:rsidR="00790A3D" w:rsidRDefault="00790A3D">
      <w:pPr>
        <w:widowControl/>
        <w:jc w:val="left"/>
      </w:pPr>
      <w:r>
        <w:br w:type="page"/>
      </w:r>
    </w:p>
    <w:p w:rsidR="00F93598" w:rsidRPr="00F93598" w:rsidRDefault="008A0811" w:rsidP="00F93598">
      <w:pPr>
        <w:jc w:val="center"/>
        <w:rPr>
          <w:b/>
          <w:sz w:val="28"/>
        </w:rPr>
      </w:pPr>
      <w:r>
        <w:rPr>
          <w:rFonts w:hint="eastAsia"/>
          <w:b/>
          <w:sz w:val="28"/>
        </w:rPr>
        <w:lastRenderedPageBreak/>
        <w:t>２</w:t>
      </w:r>
      <w:r w:rsidR="00B31BDE">
        <w:rPr>
          <w:rFonts w:hint="eastAsia"/>
          <w:b/>
          <w:sz w:val="28"/>
        </w:rPr>
        <w:t>．</w:t>
      </w:r>
      <w:r w:rsidR="00F93598">
        <w:rPr>
          <w:rFonts w:hint="eastAsia"/>
          <w:b/>
          <w:sz w:val="28"/>
        </w:rPr>
        <w:t>共同生活援助（介護サービス包括</w:t>
      </w:r>
      <w:r w:rsidR="00BB5FF6">
        <w:rPr>
          <w:rFonts w:hint="eastAsia"/>
          <w:b/>
          <w:sz w:val="28"/>
        </w:rPr>
        <w:t>型）利用者数の推移</w:t>
      </w:r>
    </w:p>
    <w:p w:rsidR="00BB5FF6" w:rsidRDefault="00BB5FF6" w:rsidP="00226F09">
      <w:pPr>
        <w:ind w:right="480"/>
      </w:pPr>
    </w:p>
    <w:p w:rsidR="00BB5FF6" w:rsidRDefault="00BB5FF6" w:rsidP="00226F09">
      <w:pPr>
        <w:ind w:right="480"/>
      </w:pPr>
      <w:r w:rsidRPr="00BB5FF6">
        <w:rPr>
          <w:rFonts w:hint="eastAsia"/>
        </w:rPr>
        <w:t>○障</w:t>
      </w:r>
      <w:r>
        <w:rPr>
          <w:rFonts w:hint="eastAsia"/>
        </w:rPr>
        <w:t>がい</w:t>
      </w:r>
      <w:r w:rsidR="00504C76">
        <w:rPr>
          <w:rFonts w:hint="eastAsia"/>
        </w:rPr>
        <w:t>支援区分別</w:t>
      </w:r>
    </w:p>
    <w:p w:rsidR="005973C1" w:rsidRDefault="005973C1" w:rsidP="00226F09">
      <w:pPr>
        <w:ind w:right="480"/>
      </w:pPr>
    </w:p>
    <w:p w:rsidR="00733832" w:rsidRDefault="00733832" w:rsidP="00733832">
      <w:pPr>
        <w:ind w:right="480"/>
        <w:jc w:val="center"/>
      </w:pPr>
      <w:r>
        <w:rPr>
          <w:noProof/>
        </w:rPr>
        <w:drawing>
          <wp:inline distT="0" distB="0" distL="0" distR="0" wp14:anchorId="35BF19DB" wp14:editId="52122FAD">
            <wp:extent cx="5607170" cy="3140015"/>
            <wp:effectExtent l="0" t="0" r="0" b="381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t="10227" b="10572"/>
                    <a:stretch/>
                  </pic:blipFill>
                  <pic:spPr bwMode="auto">
                    <a:xfrm>
                      <a:off x="0" y="0"/>
                      <a:ext cx="5612130" cy="3142793"/>
                    </a:xfrm>
                    <a:prstGeom prst="rect">
                      <a:avLst/>
                    </a:prstGeom>
                    <a:ln>
                      <a:noFill/>
                    </a:ln>
                    <a:extLst>
                      <a:ext uri="{53640926-AAD7-44D8-BBD7-CCE9431645EC}">
                        <a14:shadowObscured xmlns:a14="http://schemas.microsoft.com/office/drawing/2010/main"/>
                      </a:ext>
                    </a:extLst>
                  </pic:spPr>
                </pic:pic>
              </a:graphicData>
            </a:graphic>
          </wp:inline>
        </w:drawing>
      </w:r>
    </w:p>
    <w:p w:rsidR="00BB5FF6" w:rsidRDefault="00BB5FF6" w:rsidP="00226F09">
      <w:pPr>
        <w:ind w:right="480"/>
      </w:pPr>
    </w:p>
    <w:p w:rsidR="00BB5FF6" w:rsidRPr="005973C1" w:rsidRDefault="00A315D3" w:rsidP="00A315D3">
      <w:pPr>
        <w:ind w:leftChars="100" w:left="240" w:rightChars="200" w:right="480"/>
        <w:rPr>
          <w:sz w:val="21"/>
        </w:rPr>
      </w:pPr>
      <w:r w:rsidRPr="005973C1">
        <w:rPr>
          <w:rFonts w:hint="eastAsia"/>
          <w:sz w:val="21"/>
        </w:rPr>
        <w:t>《参考》全国データ</w:t>
      </w:r>
    </w:p>
    <w:p w:rsidR="005973C1" w:rsidRDefault="005973C1" w:rsidP="00A315D3">
      <w:pPr>
        <w:ind w:leftChars="100" w:left="240" w:rightChars="200" w:right="480"/>
      </w:pPr>
      <w:r>
        <w:rPr>
          <w:noProof/>
        </w:rPr>
        <w:drawing>
          <wp:inline distT="0" distB="0" distL="0" distR="0" wp14:anchorId="55386067" wp14:editId="1CAE4095">
            <wp:extent cx="4306135" cy="2475781"/>
            <wp:effectExtent l="0" t="0" r="0" b="127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t="9052" b="9634"/>
                    <a:stretch/>
                  </pic:blipFill>
                  <pic:spPr bwMode="auto">
                    <a:xfrm>
                      <a:off x="0" y="0"/>
                      <a:ext cx="4317120" cy="2482097"/>
                    </a:xfrm>
                    <a:prstGeom prst="rect">
                      <a:avLst/>
                    </a:prstGeom>
                    <a:ln>
                      <a:noFill/>
                    </a:ln>
                    <a:extLst>
                      <a:ext uri="{53640926-AAD7-44D8-BBD7-CCE9431645EC}">
                        <a14:shadowObscured xmlns:a14="http://schemas.microsoft.com/office/drawing/2010/main"/>
                      </a:ext>
                    </a:extLst>
                  </pic:spPr>
                </pic:pic>
              </a:graphicData>
            </a:graphic>
          </wp:inline>
        </w:drawing>
      </w:r>
    </w:p>
    <w:p w:rsidR="00BB5FF6" w:rsidRDefault="00BB5FF6" w:rsidP="00D12406"/>
    <w:p w:rsidR="00A315D3" w:rsidRDefault="00A315D3" w:rsidP="00D12406"/>
    <w:p w:rsidR="00A315D3" w:rsidRDefault="00A315D3" w:rsidP="00D12406">
      <w:pPr>
        <w:jc w:val="center"/>
      </w:pPr>
      <w:r>
        <w:rPr>
          <w:noProof/>
        </w:rPr>
        <mc:AlternateContent>
          <mc:Choice Requires="wps">
            <w:drawing>
              <wp:inline distT="0" distB="0" distL="0" distR="0" wp14:anchorId="327F4166" wp14:editId="56FCC789">
                <wp:extent cx="5650302" cy="940279"/>
                <wp:effectExtent l="0" t="0" r="26670" b="12700"/>
                <wp:docPr id="7" name="テキスト ボックス 7"/>
                <wp:cNvGraphicFramePr/>
                <a:graphic xmlns:a="http://schemas.openxmlformats.org/drawingml/2006/main">
                  <a:graphicData uri="http://schemas.microsoft.com/office/word/2010/wordprocessingShape">
                    <wps:wsp>
                      <wps:cNvSpPr txBox="1"/>
                      <wps:spPr>
                        <a:xfrm>
                          <a:off x="0" y="0"/>
                          <a:ext cx="5650302" cy="940279"/>
                        </a:xfrm>
                        <a:prstGeom prst="foldedCorner">
                          <a:avLst/>
                        </a:prstGeom>
                        <a:ln/>
                      </wps:spPr>
                      <wps:style>
                        <a:lnRef idx="2">
                          <a:schemeClr val="dk1"/>
                        </a:lnRef>
                        <a:fillRef idx="1">
                          <a:schemeClr val="lt1"/>
                        </a:fillRef>
                        <a:effectRef idx="0">
                          <a:schemeClr val="dk1"/>
                        </a:effectRef>
                        <a:fontRef idx="minor">
                          <a:schemeClr val="dk1"/>
                        </a:fontRef>
                      </wps:style>
                      <wps:txbx>
                        <w:txbxContent>
                          <w:p w:rsidR="00A315D3" w:rsidRPr="008B7270" w:rsidRDefault="00A315D3" w:rsidP="00A315D3">
                            <w:pPr>
                              <w:pStyle w:val="a4"/>
                              <w:numPr>
                                <w:ilvl w:val="0"/>
                                <w:numId w:val="3"/>
                              </w:numPr>
                              <w:ind w:leftChars="0"/>
                            </w:pPr>
                            <w:r>
                              <w:rPr>
                                <w:rFonts w:hint="eastAsia"/>
                              </w:rPr>
                              <w:t>区分4以上の利用者が増加している</w:t>
                            </w:r>
                            <w:r w:rsidR="002C69C7">
                              <w:rPr>
                                <w:rFonts w:hint="eastAsia"/>
                              </w:rPr>
                              <w:t>。</w:t>
                            </w:r>
                            <w:r>
                              <w:br/>
                            </w:r>
                            <w:r>
                              <w:rPr>
                                <w:rFonts w:hint="eastAsia"/>
                              </w:rPr>
                              <w:t>〔大阪〕H26：2,996人（50.7%）⇒H29：4,360人（60.5%）</w:t>
                            </w:r>
                            <w:r>
                              <w:br/>
                            </w:r>
                            <w:r>
                              <w:rPr>
                                <w:rFonts w:hint="eastAsia"/>
                              </w:rPr>
                              <w:t>〔全国〕H26：27,135人（34.7%）⇒H28：38,393人（42.4%）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id="テキスト ボックス 7" o:spid="_x0000_s1028" type="#_x0000_t65" style="width:444.9pt;height:74.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" adj="18000" fillcolor="white [3201]" strokecolor="black [3200]" strokeweight="2pt">
                <v:textbox>
                  <w:txbxContent>
                    <w:p w:rsidR="00A315D3" w:rsidRPr="008B7270" w:rsidRDefault="00A315D3" w:rsidP="00A315D3">
                      <w:pPr>
                        <w:pStyle w:val="a4"/>
                        <w:numPr>
                          <w:ilvl w:val="0"/>
                          <w:numId w:val="3"/>
                        </w:numPr>
                        <w:ind w:leftChars="0"/>
                      </w:pPr>
                      <w:r>
                        <w:rPr>
                          <w:rFonts w:hint="eastAsia"/>
                        </w:rPr>
                        <w:t>区分4以上の利用者が増加している</w:t>
                      </w:r>
                      <w:r w:rsidR="002C69C7">
                        <w:rPr>
                          <w:rFonts w:hint="eastAsia"/>
                        </w:rPr>
                        <w:t>。</w:t>
                      </w:r>
                      <w:r>
                        <w:br/>
                      </w:r>
                      <w:r>
                        <w:rPr>
                          <w:rFonts w:hint="eastAsia"/>
                        </w:rPr>
                        <w:t>〔大阪〕H26：2,996人（50.7%）⇒H29：4,360人（60.5%）</w:t>
                      </w:r>
                      <w:r>
                        <w:br/>
                      </w:r>
                      <w:r>
                        <w:rPr>
                          <w:rFonts w:hint="eastAsia"/>
                        </w:rPr>
                        <w:t>〔全国〕H26：27,135人（34.7%）⇒H28：38,393人（42.4%）</w:t>
                      </w:r>
                    </w:p>
                  </w:txbxContent>
                </v:textbox>
                <w10:anchorlock/>
              </v:shape>
            </w:pict>
          </mc:Fallback>
        </mc:AlternateContent>
      </w:r>
    </w:p>
    <w:p w:rsidR="00A315D3" w:rsidRDefault="00A315D3" w:rsidP="00D12406">
      <w:pPr>
        <w:widowControl/>
        <w:jc w:val="left"/>
      </w:pPr>
      <w:r>
        <w:br w:type="page"/>
      </w:r>
    </w:p>
    <w:p w:rsidR="002C69C7" w:rsidRDefault="002C69C7" w:rsidP="002C69C7">
      <w:pPr>
        <w:ind w:right="480"/>
      </w:pPr>
    </w:p>
    <w:p w:rsidR="002C69C7" w:rsidRDefault="002C69C7" w:rsidP="002C69C7">
      <w:pPr>
        <w:ind w:right="480"/>
      </w:pPr>
      <w:r w:rsidRPr="00BB5FF6">
        <w:rPr>
          <w:rFonts w:hint="eastAsia"/>
        </w:rPr>
        <w:t>○</w:t>
      </w:r>
      <w:r>
        <w:rPr>
          <w:rFonts w:hint="eastAsia"/>
        </w:rPr>
        <w:t>年齢階級</w:t>
      </w:r>
      <w:r w:rsidR="00504C76">
        <w:rPr>
          <w:rFonts w:hint="eastAsia"/>
        </w:rPr>
        <w:t>別</w:t>
      </w:r>
    </w:p>
    <w:p w:rsidR="00A47E70" w:rsidRDefault="00A47E70" w:rsidP="002C69C7">
      <w:pPr>
        <w:ind w:right="480"/>
      </w:pPr>
    </w:p>
    <w:p w:rsidR="00A47E70" w:rsidRDefault="00A47E70" w:rsidP="002C69C7">
      <w:pPr>
        <w:ind w:right="480"/>
      </w:pPr>
      <w:r>
        <w:rPr>
          <w:noProof/>
        </w:rPr>
        <w:drawing>
          <wp:inline distT="0" distB="0" distL="0" distR="0" wp14:anchorId="2B4629C9" wp14:editId="7018203B">
            <wp:extent cx="5607169" cy="3131389"/>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t="10226" b="10790"/>
                    <a:stretch/>
                  </pic:blipFill>
                  <pic:spPr bwMode="auto">
                    <a:xfrm>
                      <a:off x="0" y="0"/>
                      <a:ext cx="5612130" cy="3134159"/>
                    </a:xfrm>
                    <a:prstGeom prst="rect">
                      <a:avLst/>
                    </a:prstGeom>
                    <a:ln>
                      <a:noFill/>
                    </a:ln>
                    <a:extLst>
                      <a:ext uri="{53640926-AAD7-44D8-BBD7-CCE9431645EC}">
                        <a14:shadowObscured xmlns:a14="http://schemas.microsoft.com/office/drawing/2010/main"/>
                      </a:ext>
                    </a:extLst>
                  </pic:spPr>
                </pic:pic>
              </a:graphicData>
            </a:graphic>
          </wp:inline>
        </w:drawing>
      </w:r>
    </w:p>
    <w:p w:rsidR="00A315D3" w:rsidRDefault="00A315D3" w:rsidP="00226F09">
      <w:pPr>
        <w:ind w:right="480"/>
      </w:pPr>
    </w:p>
    <w:p w:rsidR="002C69C7" w:rsidRPr="00A47E70" w:rsidRDefault="002C69C7" w:rsidP="002C69C7">
      <w:pPr>
        <w:ind w:leftChars="100" w:left="240" w:rightChars="200" w:right="480"/>
        <w:rPr>
          <w:sz w:val="21"/>
        </w:rPr>
      </w:pPr>
      <w:r w:rsidRPr="00A47E70">
        <w:rPr>
          <w:rFonts w:hint="eastAsia"/>
          <w:sz w:val="21"/>
        </w:rPr>
        <w:t>《参考》全国データ</w:t>
      </w:r>
    </w:p>
    <w:p w:rsidR="00A47E70" w:rsidRDefault="00A47E70" w:rsidP="00C66FC3">
      <w:pPr>
        <w:ind w:leftChars="100" w:left="240" w:rightChars="200" w:right="480"/>
      </w:pPr>
      <w:r>
        <w:rPr>
          <w:noProof/>
        </w:rPr>
        <w:drawing>
          <wp:inline distT="0" distB="0" distL="0" distR="0" wp14:anchorId="68B708F4" wp14:editId="7825CF44">
            <wp:extent cx="4313208" cy="2467155"/>
            <wp:effectExtent l="0" t="0" r="0" b="952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t="9335" b="9767"/>
                    <a:stretch/>
                  </pic:blipFill>
                  <pic:spPr bwMode="auto">
                    <a:xfrm>
                      <a:off x="0" y="0"/>
                      <a:ext cx="4317120" cy="2469393"/>
                    </a:xfrm>
                    <a:prstGeom prst="rect">
                      <a:avLst/>
                    </a:prstGeom>
                    <a:ln>
                      <a:noFill/>
                    </a:ln>
                    <a:extLst>
                      <a:ext uri="{53640926-AAD7-44D8-BBD7-CCE9431645EC}">
                        <a14:shadowObscured xmlns:a14="http://schemas.microsoft.com/office/drawing/2010/main"/>
                      </a:ext>
                    </a:extLst>
                  </pic:spPr>
                </pic:pic>
              </a:graphicData>
            </a:graphic>
          </wp:inline>
        </w:drawing>
      </w:r>
    </w:p>
    <w:p w:rsidR="002C69C7" w:rsidRDefault="002C69C7" w:rsidP="00A47E70"/>
    <w:p w:rsidR="0007345E" w:rsidRDefault="0007345E" w:rsidP="00A47E70"/>
    <w:p w:rsidR="0007345E" w:rsidRDefault="0007345E" w:rsidP="00A47E70">
      <w:pPr>
        <w:jc w:val="center"/>
      </w:pPr>
      <w:r>
        <w:rPr>
          <w:noProof/>
        </w:rPr>
        <mc:AlternateContent>
          <mc:Choice Requires="wps">
            <w:drawing>
              <wp:inline distT="0" distB="0" distL="0" distR="0" wp14:anchorId="7A74271F" wp14:editId="550DD017">
                <wp:extent cx="5650302" cy="1164566"/>
                <wp:effectExtent l="0" t="0" r="26670" b="17145"/>
                <wp:docPr id="10" name="テキスト ボックス 10"/>
                <wp:cNvGraphicFramePr/>
                <a:graphic xmlns:a="http://schemas.openxmlformats.org/drawingml/2006/main">
                  <a:graphicData uri="http://schemas.microsoft.com/office/word/2010/wordprocessingShape">
                    <wps:wsp>
                      <wps:cNvSpPr txBox="1"/>
                      <wps:spPr>
                        <a:xfrm>
                          <a:off x="0" y="0"/>
                          <a:ext cx="5650302" cy="1164566"/>
                        </a:xfrm>
                        <a:prstGeom prst="foldedCorner">
                          <a:avLst/>
                        </a:prstGeom>
                        <a:ln/>
                      </wps:spPr>
                      <wps:style>
                        <a:lnRef idx="2">
                          <a:schemeClr val="dk1"/>
                        </a:lnRef>
                        <a:fillRef idx="1">
                          <a:schemeClr val="lt1"/>
                        </a:fillRef>
                        <a:effectRef idx="0">
                          <a:schemeClr val="dk1"/>
                        </a:effectRef>
                        <a:fontRef idx="minor">
                          <a:schemeClr val="dk1"/>
                        </a:fontRef>
                      </wps:style>
                      <wps:txbx>
                        <w:txbxContent>
                          <w:p w:rsidR="0007345E" w:rsidRPr="008B7270" w:rsidRDefault="0007345E" w:rsidP="0007345E">
                            <w:pPr>
                              <w:pStyle w:val="a4"/>
                              <w:numPr>
                                <w:ilvl w:val="0"/>
                                <w:numId w:val="3"/>
                              </w:numPr>
                              <w:ind w:leftChars="0"/>
                            </w:pPr>
                            <w:r>
                              <w:rPr>
                                <w:rFonts w:hint="eastAsia"/>
                              </w:rPr>
                              <w:t>全国では65歳以上の増加率が最も大きいが、大阪府では50歳代の増加率が最も大きい。</w:t>
                            </w:r>
                            <w:r>
                              <w:br/>
                            </w:r>
                            <w:r>
                              <w:rPr>
                                <w:rFonts w:hint="eastAsia"/>
                              </w:rPr>
                              <w:t>〔大阪〕H26：869人⇒H29：1,313人（151.1%）</w:t>
                            </w:r>
                            <w:r>
                              <w:br/>
                            </w:r>
                            <w:r>
                              <w:rPr>
                                <w:rFonts w:hint="eastAsia"/>
                              </w:rPr>
                              <w:t>〔全国〕H26：7,962人⇒H28：10,386人（130.4%）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id="テキスト ボックス 10" o:spid="_x0000_s1029" type="#_x0000_t65" style="width:444.9pt;height:91.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" adj="18000" fillcolor="white [3201]" strokecolor="black [3200]" strokeweight="2pt">
                <v:textbox>
                  <w:txbxContent>
                    <w:p w:rsidR="0007345E" w:rsidRPr="008B7270" w:rsidRDefault="0007345E" w:rsidP="0007345E">
                      <w:pPr>
                        <w:pStyle w:val="a4"/>
                        <w:numPr>
                          <w:ilvl w:val="0"/>
                          <w:numId w:val="3"/>
                        </w:numPr>
                        <w:ind w:leftChars="0"/>
                      </w:pPr>
                      <w:r>
                        <w:rPr>
                          <w:rFonts w:hint="eastAsia"/>
                        </w:rPr>
                        <w:t>全国では65歳以上の増加率が最も大きいが、大阪府では50歳代の増加率が最も大きい。</w:t>
                      </w:r>
                      <w:r>
                        <w:br/>
                      </w:r>
                      <w:r>
                        <w:rPr>
                          <w:rFonts w:hint="eastAsia"/>
                        </w:rPr>
                        <w:t>〔大阪〕H26：869人⇒H29：1,313人（151.1%）</w:t>
                      </w:r>
                      <w:r>
                        <w:br/>
                      </w:r>
                      <w:r>
                        <w:rPr>
                          <w:rFonts w:hint="eastAsia"/>
                        </w:rPr>
                        <w:t>〔全国〕H26：7,962人⇒H28：10,386人（130.4%）</w:t>
                      </w:r>
                    </w:p>
                  </w:txbxContent>
                </v:textbox>
                <w10:anchorlock/>
              </v:shape>
            </w:pict>
          </mc:Fallback>
        </mc:AlternateContent>
      </w:r>
    </w:p>
    <w:p w:rsidR="00504C76" w:rsidRDefault="00504C76">
      <w:pPr>
        <w:widowControl/>
        <w:jc w:val="left"/>
      </w:pPr>
      <w:r>
        <w:br w:type="page"/>
      </w:r>
    </w:p>
    <w:p w:rsidR="00504C76" w:rsidRPr="00F93598" w:rsidRDefault="008A0811" w:rsidP="00504C76">
      <w:pPr>
        <w:jc w:val="center"/>
        <w:rPr>
          <w:b/>
          <w:sz w:val="28"/>
        </w:rPr>
      </w:pPr>
      <w:r>
        <w:rPr>
          <w:rFonts w:hint="eastAsia"/>
          <w:b/>
          <w:sz w:val="28"/>
        </w:rPr>
        <w:t>３</w:t>
      </w:r>
      <w:r w:rsidR="00B31BDE">
        <w:rPr>
          <w:rFonts w:hint="eastAsia"/>
          <w:b/>
          <w:sz w:val="28"/>
        </w:rPr>
        <w:t>．</w:t>
      </w:r>
      <w:r w:rsidR="00504C76">
        <w:rPr>
          <w:rFonts w:hint="eastAsia"/>
          <w:b/>
          <w:sz w:val="28"/>
        </w:rPr>
        <w:t>施設入所支援利用者数の推移</w:t>
      </w:r>
    </w:p>
    <w:p w:rsidR="00504C76" w:rsidRPr="00504C76" w:rsidRDefault="00504C76" w:rsidP="00504C76">
      <w:pPr>
        <w:ind w:right="480"/>
      </w:pPr>
    </w:p>
    <w:p w:rsidR="00504C76" w:rsidRDefault="00504C76" w:rsidP="00504C76">
      <w:pPr>
        <w:ind w:right="480"/>
      </w:pPr>
      <w:r w:rsidRPr="00BB5FF6">
        <w:rPr>
          <w:rFonts w:hint="eastAsia"/>
        </w:rPr>
        <w:t>○障</w:t>
      </w:r>
      <w:r>
        <w:rPr>
          <w:rFonts w:hint="eastAsia"/>
        </w:rPr>
        <w:t>がい支援区分別</w:t>
      </w:r>
    </w:p>
    <w:p w:rsidR="00504C76" w:rsidRDefault="00504C76" w:rsidP="00504C76">
      <w:pPr>
        <w:ind w:right="480"/>
      </w:pPr>
      <w:r>
        <w:rPr>
          <w:noProof/>
        </w:rPr>
        <w:drawing>
          <wp:inline distT="0" distB="0" distL="0" distR="0" wp14:anchorId="38C9E2A4" wp14:editId="04E79C97">
            <wp:extent cx="5607170" cy="3140015"/>
            <wp:effectExtent l="0" t="0" r="0" b="381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t="10009" b="10790"/>
                    <a:stretch/>
                  </pic:blipFill>
                  <pic:spPr bwMode="auto">
                    <a:xfrm>
                      <a:off x="0" y="0"/>
                      <a:ext cx="5612130" cy="3142793"/>
                    </a:xfrm>
                    <a:prstGeom prst="rect">
                      <a:avLst/>
                    </a:prstGeom>
                    <a:ln>
                      <a:noFill/>
                    </a:ln>
                    <a:extLst>
                      <a:ext uri="{53640926-AAD7-44D8-BBD7-CCE9431645EC}">
                        <a14:shadowObscured xmlns:a14="http://schemas.microsoft.com/office/drawing/2010/main"/>
                      </a:ext>
                    </a:extLst>
                  </pic:spPr>
                </pic:pic>
              </a:graphicData>
            </a:graphic>
          </wp:inline>
        </w:drawing>
      </w:r>
    </w:p>
    <w:p w:rsidR="00504C76" w:rsidRDefault="00504C76" w:rsidP="00504C76">
      <w:pPr>
        <w:ind w:right="480"/>
      </w:pPr>
      <w:r w:rsidRPr="00BB5FF6">
        <w:rPr>
          <w:rFonts w:hint="eastAsia"/>
        </w:rPr>
        <w:t>○</w:t>
      </w:r>
      <w:r>
        <w:rPr>
          <w:rFonts w:hint="eastAsia"/>
        </w:rPr>
        <w:t>年齢階級別</w:t>
      </w:r>
    </w:p>
    <w:p w:rsidR="0007345E" w:rsidRDefault="00504C76" w:rsidP="00A47E70">
      <w:r>
        <w:rPr>
          <w:noProof/>
        </w:rPr>
        <w:drawing>
          <wp:inline distT="0" distB="0" distL="0" distR="0" wp14:anchorId="3962E748" wp14:editId="55600A6F">
            <wp:extent cx="5599199" cy="3140015"/>
            <wp:effectExtent l="0" t="0" r="1905" b="381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t="9791" b="10895"/>
                    <a:stretch/>
                  </pic:blipFill>
                  <pic:spPr bwMode="auto">
                    <a:xfrm>
                      <a:off x="0" y="0"/>
                      <a:ext cx="5612130" cy="3147267"/>
                    </a:xfrm>
                    <a:prstGeom prst="rect">
                      <a:avLst/>
                    </a:prstGeom>
                    <a:ln>
                      <a:noFill/>
                    </a:ln>
                    <a:extLst>
                      <a:ext uri="{53640926-AAD7-44D8-BBD7-CCE9431645EC}">
                        <a14:shadowObscured xmlns:a14="http://schemas.microsoft.com/office/drawing/2010/main"/>
                      </a:ext>
                    </a:extLst>
                  </pic:spPr>
                </pic:pic>
              </a:graphicData>
            </a:graphic>
          </wp:inline>
        </w:drawing>
      </w:r>
    </w:p>
    <w:p w:rsidR="0037417E" w:rsidRDefault="0037417E" w:rsidP="0037417E"/>
    <w:p w:rsidR="00442E62" w:rsidRDefault="0037417E" w:rsidP="009156BA">
      <w:pPr>
        <w:jc w:val="center"/>
      </w:pPr>
      <w:r>
        <w:rPr>
          <w:noProof/>
        </w:rPr>
        <mc:AlternateContent>
          <mc:Choice Requires="wps">
            <w:drawing>
              <wp:inline distT="0" distB="0" distL="0" distR="0" wp14:anchorId="457EA039" wp14:editId="25D581ED">
                <wp:extent cx="5650302" cy="973143"/>
                <wp:effectExtent l="0" t="0" r="26670" b="17780"/>
                <wp:docPr id="21" name="テキスト ボックス 21"/>
                <wp:cNvGraphicFramePr/>
                <a:graphic xmlns:a="http://schemas.openxmlformats.org/drawingml/2006/main">
                  <a:graphicData uri="http://schemas.microsoft.com/office/word/2010/wordprocessingShape">
                    <wps:wsp>
                      <wps:cNvSpPr txBox="1"/>
                      <wps:spPr>
                        <a:xfrm>
                          <a:off x="0" y="0"/>
                          <a:ext cx="5650302" cy="973143"/>
                        </a:xfrm>
                        <a:prstGeom prst="foldedCorner">
                          <a:avLst/>
                        </a:prstGeom>
                        <a:ln/>
                      </wps:spPr>
                      <wps:style>
                        <a:lnRef idx="2">
                          <a:schemeClr val="dk1"/>
                        </a:lnRef>
                        <a:fillRef idx="1">
                          <a:schemeClr val="lt1"/>
                        </a:fillRef>
                        <a:effectRef idx="0">
                          <a:schemeClr val="dk1"/>
                        </a:effectRef>
                        <a:fontRef idx="minor">
                          <a:schemeClr val="dk1"/>
                        </a:fontRef>
                      </wps:style>
                      <wps:txbx>
                        <w:txbxContent>
                          <w:p w:rsidR="0037417E" w:rsidRDefault="0037417E" w:rsidP="0037417E">
                            <w:pPr>
                              <w:pStyle w:val="a4"/>
                              <w:numPr>
                                <w:ilvl w:val="0"/>
                                <w:numId w:val="3"/>
                              </w:numPr>
                              <w:ind w:leftChars="0"/>
                            </w:pPr>
                            <w:r>
                              <w:rPr>
                                <w:rFonts w:hint="eastAsia"/>
                              </w:rPr>
                              <w:t>利用者数が減少している中、区分６の利用者だけが増加している。</w:t>
                            </w:r>
                            <w:r>
                              <w:br/>
                            </w:r>
                            <w:r>
                              <w:rPr>
                                <w:rFonts w:hint="eastAsia"/>
                              </w:rPr>
                              <w:t xml:space="preserve">　H26：2,403人⇒H29：2,920人（121.5%）</w:t>
                            </w:r>
                          </w:p>
                          <w:p w:rsidR="0037417E" w:rsidRPr="008B7270" w:rsidRDefault="0037417E" w:rsidP="0037417E">
                            <w:pPr>
                              <w:pStyle w:val="a4"/>
                              <w:numPr>
                                <w:ilvl w:val="0"/>
                                <w:numId w:val="3"/>
                              </w:numPr>
                              <w:ind w:leftChars="0"/>
                            </w:pPr>
                            <w:r>
                              <w:rPr>
                                <w:rFonts w:hint="eastAsia"/>
                              </w:rPr>
                              <w:t>年齢階層では、50歳代と65歳以上の利用者が増加している。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id="テキスト ボックス 21" o:spid="_x0000_s1030" type="#_x0000_t65" style="width:444.9pt;height:76.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" adj="18000" fillcolor="white [3201]" strokecolor="black [3200]" strokeweight="2pt">
                <v:textbox>
                  <w:txbxContent>
                    <w:p w:rsidR="0037417E" w:rsidRDefault="0037417E" w:rsidP="0037417E">
                      <w:pPr>
                        <w:pStyle w:val="a4"/>
                        <w:numPr>
                          <w:ilvl w:val="0"/>
                          <w:numId w:val="3"/>
                        </w:numPr>
                        <w:ind w:leftChars="0"/>
                      </w:pPr>
                      <w:r>
                        <w:rPr>
                          <w:rFonts w:hint="eastAsia"/>
                        </w:rPr>
                        <w:t>利用者数が減少している中、区分６の利用者だけが増加している。</w:t>
                      </w:r>
                      <w:r>
                        <w:br/>
                      </w:r>
                      <w:r>
                        <w:rPr>
                          <w:rFonts w:hint="eastAsia"/>
                        </w:rPr>
                        <w:t xml:space="preserve">　H26：2,403人⇒H29：2,920人（121.5%）</w:t>
                      </w:r>
                    </w:p>
                    <w:p w:rsidR="0037417E" w:rsidRPr="008B7270" w:rsidRDefault="0037417E" w:rsidP="0037417E">
                      <w:pPr>
                        <w:pStyle w:val="a4"/>
                        <w:numPr>
                          <w:ilvl w:val="0"/>
                          <w:numId w:val="3"/>
                        </w:numPr>
                        <w:ind w:leftChars="0"/>
                      </w:pPr>
                      <w:r>
                        <w:rPr>
                          <w:rFonts w:hint="eastAsia"/>
                        </w:rPr>
                        <w:t>年齢階層では、50歳代と65歳以上の利用者が増加している。</w:t>
                      </w:r>
                    </w:p>
                  </w:txbxContent>
                </v:textbox>
                <w10:anchorlock/>
              </v:shape>
            </w:pict>
          </mc:Fallback>
        </mc:AlternateContent>
      </w:r>
    </w:p>
    <w:p w:rsidR="00442E62" w:rsidRPr="00442E62" w:rsidRDefault="00442E62" w:rsidP="00412194">
      <w:pPr>
        <w:widowControl/>
        <w:jc w:val="left"/>
      </w:pPr>
      <w:bookmarkStart w:id="0" w:name="_GoBack"/>
      <w:bookmarkEnd w:id="0"/>
    </w:p>
    <w:sectPr w:rsidR="00442E62" w:rsidRPr="00442E62" w:rsidSect="00AD5D56">
      <w:pgSz w:w="11906" w:h="16838" w:code="9"/>
      <w:pgMar w:top="1134" w:right="1418" w:bottom="1134" w:left="1418" w:header="851" w:footer="992" w:gutter="0"/>
      <w:cols w:space="425"/>
      <w:docGrid w:type="lines" w:linePitch="3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F0150"/>
    <w:multiLevelType w:val="hybridMultilevel"/>
    <w:tmpl w:val="ECA6571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69670A6"/>
    <w:multiLevelType w:val="hybridMultilevel"/>
    <w:tmpl w:val="9C82C33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AF95652"/>
    <w:multiLevelType w:val="hybridMultilevel"/>
    <w:tmpl w:val="A3B4C0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B685505"/>
    <w:multiLevelType w:val="hybridMultilevel"/>
    <w:tmpl w:val="E6A01B8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dirty"/>
  <w:revisionView w:inkAnnotations="0"/>
  <w:defaultTabStop w:val="840"/>
  <w:drawingGridVerticalSpacing w:val="33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51D"/>
    <w:rsid w:val="0007345E"/>
    <w:rsid w:val="00083A8C"/>
    <w:rsid w:val="00095BF3"/>
    <w:rsid w:val="000C1309"/>
    <w:rsid w:val="001512FB"/>
    <w:rsid w:val="00187191"/>
    <w:rsid w:val="00226F09"/>
    <w:rsid w:val="00260CB2"/>
    <w:rsid w:val="002C69C7"/>
    <w:rsid w:val="002E5070"/>
    <w:rsid w:val="0037417E"/>
    <w:rsid w:val="003A61CE"/>
    <w:rsid w:val="00412194"/>
    <w:rsid w:val="00442E62"/>
    <w:rsid w:val="004D75CD"/>
    <w:rsid w:val="00504C76"/>
    <w:rsid w:val="0058051D"/>
    <w:rsid w:val="005973C1"/>
    <w:rsid w:val="005B79D3"/>
    <w:rsid w:val="005F4157"/>
    <w:rsid w:val="00605BF4"/>
    <w:rsid w:val="006A183E"/>
    <w:rsid w:val="006C210A"/>
    <w:rsid w:val="00733832"/>
    <w:rsid w:val="00781043"/>
    <w:rsid w:val="00785975"/>
    <w:rsid w:val="00790A3D"/>
    <w:rsid w:val="008A0811"/>
    <w:rsid w:val="008B2091"/>
    <w:rsid w:val="008B7270"/>
    <w:rsid w:val="009156BA"/>
    <w:rsid w:val="00A315D3"/>
    <w:rsid w:val="00A47E70"/>
    <w:rsid w:val="00AD5D56"/>
    <w:rsid w:val="00B31BDE"/>
    <w:rsid w:val="00B52B6D"/>
    <w:rsid w:val="00B57591"/>
    <w:rsid w:val="00BB5FF6"/>
    <w:rsid w:val="00C66FC3"/>
    <w:rsid w:val="00CC0531"/>
    <w:rsid w:val="00D12406"/>
    <w:rsid w:val="00DF4705"/>
    <w:rsid w:val="00E10868"/>
    <w:rsid w:val="00E2709B"/>
    <w:rsid w:val="00E73DFD"/>
    <w:rsid w:val="00E808CE"/>
    <w:rsid w:val="00F8315B"/>
    <w:rsid w:val="00F87FF9"/>
    <w:rsid w:val="00F935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51D"/>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05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83A8C"/>
    <w:pPr>
      <w:ind w:leftChars="400" w:left="840"/>
    </w:pPr>
  </w:style>
  <w:style w:type="paragraph" w:styleId="a5">
    <w:name w:val="Balloon Text"/>
    <w:basedOn w:val="a"/>
    <w:link w:val="a6"/>
    <w:uiPriority w:val="99"/>
    <w:semiHidden/>
    <w:unhideWhenUsed/>
    <w:rsid w:val="00BB5FF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B5FF6"/>
    <w:rPr>
      <w:rFonts w:asciiTheme="majorHAnsi" w:eastAsiaTheme="majorEastAsia" w:hAnsiTheme="majorHAnsi" w:cstheme="majorBidi"/>
      <w:sz w:val="18"/>
      <w:szCs w:val="18"/>
    </w:rPr>
  </w:style>
  <w:style w:type="paragraph" w:styleId="Web">
    <w:name w:val="Normal (Web)"/>
    <w:basedOn w:val="a"/>
    <w:uiPriority w:val="99"/>
    <w:unhideWhenUsed/>
    <w:rsid w:val="00442E62"/>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51D"/>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05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83A8C"/>
    <w:pPr>
      <w:ind w:leftChars="400" w:left="840"/>
    </w:pPr>
  </w:style>
  <w:style w:type="paragraph" w:styleId="a5">
    <w:name w:val="Balloon Text"/>
    <w:basedOn w:val="a"/>
    <w:link w:val="a6"/>
    <w:uiPriority w:val="99"/>
    <w:semiHidden/>
    <w:unhideWhenUsed/>
    <w:rsid w:val="00BB5FF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B5FF6"/>
    <w:rPr>
      <w:rFonts w:asciiTheme="majorHAnsi" w:eastAsiaTheme="majorEastAsia" w:hAnsiTheme="majorHAnsi" w:cstheme="majorBidi"/>
      <w:sz w:val="18"/>
      <w:szCs w:val="18"/>
    </w:rPr>
  </w:style>
  <w:style w:type="paragraph" w:styleId="Web">
    <w:name w:val="Normal (Web)"/>
    <w:basedOn w:val="a"/>
    <w:uiPriority w:val="99"/>
    <w:unhideWhenUsed/>
    <w:rsid w:val="00442E62"/>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246</TotalTime>
  <Pages>4</Pages>
  <Words>137</Words>
  <Characters>786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38</cp:revision>
  <cp:lastPrinted>2018-03-07T02:03:00Z</cp:lastPrinted>
  <dcterms:created xsi:type="dcterms:W3CDTF">2018-03-06T06:13:00Z</dcterms:created>
  <dcterms:modified xsi:type="dcterms:W3CDTF">2018-03-20T00:56:00Z</dcterms:modified>
</cp:coreProperties>
</file>