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E8" w:rsidRPr="002E2AE8" w:rsidRDefault="00B34259" w:rsidP="00875655">
      <w:pPr>
        <w:jc w:val="center"/>
        <w:rPr>
          <w:rFonts w:asciiTheme="majorEastAsia" w:eastAsiaTheme="majorEastAsia" w:hAnsiTheme="majorEastAsia"/>
          <w:szCs w:val="21"/>
        </w:rPr>
      </w:pPr>
      <w:r w:rsidRPr="00B34259">
        <w:rPr>
          <w:rFonts w:ascii="HG丸ｺﾞｼｯｸM-PRO" w:eastAsia="HG丸ｺﾞｼｯｸM-PRO" w:hAnsi="HG丸ｺﾞｼｯｸM-PRO" w:hint="eastAsia"/>
          <w:noProof/>
          <w:kern w:val="0"/>
          <w:sz w:val="22"/>
          <w:szCs w:val="22"/>
        </w:rPr>
        <mc:AlternateContent>
          <mc:Choice Requires="wps">
            <w:drawing>
              <wp:anchor distT="0" distB="0" distL="114300" distR="114300" simplePos="0" relativeHeight="251665408" behindDoc="0" locked="0" layoutInCell="1" allowOverlap="1" wp14:anchorId="7A8D4EAD" wp14:editId="1A1044A0">
                <wp:simplePos x="0" y="0"/>
                <wp:positionH relativeFrom="column">
                  <wp:posOffset>5204460</wp:posOffset>
                </wp:positionH>
                <wp:positionV relativeFrom="paragraph">
                  <wp:posOffset>-262890</wp:posOffset>
                </wp:positionV>
                <wp:extent cx="130492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04925" cy="400050"/>
                        </a:xfrm>
                        <a:prstGeom prst="rect">
                          <a:avLst/>
                        </a:prstGeom>
                        <a:solidFill>
                          <a:sysClr val="window" lastClr="FFFFFF"/>
                        </a:solidFill>
                        <a:ln w="12700" cap="flat" cmpd="sng" algn="ctr">
                          <a:solidFill>
                            <a:sysClr val="windowText" lastClr="000000"/>
                          </a:solidFill>
                          <a:prstDash val="solid"/>
                        </a:ln>
                        <a:effectLst/>
                      </wps:spPr>
                      <wps:txbx>
                        <w:txbxContent>
                          <w:p w:rsidR="00B34259" w:rsidRDefault="00336CD2" w:rsidP="00336CD2">
                            <w:pPr>
                              <w:spacing w:line="440" w:lineRule="exact"/>
                              <w:jc w:val="center"/>
                              <w:rPr>
                                <w:sz w:val="28"/>
                              </w:rPr>
                            </w:pPr>
                            <w:r>
                              <w:rPr>
                                <w:rFonts w:hint="eastAsia"/>
                                <w:sz w:val="28"/>
                              </w:rPr>
                              <w:t>参考資料</w:t>
                            </w:r>
                            <w:r w:rsidR="00BD3BC0">
                              <w:rPr>
                                <w:rFonts w:hint="eastAsia"/>
                                <w:sz w:val="28"/>
                              </w:rPr>
                              <w:t>2</w:t>
                            </w:r>
                            <w:bookmarkStart w:id="0" w:name="_GoBack"/>
                            <w:bookmarkEnd w:id="0"/>
                          </w:p>
                          <w:p w:rsidR="00B34259" w:rsidRPr="001E2371" w:rsidRDefault="00B34259" w:rsidP="00336CD2">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9.8pt;margin-top:-20.7pt;width:102.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" fillcolor="window" strokecolor="windowText" strokeweight="1pt">
                <v:textbox>
                  <w:txbxContent>
                    <w:p w:rsidR="00B34259" w:rsidRDefault="00336CD2" w:rsidP="00336CD2">
                      <w:pPr>
                        <w:spacing w:line="440" w:lineRule="exact"/>
                        <w:jc w:val="center"/>
                        <w:rPr>
                          <w:sz w:val="28"/>
                        </w:rPr>
                      </w:pPr>
                      <w:r>
                        <w:rPr>
                          <w:rFonts w:hint="eastAsia"/>
                          <w:sz w:val="28"/>
                        </w:rPr>
                        <w:t>参考資料</w:t>
                      </w:r>
                      <w:r w:rsidR="00BD3BC0">
                        <w:rPr>
                          <w:rFonts w:hint="eastAsia"/>
                          <w:sz w:val="28"/>
                        </w:rPr>
                        <w:t>2</w:t>
                      </w:r>
                      <w:bookmarkStart w:id="1" w:name="_GoBack"/>
                      <w:bookmarkEnd w:id="1"/>
                    </w:p>
                    <w:p w:rsidR="00B34259" w:rsidRPr="001E2371" w:rsidRDefault="00B34259" w:rsidP="00336CD2">
                      <w:pPr>
                        <w:jc w:val="center"/>
                        <w:rPr>
                          <w:sz w:val="28"/>
                        </w:rPr>
                      </w:pPr>
                    </w:p>
                  </w:txbxContent>
                </v:textbox>
              </v:rect>
            </w:pict>
          </mc:Fallback>
        </mc:AlternateContent>
      </w:r>
      <w:r w:rsidR="002E2AE8">
        <w:rPr>
          <w:rFonts w:asciiTheme="majorEastAsia" w:eastAsiaTheme="majorEastAsia" w:hAnsiTheme="majorEastAsia" w:hint="eastAsia"/>
          <w:sz w:val="24"/>
        </w:rPr>
        <w:t xml:space="preserve">        　　　　　　　　　　　　　　　　　　　　　　　　　</w:t>
      </w:r>
      <w:r w:rsidR="003F22FD" w:rsidRPr="002E2AE8">
        <w:rPr>
          <w:rFonts w:asciiTheme="majorEastAsia" w:eastAsiaTheme="majorEastAsia" w:hAnsiTheme="majorEastAsia"/>
          <w:szCs w:val="21"/>
        </w:rPr>
        <w:t xml:space="preserve"> </w:t>
      </w:r>
    </w:p>
    <w:p w:rsidR="000D1B70" w:rsidRPr="00875655" w:rsidRDefault="00B01A28" w:rsidP="00875655">
      <w:pPr>
        <w:jc w:val="center"/>
        <w:rPr>
          <w:rFonts w:asciiTheme="majorEastAsia" w:eastAsiaTheme="majorEastAsia" w:hAnsiTheme="majorEastAsia"/>
          <w:sz w:val="24"/>
        </w:rPr>
      </w:pPr>
      <w:r w:rsidRPr="00875655">
        <w:rPr>
          <w:rFonts w:asciiTheme="majorEastAsia" w:eastAsiaTheme="majorEastAsia" w:hAnsiTheme="majorEastAsia" w:hint="eastAsia"/>
          <w:sz w:val="24"/>
        </w:rPr>
        <w:t>随意契約の対象に関する認定基準の</w:t>
      </w:r>
      <w:r w:rsidR="00207168">
        <w:rPr>
          <w:rFonts w:asciiTheme="majorEastAsia" w:eastAsiaTheme="majorEastAsia" w:hAnsiTheme="majorEastAsia" w:hint="eastAsia"/>
          <w:sz w:val="24"/>
        </w:rPr>
        <w:t>設定</w:t>
      </w:r>
      <w:r w:rsidRPr="00875655">
        <w:rPr>
          <w:rFonts w:asciiTheme="majorEastAsia" w:eastAsiaTheme="majorEastAsia" w:hAnsiTheme="majorEastAsia" w:hint="eastAsia"/>
          <w:sz w:val="24"/>
        </w:rPr>
        <w:t>について</w:t>
      </w:r>
    </w:p>
    <w:p w:rsidR="00EF335C" w:rsidRDefault="00B01A28" w:rsidP="00875655">
      <w:pPr>
        <w:jc w:val="center"/>
        <w:rPr>
          <w:rFonts w:asciiTheme="majorEastAsia" w:eastAsiaTheme="majorEastAsia" w:hAnsiTheme="majorEastAsia"/>
          <w:sz w:val="24"/>
        </w:rPr>
      </w:pPr>
      <w:r w:rsidRPr="00875655">
        <w:rPr>
          <w:rFonts w:asciiTheme="majorEastAsia" w:eastAsiaTheme="majorEastAsia" w:hAnsiTheme="majorEastAsia" w:hint="eastAsia"/>
          <w:sz w:val="24"/>
        </w:rPr>
        <w:t>（地方自治法施行令第１６７条の２第１項第３号関係）</w:t>
      </w:r>
    </w:p>
    <w:p w:rsidR="00B01A28" w:rsidRPr="00875655" w:rsidRDefault="00EF335C" w:rsidP="00875655">
      <w:pPr>
        <w:jc w:val="center"/>
        <w:rPr>
          <w:rFonts w:asciiTheme="majorEastAsia" w:eastAsiaTheme="majorEastAsia" w:hAnsiTheme="majorEastAsia"/>
          <w:sz w:val="24"/>
        </w:rPr>
      </w:pPr>
      <w:r>
        <w:rPr>
          <w:rFonts w:asciiTheme="majorEastAsia" w:eastAsiaTheme="majorEastAsia" w:hAnsiTheme="majorEastAsia" w:hint="eastAsia"/>
          <w:sz w:val="24"/>
        </w:rPr>
        <w:t>(平成29年度 第2回就労支援部会資料より)</w:t>
      </w:r>
    </w:p>
    <w:p w:rsidR="00B01A28" w:rsidRDefault="00B01A28"/>
    <w:p w:rsidR="00B01A28" w:rsidRPr="00207168" w:rsidRDefault="00207168">
      <w:pPr>
        <w:rPr>
          <w:rFonts w:asciiTheme="majorEastAsia" w:eastAsiaTheme="majorEastAsia" w:hAnsiTheme="majorEastAsia"/>
          <w:sz w:val="24"/>
        </w:rPr>
      </w:pPr>
      <w:r>
        <w:rPr>
          <w:rFonts w:asciiTheme="majorEastAsia" w:eastAsiaTheme="majorEastAsia" w:hAnsiTheme="majorEastAsia" w:hint="eastAsia"/>
          <w:sz w:val="24"/>
        </w:rPr>
        <w:t>１</w:t>
      </w:r>
      <w:r w:rsidR="00B01A28" w:rsidRPr="00207168">
        <w:rPr>
          <w:rFonts w:asciiTheme="majorEastAsia" w:eastAsiaTheme="majorEastAsia" w:hAnsiTheme="majorEastAsia" w:hint="eastAsia"/>
          <w:sz w:val="24"/>
        </w:rPr>
        <w:t xml:space="preserve">　趣旨</w:t>
      </w:r>
    </w:p>
    <w:p w:rsidR="00B01A28" w:rsidRPr="00207168" w:rsidRDefault="00B01A28" w:rsidP="00207168">
      <w:pPr>
        <w:ind w:leftChars="100" w:left="210" w:firstLineChars="100" w:firstLine="220"/>
        <w:rPr>
          <w:sz w:val="22"/>
          <w:szCs w:val="22"/>
        </w:rPr>
      </w:pPr>
      <w:r w:rsidRPr="00207168">
        <w:rPr>
          <w:rFonts w:hint="eastAsia"/>
          <w:sz w:val="22"/>
          <w:szCs w:val="22"/>
        </w:rPr>
        <w:t>平成２５年４月に障害者優先調達法が施行され、自治体には障がい者就労施設等の受注機会の増大を図るための措置を講ずるように努める責務が定められた。</w:t>
      </w:r>
    </w:p>
    <w:p w:rsidR="00B01A28" w:rsidRDefault="00B01A28" w:rsidP="00207168">
      <w:pPr>
        <w:ind w:left="210" w:hangingChars="100" w:hanging="210"/>
      </w:pPr>
      <w:r>
        <w:rPr>
          <w:rFonts w:hint="eastAsia"/>
        </w:rPr>
        <w:t xml:space="preserve">　</w:t>
      </w:r>
      <w:r w:rsidR="00207168">
        <w:rPr>
          <w:rFonts w:hint="eastAsia"/>
        </w:rPr>
        <w:t xml:space="preserve">　</w:t>
      </w:r>
      <w:r>
        <w:rPr>
          <w:rFonts w:hint="eastAsia"/>
        </w:rPr>
        <w:t>従来から、障がい福祉サービス事業所等の施設については、地方自治法施行令第１６７条の２第１項第３号の規定により随意契約ができるとされてきた一方、障がい者を多数雇用している特例子会社や</w:t>
      </w:r>
      <w:r w:rsidR="00207168">
        <w:rPr>
          <w:rFonts w:hint="eastAsia"/>
        </w:rPr>
        <w:t>、</w:t>
      </w:r>
      <w:r>
        <w:rPr>
          <w:rFonts w:hint="eastAsia"/>
        </w:rPr>
        <w:t>物品</w:t>
      </w:r>
      <w:r w:rsidR="00207168">
        <w:rPr>
          <w:rFonts w:hint="eastAsia"/>
        </w:rPr>
        <w:t>・役務の</w:t>
      </w:r>
      <w:r>
        <w:rPr>
          <w:rFonts w:hint="eastAsia"/>
        </w:rPr>
        <w:t>調達を障がい者就労施設にあっせん・仲介する共同受注窓口</w:t>
      </w:r>
      <w:r w:rsidR="00207168">
        <w:rPr>
          <w:rFonts w:hint="eastAsia"/>
        </w:rPr>
        <w:t>等</w:t>
      </w:r>
      <w:r>
        <w:rPr>
          <w:rFonts w:hint="eastAsia"/>
        </w:rPr>
        <w:t>は</w:t>
      </w:r>
      <w:r w:rsidR="00207168">
        <w:rPr>
          <w:rFonts w:hint="eastAsia"/>
        </w:rPr>
        <w:t>、</w:t>
      </w:r>
      <w:r>
        <w:rPr>
          <w:rFonts w:hint="eastAsia"/>
        </w:rPr>
        <w:t>その対象と</w:t>
      </w:r>
      <w:r w:rsidR="001B373C">
        <w:rPr>
          <w:rFonts w:hint="eastAsia"/>
        </w:rPr>
        <w:t>されていなかった。</w:t>
      </w:r>
    </w:p>
    <w:p w:rsidR="001B373C" w:rsidRDefault="001B373C" w:rsidP="00207168">
      <w:pPr>
        <w:ind w:left="210" w:hangingChars="100" w:hanging="210"/>
      </w:pPr>
      <w:r>
        <w:rPr>
          <w:rFonts w:hint="eastAsia"/>
        </w:rPr>
        <w:t xml:space="preserve">　</w:t>
      </w:r>
      <w:r w:rsidR="00207168">
        <w:rPr>
          <w:rFonts w:hint="eastAsia"/>
        </w:rPr>
        <w:t xml:space="preserve">　</w:t>
      </w:r>
      <w:r>
        <w:rPr>
          <w:rFonts w:hint="eastAsia"/>
        </w:rPr>
        <w:t>同号の規定には、知事が事業所等の追加認定をすることができる規定があることから、この規定を用いて、随意契約が可能となる対象範囲を拡大し、</w:t>
      </w:r>
      <w:r w:rsidR="00E610D8">
        <w:rPr>
          <w:rFonts w:hint="eastAsia"/>
        </w:rPr>
        <w:t>行政の福祉化のさら</w:t>
      </w:r>
      <w:r>
        <w:rPr>
          <w:rFonts w:hint="eastAsia"/>
        </w:rPr>
        <w:t>なる推進を図る。</w:t>
      </w:r>
    </w:p>
    <w:p w:rsidR="001B373C" w:rsidRDefault="00054A15">
      <w:r>
        <w:rPr>
          <w:rFonts w:hint="eastAsia"/>
          <w:noProof/>
        </w:rPr>
        <mc:AlternateContent>
          <mc:Choice Requires="wps">
            <w:drawing>
              <wp:anchor distT="0" distB="0" distL="114300" distR="114300" simplePos="0" relativeHeight="251655168" behindDoc="0" locked="0" layoutInCell="1" allowOverlap="1" wp14:anchorId="16B33290" wp14:editId="73A77B60">
                <wp:simplePos x="0" y="0"/>
                <wp:positionH relativeFrom="column">
                  <wp:posOffset>133350</wp:posOffset>
                </wp:positionH>
                <wp:positionV relativeFrom="paragraph">
                  <wp:posOffset>142875</wp:posOffset>
                </wp:positionV>
                <wp:extent cx="6076950" cy="5915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76950" cy="591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73C" w:rsidRDefault="001B373C" w:rsidP="001B373C">
                            <w:pPr>
                              <w:autoSpaceDE w:val="0"/>
                              <w:autoSpaceDN w:val="0"/>
                              <w:adjustRightInd w:val="0"/>
                              <w:ind w:left="200"/>
                            </w:pPr>
                            <w:r>
                              <w:rPr>
                                <w:rFonts w:hint="eastAsia"/>
                              </w:rPr>
                              <w:t>地方自治法施行令　※関係部分を抜粋</w:t>
                            </w:r>
                          </w:p>
                          <w:p w:rsidR="001B373C" w:rsidRDefault="001B373C" w:rsidP="001B373C">
                            <w:pPr>
                              <w:autoSpaceDE w:val="0"/>
                              <w:autoSpaceDN w:val="0"/>
                              <w:adjustRightInd w:val="0"/>
                              <w:ind w:left="200"/>
                              <w:rPr>
                                <w:sz w:val="20"/>
                                <w:szCs w:val="20"/>
                              </w:rPr>
                            </w:pPr>
                            <w:r>
                              <w:t>(</w:t>
                            </w:r>
                            <w:r>
                              <w:rPr>
                                <w:rFonts w:hint="eastAsia"/>
                              </w:rPr>
                              <w:t>随意契約</w:t>
                            </w:r>
                            <w:r>
                              <w:t>)</w:t>
                            </w:r>
                          </w:p>
                          <w:p w:rsidR="001B373C" w:rsidRDefault="001B373C" w:rsidP="001B373C">
                            <w:pPr>
                              <w:autoSpaceDE w:val="0"/>
                              <w:autoSpaceDN w:val="0"/>
                              <w:adjustRightInd w:val="0"/>
                              <w:ind w:left="200" w:hanging="200"/>
                              <w:rPr>
                                <w:sz w:val="20"/>
                                <w:szCs w:val="20"/>
                              </w:rPr>
                            </w:pPr>
                            <w:r>
                              <w:rPr>
                                <w:rFonts w:hint="eastAsia"/>
                              </w:rPr>
                              <w:t>第百六十七条の二　地方自治法第二百三十四条第二項の規定により随意契約によることができる場合は、次に掲げる場合とする。</w:t>
                            </w:r>
                          </w:p>
                          <w:p w:rsidR="00BF26CD" w:rsidRDefault="001B373C" w:rsidP="00BF26CD">
                            <w:pPr>
                              <w:autoSpaceDE w:val="0"/>
                              <w:autoSpaceDN w:val="0"/>
                              <w:adjustRightInd w:val="0"/>
                              <w:ind w:left="400" w:hanging="200"/>
                            </w:pPr>
                            <w:r>
                              <w:rPr>
                                <w:rFonts w:hint="eastAsia"/>
                              </w:rPr>
                              <w:t>一</w:t>
                            </w:r>
                            <w:r w:rsidR="00E610D8">
                              <w:rPr>
                                <w:rFonts w:hint="eastAsia"/>
                              </w:rPr>
                              <w:t xml:space="preserve">　</w:t>
                            </w:r>
                            <w:r w:rsidR="00BF26CD">
                              <w:rPr>
                                <w:rFonts w:hint="eastAsia"/>
                              </w:rPr>
                              <w:t>売買、貸借、請負その他の契約でその予定価格が別表第五上欄に掲げる契約の種類に応じ同表下欄に定める額の範囲内において普通地方公共団体の規則で定める額を超えないものをするとき。</w:t>
                            </w:r>
                          </w:p>
                          <w:p w:rsidR="00E610D8" w:rsidRDefault="00BF26CD" w:rsidP="00BF26CD">
                            <w:pPr>
                              <w:autoSpaceDE w:val="0"/>
                              <w:autoSpaceDN w:val="0"/>
                              <w:adjustRightInd w:val="0"/>
                              <w:ind w:left="400" w:hanging="200"/>
                            </w:pPr>
                            <w:r>
                              <w:rPr>
                                <w:rFonts w:hint="eastAsia"/>
                              </w:rPr>
                              <w:t>二　不動産の買入れ又は借入れ、普通地方公共団体が必要とする物品の製造、修理、加工又は納入に使用させるため必要な物品の売払いその他の契約でその性質又は目的が競争入札に適しないものをするとき。</w:t>
                            </w:r>
                          </w:p>
                          <w:p w:rsidR="001B373C" w:rsidRDefault="001B373C" w:rsidP="00054A15">
                            <w:pPr>
                              <w:autoSpaceDE w:val="0"/>
                              <w:autoSpaceDN w:val="0"/>
                              <w:adjustRightInd w:val="0"/>
                              <w:ind w:left="400" w:hanging="200"/>
                            </w:pPr>
                            <w:r>
                              <w:rPr>
                                <w:rFonts w:hint="eastAsia"/>
                              </w:rPr>
                              <w:t>三</w:t>
                            </w:r>
                            <w:r w:rsidRPr="001B373C">
                              <w:rPr>
                                <w:rFonts w:hint="eastAsia"/>
                              </w:rPr>
                              <w:t xml:space="preserve">　障害者の日常生活及び社会生活を総合的に支援するための法律</w:t>
                            </w:r>
                            <w:r w:rsidRPr="001B373C">
                              <w:t>(</w:t>
                            </w:r>
                            <w:r w:rsidRPr="001B373C">
                              <w:rPr>
                                <w:rFonts w:hint="eastAsia"/>
                              </w:rPr>
                              <w:t>平成十七年法律第百二十三号</w:t>
                            </w:r>
                            <w:r w:rsidRPr="001B373C">
                              <w:t>)</w:t>
                            </w:r>
                            <w:r w:rsidRPr="001B373C">
                              <w:rPr>
                                <w:rFonts w:hint="eastAsia"/>
                              </w:rPr>
                              <w:t>第五条第十一項に規定する</w:t>
                            </w:r>
                            <w:r w:rsidRPr="00207168">
                              <w:rPr>
                                <w:rFonts w:hint="eastAsia"/>
                              </w:rPr>
                              <w:t>障害者支援施設</w:t>
                            </w:r>
                            <w:r w:rsidRPr="00207168">
                              <w:t>(</w:t>
                            </w:r>
                            <w:r w:rsidRPr="00207168">
                              <w:rPr>
                                <w:rFonts w:hint="eastAsia"/>
                              </w:rPr>
                              <w:t>以下この号において</w:t>
                            </w:r>
                            <w:r w:rsidRPr="00207168">
                              <w:rPr>
                                <w:rFonts w:hint="eastAsia"/>
                                <w:b/>
                              </w:rPr>
                              <w:t>「障害者支援施設」</w:t>
                            </w:r>
                            <w:r w:rsidRPr="00207168">
                              <w:rPr>
                                <w:rFonts w:hint="eastAsia"/>
                              </w:rPr>
                              <w:t>という。</w:t>
                            </w:r>
                            <w:r w:rsidRPr="00207168">
                              <w:t>)</w:t>
                            </w:r>
                            <w:r w:rsidRPr="00207168">
                              <w:rPr>
                                <w:rFonts w:hint="eastAsia"/>
                              </w:rPr>
                              <w:t>、同条第二十五項に規定する地域活動支援センター</w:t>
                            </w:r>
                            <w:r w:rsidRPr="00207168">
                              <w:t>(</w:t>
                            </w:r>
                            <w:r w:rsidRPr="00207168">
                              <w:rPr>
                                <w:rFonts w:hint="eastAsia"/>
                              </w:rPr>
                              <w:t>以下この号において</w:t>
                            </w:r>
                            <w:r w:rsidRPr="00207168">
                              <w:rPr>
                                <w:rFonts w:hint="eastAsia"/>
                                <w:b/>
                              </w:rPr>
                              <w:t>「地域活動支援センター」</w:t>
                            </w:r>
                            <w:r w:rsidRPr="00207168">
                              <w:rPr>
                                <w:rFonts w:hint="eastAsia"/>
                              </w:rPr>
                              <w:t>という。</w:t>
                            </w:r>
                            <w:r w:rsidRPr="00207168">
                              <w:t>)</w:t>
                            </w:r>
                            <w:r w:rsidRPr="00207168">
                              <w:rPr>
                                <w:rFonts w:hint="eastAsia"/>
                              </w:rPr>
                              <w:t>、同条第一項に規定する障害福祉サービス事業</w:t>
                            </w:r>
                            <w:r w:rsidRPr="00207168">
                              <w:t>(</w:t>
                            </w:r>
                            <w:r w:rsidRPr="00207168">
                              <w:rPr>
                                <w:rFonts w:hint="eastAsia"/>
                              </w:rPr>
                              <w:t>同条第七項に規定する生活介護、同条第十三項に規定する就労移行支援又は同条第十四項に規定する就労継続支援を行う事業に限る。以下この号において</w:t>
                            </w:r>
                            <w:r w:rsidRPr="00207168">
                              <w:rPr>
                                <w:rFonts w:hint="eastAsia"/>
                                <w:b/>
                              </w:rPr>
                              <w:t>「障害福祉サービス事業」</w:t>
                            </w:r>
                            <w:r w:rsidRPr="00207168">
                              <w:rPr>
                                <w:rFonts w:hint="eastAsia"/>
                              </w:rPr>
                              <w:t>という。</w:t>
                            </w:r>
                            <w:r w:rsidRPr="00207168">
                              <w:t>)</w:t>
                            </w:r>
                            <w:r w:rsidRPr="00207168">
                              <w:rPr>
                                <w:rFonts w:hint="eastAsia"/>
                                <w:b/>
                              </w:rPr>
                              <w:t>を行う施設</w:t>
                            </w:r>
                            <w:r w:rsidRPr="00207168">
                              <w:rPr>
                                <w:rFonts w:hint="eastAsia"/>
                              </w:rPr>
                              <w:t>若しくは</w:t>
                            </w:r>
                            <w:r w:rsidRPr="00207168">
                              <w:rPr>
                                <w:rFonts w:hint="eastAsia"/>
                                <w:b/>
                              </w:rPr>
                              <w:t>小規模作業所</w:t>
                            </w:r>
                            <w:r w:rsidRPr="00207168">
                              <w:t>(</w:t>
                            </w:r>
                            <w:r w:rsidRPr="00207168">
                              <w:rPr>
                                <w:rFonts w:hint="eastAsia"/>
                              </w:rPr>
                              <w:t>障害者基本法</w:t>
                            </w:r>
                            <w:r w:rsidRPr="00207168">
                              <w:t>(</w:t>
                            </w:r>
                            <w:r w:rsidRPr="00207168">
                              <w:rPr>
                                <w:rFonts w:hint="eastAsia"/>
                              </w:rPr>
                              <w:t>昭和四十五年法律第八十四号</w:t>
                            </w:r>
                            <w:r w:rsidRPr="00207168">
                              <w:t>)</w:t>
                            </w:r>
                            <w:r w:rsidRPr="00207168">
                              <w:rPr>
                                <w:rFonts w:hint="eastAsia"/>
                              </w:rPr>
                              <w:t>第二条第一号に規定する障害者の地域社会にお</w:t>
                            </w:r>
                            <w:r w:rsidRPr="001B373C">
                              <w:rPr>
                                <w:rFonts w:hint="eastAsia"/>
                              </w:rPr>
                              <w:t>ける作業活動の場として同法第十八条第三項の規定により必要な費用の助成を受けている施設をいう。以下この号において同じ。</w:t>
                            </w:r>
                            <w:r w:rsidRPr="001B373C">
                              <w:t>)</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Pr>
                                <w:rFonts w:hint="eastAsia"/>
                              </w:rPr>
                              <w:t>（略）</w:t>
                            </w:r>
                            <w:r w:rsidRPr="001B373C">
                              <w:rPr>
                                <w:rFonts w:hint="eastAsia"/>
                              </w:rPr>
                              <w:t>において</w:t>
                            </w:r>
                            <w:r w:rsidRPr="001B373C">
                              <w:rPr>
                                <w:rFonts w:hint="eastAsia"/>
                                <w:u w:val="single"/>
                              </w:rPr>
                              <w:t>製作された物品を当該障害者支援施設等から普通地方公共団体の規則で定める手続により買い入れる契約</w:t>
                            </w:r>
                            <w:r w:rsidRPr="001B373C">
                              <w:rPr>
                                <w:rFonts w:hint="eastAsia"/>
                              </w:rPr>
                              <w:t>、障害者支援施設、地域活動支援センター、障害福祉サービス事業を行う施設、小規模作業所、</w:t>
                            </w:r>
                            <w:r>
                              <w:rPr>
                                <w:rFonts w:hint="eastAsia"/>
                              </w:rPr>
                              <w:t>（略）</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sidRPr="001B373C">
                              <w:rPr>
                                <w:rFonts w:hint="eastAsia"/>
                              </w:rPr>
                              <w:t>から</w:t>
                            </w:r>
                            <w:r w:rsidRPr="001B373C">
                              <w:rPr>
                                <w:rFonts w:hint="eastAsia"/>
                                <w:u w:val="single"/>
                              </w:rPr>
                              <w:t>普通地方公共団体の規則で定める手続により役務の提供を受ける契約</w:t>
                            </w:r>
                            <w:r>
                              <w:rPr>
                                <w:rFonts w:hint="eastAsia"/>
                              </w:rPr>
                              <w:t>、</w:t>
                            </w:r>
                            <w:r w:rsidR="00054A15">
                              <w:rPr>
                                <w:rFonts w:hint="eastAsia"/>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1.25pt;width:478.5pt;height:46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" fillcolor="white [3201]" strokeweight=".5pt">
                <v:textbox>
                  <w:txbxContent>
                    <w:p w:rsidR="001B373C" w:rsidRDefault="001B373C" w:rsidP="001B373C">
                      <w:pPr>
                        <w:autoSpaceDE w:val="0"/>
                        <w:autoSpaceDN w:val="0"/>
                        <w:adjustRightInd w:val="0"/>
                        <w:ind w:left="200"/>
                      </w:pPr>
                      <w:r>
                        <w:rPr>
                          <w:rFonts w:hint="eastAsia"/>
                        </w:rPr>
                        <w:t>地方自治法施行令　※関係部分を抜粋</w:t>
                      </w:r>
                    </w:p>
                    <w:p w:rsidR="001B373C" w:rsidRDefault="001B373C" w:rsidP="001B373C">
                      <w:pPr>
                        <w:autoSpaceDE w:val="0"/>
                        <w:autoSpaceDN w:val="0"/>
                        <w:adjustRightInd w:val="0"/>
                        <w:ind w:left="200"/>
                        <w:rPr>
                          <w:sz w:val="20"/>
                          <w:szCs w:val="20"/>
                        </w:rPr>
                      </w:pPr>
                      <w:r>
                        <w:t>(</w:t>
                      </w:r>
                      <w:r>
                        <w:rPr>
                          <w:rFonts w:hint="eastAsia"/>
                        </w:rPr>
                        <w:t>随意契約</w:t>
                      </w:r>
                      <w:r>
                        <w:t>)</w:t>
                      </w:r>
                    </w:p>
                    <w:p w:rsidR="001B373C" w:rsidRDefault="001B373C" w:rsidP="001B373C">
                      <w:pPr>
                        <w:autoSpaceDE w:val="0"/>
                        <w:autoSpaceDN w:val="0"/>
                        <w:adjustRightInd w:val="0"/>
                        <w:ind w:left="200" w:hanging="200"/>
                        <w:rPr>
                          <w:sz w:val="20"/>
                          <w:szCs w:val="20"/>
                        </w:rPr>
                      </w:pPr>
                      <w:r>
                        <w:rPr>
                          <w:rFonts w:hint="eastAsia"/>
                        </w:rPr>
                        <w:t>第百六十七条の二　地方自治法第二百三十四条第二項の規定により随意契約によることができる場合は、次に掲げる場合とする。</w:t>
                      </w:r>
                    </w:p>
                    <w:p w:rsidR="00BF26CD" w:rsidRDefault="001B373C" w:rsidP="00BF26CD">
                      <w:pPr>
                        <w:autoSpaceDE w:val="0"/>
                        <w:autoSpaceDN w:val="0"/>
                        <w:adjustRightInd w:val="0"/>
                        <w:ind w:left="400" w:hanging="200"/>
                        <w:rPr>
                          <w:rFonts w:hint="eastAsia"/>
                        </w:rPr>
                      </w:pPr>
                      <w:r>
                        <w:rPr>
                          <w:rFonts w:hint="eastAsia"/>
                        </w:rPr>
                        <w:t>一</w:t>
                      </w:r>
                      <w:r w:rsidR="00E610D8">
                        <w:rPr>
                          <w:rFonts w:hint="eastAsia"/>
                        </w:rPr>
                        <w:t xml:space="preserve">　</w:t>
                      </w:r>
                      <w:r w:rsidR="00BF26CD">
                        <w:rPr>
                          <w:rFonts w:hint="eastAsia"/>
                        </w:rPr>
                        <w:t>売買、貸借、請負その他の契約でその予定価格が別表第五上欄に掲げる契約の種類に応じ同表下欄に定める額の範囲内において普通地方公共団体の規則で定める額を超えないものをするとき。</w:t>
                      </w:r>
                    </w:p>
                    <w:p w:rsidR="00E610D8" w:rsidRDefault="00BF26CD" w:rsidP="00BF26CD">
                      <w:pPr>
                        <w:autoSpaceDE w:val="0"/>
                        <w:autoSpaceDN w:val="0"/>
                        <w:adjustRightInd w:val="0"/>
                        <w:ind w:left="400" w:hanging="200"/>
                      </w:pPr>
                      <w:r>
                        <w:rPr>
                          <w:rFonts w:hint="eastAsia"/>
                        </w:rPr>
                        <w:t>二　不動産の買入れ又は借入れ、普通地方公共団体が必要とする物品の製造、修理、加工又は納入に使用させるため必要な物品の売払いその他の契約でその性質又は目的が競争入札に適しないものをするとき。</w:t>
                      </w:r>
                    </w:p>
                    <w:p w:rsidR="001B373C" w:rsidRDefault="001B373C" w:rsidP="00054A15">
                      <w:pPr>
                        <w:autoSpaceDE w:val="0"/>
                        <w:autoSpaceDN w:val="0"/>
                        <w:adjustRightInd w:val="0"/>
                        <w:ind w:left="400" w:hanging="200"/>
                      </w:pPr>
                      <w:r>
                        <w:rPr>
                          <w:rFonts w:hint="eastAsia"/>
                        </w:rPr>
                        <w:t>三</w:t>
                      </w:r>
                      <w:r w:rsidRPr="001B373C">
                        <w:rPr>
                          <w:rFonts w:hint="eastAsia"/>
                        </w:rPr>
                        <w:t xml:space="preserve">　障害者の日常生活及び社会生活を総合的に支援するための法律</w:t>
                      </w:r>
                      <w:r w:rsidRPr="001B373C">
                        <w:t>(</w:t>
                      </w:r>
                      <w:r w:rsidRPr="001B373C">
                        <w:rPr>
                          <w:rFonts w:hint="eastAsia"/>
                        </w:rPr>
                        <w:t>平成十七年法律第百二十三号</w:t>
                      </w:r>
                      <w:r w:rsidRPr="001B373C">
                        <w:t>)</w:t>
                      </w:r>
                      <w:r w:rsidRPr="001B373C">
                        <w:rPr>
                          <w:rFonts w:hint="eastAsia"/>
                        </w:rPr>
                        <w:t>第五条第十一項に規定する</w:t>
                      </w:r>
                      <w:r w:rsidRPr="00207168">
                        <w:rPr>
                          <w:rFonts w:hint="eastAsia"/>
                        </w:rPr>
                        <w:t>障害者支援施設</w:t>
                      </w:r>
                      <w:r w:rsidRPr="00207168">
                        <w:t>(</w:t>
                      </w:r>
                      <w:r w:rsidRPr="00207168">
                        <w:rPr>
                          <w:rFonts w:hint="eastAsia"/>
                        </w:rPr>
                        <w:t>以下この号において</w:t>
                      </w:r>
                      <w:r w:rsidRPr="00207168">
                        <w:rPr>
                          <w:rFonts w:hint="eastAsia"/>
                          <w:b/>
                        </w:rPr>
                        <w:t>「障害者支援施設」</w:t>
                      </w:r>
                      <w:r w:rsidRPr="00207168">
                        <w:rPr>
                          <w:rFonts w:hint="eastAsia"/>
                        </w:rPr>
                        <w:t>という。</w:t>
                      </w:r>
                      <w:r w:rsidRPr="00207168">
                        <w:t>)</w:t>
                      </w:r>
                      <w:r w:rsidRPr="00207168">
                        <w:rPr>
                          <w:rFonts w:hint="eastAsia"/>
                        </w:rPr>
                        <w:t>、同条第二十五項に規定する地域活動支援センター</w:t>
                      </w:r>
                      <w:r w:rsidRPr="00207168">
                        <w:t>(</w:t>
                      </w:r>
                      <w:r w:rsidRPr="00207168">
                        <w:rPr>
                          <w:rFonts w:hint="eastAsia"/>
                        </w:rPr>
                        <w:t>以下この号において</w:t>
                      </w:r>
                      <w:r w:rsidRPr="00207168">
                        <w:rPr>
                          <w:rFonts w:hint="eastAsia"/>
                          <w:b/>
                        </w:rPr>
                        <w:t>「地域活動支援センター」</w:t>
                      </w:r>
                      <w:r w:rsidRPr="00207168">
                        <w:rPr>
                          <w:rFonts w:hint="eastAsia"/>
                        </w:rPr>
                        <w:t>という。</w:t>
                      </w:r>
                      <w:r w:rsidRPr="00207168">
                        <w:t>)</w:t>
                      </w:r>
                      <w:r w:rsidRPr="00207168">
                        <w:rPr>
                          <w:rFonts w:hint="eastAsia"/>
                        </w:rPr>
                        <w:t>、同条第一項に規定する障害福祉サービス事業</w:t>
                      </w:r>
                      <w:r w:rsidRPr="00207168">
                        <w:t>(</w:t>
                      </w:r>
                      <w:r w:rsidRPr="00207168">
                        <w:rPr>
                          <w:rFonts w:hint="eastAsia"/>
                        </w:rPr>
                        <w:t>同条第七項に規定する生活介護、同条第十三項に規定する就労移行支援又は同条第十四項に規定する就労継続支援を行う事業に限る。以下この号において</w:t>
                      </w:r>
                      <w:r w:rsidRPr="00207168">
                        <w:rPr>
                          <w:rFonts w:hint="eastAsia"/>
                          <w:b/>
                        </w:rPr>
                        <w:t>「障害福祉サービス事業」</w:t>
                      </w:r>
                      <w:r w:rsidRPr="00207168">
                        <w:rPr>
                          <w:rFonts w:hint="eastAsia"/>
                        </w:rPr>
                        <w:t>という。</w:t>
                      </w:r>
                      <w:r w:rsidRPr="00207168">
                        <w:t>)</w:t>
                      </w:r>
                      <w:r w:rsidRPr="00207168">
                        <w:rPr>
                          <w:rFonts w:hint="eastAsia"/>
                          <w:b/>
                        </w:rPr>
                        <w:t>を行う施設</w:t>
                      </w:r>
                      <w:r w:rsidRPr="00207168">
                        <w:rPr>
                          <w:rFonts w:hint="eastAsia"/>
                        </w:rPr>
                        <w:t>若しくは</w:t>
                      </w:r>
                      <w:r w:rsidRPr="00207168">
                        <w:rPr>
                          <w:rFonts w:hint="eastAsia"/>
                          <w:b/>
                        </w:rPr>
                        <w:t>小規模作業所</w:t>
                      </w:r>
                      <w:r w:rsidRPr="00207168">
                        <w:t>(</w:t>
                      </w:r>
                      <w:r w:rsidRPr="00207168">
                        <w:rPr>
                          <w:rFonts w:hint="eastAsia"/>
                        </w:rPr>
                        <w:t>障害者基本法</w:t>
                      </w:r>
                      <w:r w:rsidRPr="00207168">
                        <w:t>(</w:t>
                      </w:r>
                      <w:r w:rsidRPr="00207168">
                        <w:rPr>
                          <w:rFonts w:hint="eastAsia"/>
                        </w:rPr>
                        <w:t>昭和四十五年法律第八十四号</w:t>
                      </w:r>
                      <w:r w:rsidRPr="00207168">
                        <w:t>)</w:t>
                      </w:r>
                      <w:r w:rsidRPr="00207168">
                        <w:rPr>
                          <w:rFonts w:hint="eastAsia"/>
                        </w:rPr>
                        <w:t>第二条第一号に規定する障害者の地域社会にお</w:t>
                      </w:r>
                      <w:r w:rsidRPr="001B373C">
                        <w:rPr>
                          <w:rFonts w:hint="eastAsia"/>
                        </w:rPr>
                        <w:t>ける作業活動の場として同法第十八条第三項の規定により必要な費用の助成を受けている施設をいう。以下この号において同じ。</w:t>
                      </w:r>
                      <w:r w:rsidRPr="001B373C">
                        <w:t>)</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Pr>
                          <w:rFonts w:hint="eastAsia"/>
                        </w:rPr>
                        <w:t>（略）</w:t>
                      </w:r>
                      <w:r w:rsidRPr="001B373C">
                        <w:rPr>
                          <w:rFonts w:hint="eastAsia"/>
                        </w:rPr>
                        <w:t>において</w:t>
                      </w:r>
                      <w:r w:rsidRPr="001B373C">
                        <w:rPr>
                          <w:rFonts w:hint="eastAsia"/>
                          <w:u w:val="single"/>
                        </w:rPr>
                        <w:t>製作された物品を当該障害者支援施設等から普通地方公共団体の規則で定める手続により買い入れる契約</w:t>
                      </w:r>
                      <w:r w:rsidRPr="001B373C">
                        <w:rPr>
                          <w:rFonts w:hint="eastAsia"/>
                        </w:rPr>
                        <w:t>、障害者支援施設、地域活動支援センター、障害福祉サービス事業を行う施設、小規模作業所、</w:t>
                      </w:r>
                      <w:r>
                        <w:rPr>
                          <w:rFonts w:hint="eastAsia"/>
                        </w:rPr>
                        <w:t>（略）</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sidRPr="001B373C">
                        <w:rPr>
                          <w:rFonts w:hint="eastAsia"/>
                        </w:rPr>
                        <w:t>から</w:t>
                      </w:r>
                      <w:r w:rsidRPr="001B373C">
                        <w:rPr>
                          <w:rFonts w:hint="eastAsia"/>
                          <w:u w:val="single"/>
                        </w:rPr>
                        <w:t>普通地方公共団体の規則で定める手続により役務の提供を受ける契約</w:t>
                      </w:r>
                      <w:r>
                        <w:rPr>
                          <w:rFonts w:hint="eastAsia"/>
                        </w:rPr>
                        <w:t>、</w:t>
                      </w:r>
                      <w:r w:rsidR="00054A15">
                        <w:rPr>
                          <w:rFonts w:hint="eastAsia"/>
                        </w:rPr>
                        <w:t>（以下略）</w:t>
                      </w:r>
                    </w:p>
                  </w:txbxContent>
                </v:textbox>
              </v:shape>
            </w:pict>
          </mc:Fallback>
        </mc:AlternateContent>
      </w:r>
    </w:p>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054A15" w:rsidRDefault="00054A15"/>
    <w:p w:rsidR="00054A15" w:rsidRDefault="00054A15"/>
    <w:p w:rsidR="00054A15" w:rsidRDefault="00054A15"/>
    <w:p w:rsidR="00054A15" w:rsidRDefault="00054A15"/>
    <w:p w:rsidR="00054A15" w:rsidRDefault="00054A15"/>
    <w:p w:rsidR="00054A15" w:rsidRDefault="00054A15"/>
    <w:p w:rsidR="00054A15" w:rsidRDefault="00054A15"/>
    <w:p w:rsidR="00207168" w:rsidRDefault="00207168"/>
    <w:p w:rsidR="00207168" w:rsidRDefault="00207168"/>
    <w:p w:rsidR="00207168" w:rsidRDefault="00207168"/>
    <w:p w:rsidR="002E2AE8" w:rsidRDefault="002E2AE8">
      <w:pPr>
        <w:rPr>
          <w:rFonts w:asciiTheme="majorEastAsia" w:eastAsiaTheme="majorEastAsia" w:hAnsiTheme="majorEastAsia"/>
          <w:sz w:val="22"/>
        </w:rPr>
      </w:pPr>
    </w:p>
    <w:p w:rsidR="00054A15" w:rsidRPr="00875655" w:rsidRDefault="002E2AE8">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9F6DD7" w:rsidRPr="00875655">
        <w:rPr>
          <w:rFonts w:asciiTheme="majorEastAsia" w:eastAsiaTheme="majorEastAsia" w:hAnsiTheme="majorEastAsia" w:hint="eastAsia"/>
          <w:sz w:val="22"/>
        </w:rPr>
        <w:t xml:space="preserve">　自治体発注における随意契約の区分（地方自治法施行令</w:t>
      </w:r>
      <w:r>
        <w:rPr>
          <w:rFonts w:asciiTheme="majorEastAsia" w:eastAsiaTheme="majorEastAsia" w:hAnsiTheme="majorEastAsia" w:hint="eastAsia"/>
          <w:sz w:val="22"/>
        </w:rPr>
        <w:t>１６７条の２</w:t>
      </w:r>
      <w:r w:rsidR="009F6DD7" w:rsidRPr="00875655">
        <w:rPr>
          <w:rFonts w:asciiTheme="majorEastAsia" w:eastAsiaTheme="majorEastAsia" w:hAnsiTheme="majorEastAsia" w:hint="eastAsia"/>
          <w:sz w:val="22"/>
        </w:rPr>
        <w:t>に</w:t>
      </w:r>
      <w:r w:rsidR="00BF26CD">
        <w:rPr>
          <w:rFonts w:asciiTheme="majorEastAsia" w:eastAsiaTheme="majorEastAsia" w:hAnsiTheme="majorEastAsia" w:hint="eastAsia"/>
          <w:sz w:val="22"/>
        </w:rPr>
        <w:t>基づく</w:t>
      </w:r>
      <w:r w:rsidR="009F6DD7" w:rsidRPr="00875655">
        <w:rPr>
          <w:rFonts w:asciiTheme="majorEastAsia" w:eastAsiaTheme="majorEastAsia" w:hAnsiTheme="majorEastAsia" w:hint="eastAsia"/>
          <w:sz w:val="22"/>
        </w:rPr>
        <w:t>）</w:t>
      </w:r>
    </w:p>
    <w:tbl>
      <w:tblPr>
        <w:tblStyle w:val="a3"/>
        <w:tblW w:w="0" w:type="auto"/>
        <w:tblInd w:w="420" w:type="dxa"/>
        <w:tblLook w:val="04A0" w:firstRow="1" w:lastRow="0" w:firstColumn="1" w:lastColumn="0" w:noHBand="0" w:noVBand="1"/>
      </w:tblPr>
      <w:tblGrid>
        <w:gridCol w:w="1242"/>
        <w:gridCol w:w="2557"/>
        <w:gridCol w:w="2829"/>
        <w:gridCol w:w="2694"/>
      </w:tblGrid>
      <w:tr w:rsidR="009F6DD7" w:rsidTr="00557DDC">
        <w:tc>
          <w:tcPr>
            <w:tcW w:w="1242" w:type="dxa"/>
          </w:tcPr>
          <w:p w:rsidR="009F6DD7" w:rsidRDefault="009F6DD7">
            <w:r>
              <w:rPr>
                <w:rFonts w:hint="eastAsia"/>
              </w:rPr>
              <w:t>金額</w:t>
            </w:r>
          </w:p>
        </w:tc>
        <w:tc>
          <w:tcPr>
            <w:tcW w:w="2557" w:type="dxa"/>
            <w:vAlign w:val="center"/>
          </w:tcPr>
          <w:p w:rsidR="009F6DD7" w:rsidRDefault="009F6DD7" w:rsidP="00557DDC">
            <w:pPr>
              <w:jc w:val="center"/>
            </w:pPr>
            <w:r>
              <w:rPr>
                <w:rFonts w:hint="eastAsia"/>
              </w:rPr>
              <w:t>～１００万円</w:t>
            </w:r>
          </w:p>
        </w:tc>
        <w:tc>
          <w:tcPr>
            <w:tcW w:w="2829" w:type="dxa"/>
            <w:vAlign w:val="center"/>
          </w:tcPr>
          <w:p w:rsidR="009F6DD7" w:rsidRDefault="009F6DD7" w:rsidP="00557DDC">
            <w:pPr>
              <w:jc w:val="center"/>
            </w:pPr>
            <w:r>
              <w:rPr>
                <w:rFonts w:hint="eastAsia"/>
              </w:rPr>
              <w:t>１００万円超～１６０万円</w:t>
            </w:r>
          </w:p>
        </w:tc>
        <w:tc>
          <w:tcPr>
            <w:tcW w:w="2694" w:type="dxa"/>
            <w:vAlign w:val="center"/>
          </w:tcPr>
          <w:p w:rsidR="009F6DD7" w:rsidRDefault="009F6DD7" w:rsidP="00557DDC">
            <w:pPr>
              <w:jc w:val="center"/>
            </w:pPr>
            <w:r>
              <w:rPr>
                <w:rFonts w:hint="eastAsia"/>
              </w:rPr>
              <w:t>１６０万円越～</w:t>
            </w:r>
          </w:p>
        </w:tc>
      </w:tr>
      <w:tr w:rsidR="00557DDC" w:rsidTr="00557DDC">
        <w:tc>
          <w:tcPr>
            <w:tcW w:w="1242" w:type="dxa"/>
          </w:tcPr>
          <w:p w:rsidR="00557DDC" w:rsidRDefault="00557DDC">
            <w:r>
              <w:rPr>
                <w:rFonts w:hint="eastAsia"/>
              </w:rPr>
              <w:t>物品購入</w:t>
            </w:r>
          </w:p>
        </w:tc>
        <w:tc>
          <w:tcPr>
            <w:tcW w:w="5386" w:type="dxa"/>
            <w:gridSpan w:val="2"/>
            <w:vAlign w:val="center"/>
          </w:tcPr>
          <w:p w:rsidR="00557DDC" w:rsidRDefault="00557DDC" w:rsidP="00557DDC">
            <w:pPr>
              <w:jc w:val="center"/>
            </w:pPr>
            <w:r>
              <w:rPr>
                <w:rFonts w:hint="eastAsia"/>
              </w:rPr>
              <w:t>１号随契（少額随契）</w:t>
            </w:r>
          </w:p>
        </w:tc>
        <w:tc>
          <w:tcPr>
            <w:tcW w:w="2694" w:type="dxa"/>
            <w:shd w:val="clear" w:color="auto" w:fill="A6A6A6" w:themeFill="background1" w:themeFillShade="A6"/>
            <w:vAlign w:val="center"/>
          </w:tcPr>
          <w:p w:rsidR="00557DDC" w:rsidRDefault="00557DDC" w:rsidP="00557DDC">
            <w:pPr>
              <w:jc w:val="center"/>
            </w:pPr>
            <w:r>
              <w:rPr>
                <w:rFonts w:hint="eastAsia"/>
              </w:rPr>
              <w:t>３号随契（政策随契）</w:t>
            </w:r>
          </w:p>
        </w:tc>
      </w:tr>
      <w:tr w:rsidR="00557DDC" w:rsidTr="00557DDC">
        <w:tc>
          <w:tcPr>
            <w:tcW w:w="1242" w:type="dxa"/>
          </w:tcPr>
          <w:p w:rsidR="00557DDC" w:rsidRDefault="00557DDC">
            <w:r>
              <w:rPr>
                <w:rFonts w:hint="eastAsia"/>
              </w:rPr>
              <w:t>委託役務</w:t>
            </w:r>
          </w:p>
        </w:tc>
        <w:tc>
          <w:tcPr>
            <w:tcW w:w="2557" w:type="dxa"/>
            <w:vAlign w:val="center"/>
          </w:tcPr>
          <w:p w:rsidR="00557DDC" w:rsidRDefault="00557DDC" w:rsidP="00557DDC">
            <w:pPr>
              <w:jc w:val="center"/>
            </w:pPr>
            <w:r>
              <w:rPr>
                <w:rFonts w:hint="eastAsia"/>
              </w:rPr>
              <w:t>１号随契（少額随契）</w:t>
            </w:r>
          </w:p>
        </w:tc>
        <w:tc>
          <w:tcPr>
            <w:tcW w:w="5523" w:type="dxa"/>
            <w:gridSpan w:val="2"/>
            <w:shd w:val="clear" w:color="auto" w:fill="A6A6A6" w:themeFill="background1" w:themeFillShade="A6"/>
            <w:vAlign w:val="center"/>
          </w:tcPr>
          <w:p w:rsidR="00557DDC" w:rsidRDefault="00557DDC" w:rsidP="00557DDC">
            <w:pPr>
              <w:jc w:val="center"/>
            </w:pPr>
            <w:r>
              <w:rPr>
                <w:rFonts w:hint="eastAsia"/>
              </w:rPr>
              <w:t>３号随契（政策随契）</w:t>
            </w:r>
          </w:p>
        </w:tc>
      </w:tr>
    </w:tbl>
    <w:p w:rsidR="009F6DD7" w:rsidRPr="009F6DD7" w:rsidRDefault="009F6DD7"/>
    <w:p w:rsidR="009F6DD7" w:rsidRPr="00875655" w:rsidRDefault="00672254">
      <w:pPr>
        <w:rPr>
          <w:rFonts w:asciiTheme="majorEastAsia" w:eastAsiaTheme="majorEastAsia" w:hAnsiTheme="majorEastAsia"/>
          <w:sz w:val="22"/>
        </w:rPr>
      </w:pPr>
      <w:r>
        <w:rPr>
          <w:rFonts w:asciiTheme="majorEastAsia" w:eastAsiaTheme="majorEastAsia" w:hAnsiTheme="majorEastAsia" w:hint="eastAsia"/>
          <w:sz w:val="22"/>
        </w:rPr>
        <w:t>３</w:t>
      </w:r>
      <w:r w:rsidR="00557DDC" w:rsidRPr="00875655">
        <w:rPr>
          <w:rFonts w:asciiTheme="majorEastAsia" w:eastAsiaTheme="majorEastAsia" w:hAnsiTheme="majorEastAsia" w:hint="eastAsia"/>
          <w:sz w:val="22"/>
        </w:rPr>
        <w:t xml:space="preserve">　</w:t>
      </w:r>
      <w:r w:rsidR="00F53091" w:rsidRPr="00875655">
        <w:rPr>
          <w:rFonts w:asciiTheme="majorEastAsia" w:eastAsiaTheme="majorEastAsia" w:hAnsiTheme="majorEastAsia" w:hint="eastAsia"/>
          <w:sz w:val="22"/>
        </w:rPr>
        <w:t>障害者優先調達法並びに地方自治法施行令の対象事業所</w:t>
      </w:r>
      <w:r w:rsidR="007F24C7">
        <w:rPr>
          <w:rFonts w:asciiTheme="majorEastAsia" w:eastAsiaTheme="majorEastAsia" w:hAnsiTheme="majorEastAsia" w:hint="eastAsia"/>
          <w:sz w:val="22"/>
        </w:rPr>
        <w:t xml:space="preserve">　　　　（　）は府内の事業所数</w:t>
      </w:r>
    </w:p>
    <w:tbl>
      <w:tblPr>
        <w:tblStyle w:val="a3"/>
        <w:tblW w:w="0" w:type="auto"/>
        <w:tblInd w:w="420" w:type="dxa"/>
        <w:tblLook w:val="04A0" w:firstRow="1" w:lastRow="0" w:firstColumn="1" w:lastColumn="0" w:noHBand="0" w:noVBand="1"/>
      </w:tblPr>
      <w:tblGrid>
        <w:gridCol w:w="1248"/>
        <w:gridCol w:w="4394"/>
        <w:gridCol w:w="1840"/>
        <w:gridCol w:w="1840"/>
      </w:tblGrid>
      <w:tr w:rsidR="00F53091" w:rsidRPr="00F53091" w:rsidTr="00F53091">
        <w:tc>
          <w:tcPr>
            <w:tcW w:w="1248" w:type="dxa"/>
          </w:tcPr>
          <w:p w:rsidR="00F53091" w:rsidRPr="00F53091" w:rsidRDefault="00F53091">
            <w:pPr>
              <w:rPr>
                <w:sz w:val="20"/>
                <w:szCs w:val="20"/>
              </w:rPr>
            </w:pPr>
            <w:r w:rsidRPr="00F53091">
              <w:rPr>
                <w:rFonts w:hint="eastAsia"/>
                <w:sz w:val="20"/>
                <w:szCs w:val="20"/>
              </w:rPr>
              <w:t>区分</w:t>
            </w:r>
          </w:p>
        </w:tc>
        <w:tc>
          <w:tcPr>
            <w:tcW w:w="4394" w:type="dxa"/>
          </w:tcPr>
          <w:p w:rsidR="00F53091" w:rsidRPr="00F53091" w:rsidRDefault="00F53091">
            <w:pPr>
              <w:rPr>
                <w:sz w:val="20"/>
                <w:szCs w:val="20"/>
              </w:rPr>
            </w:pPr>
            <w:r w:rsidRPr="00F53091">
              <w:rPr>
                <w:rFonts w:hint="eastAsia"/>
                <w:sz w:val="20"/>
                <w:szCs w:val="20"/>
              </w:rPr>
              <w:t>種別</w:t>
            </w:r>
          </w:p>
        </w:tc>
        <w:tc>
          <w:tcPr>
            <w:tcW w:w="1840" w:type="dxa"/>
          </w:tcPr>
          <w:p w:rsidR="00F53091" w:rsidRPr="00F53091" w:rsidRDefault="00E53400">
            <w:pPr>
              <w:rPr>
                <w:sz w:val="20"/>
                <w:szCs w:val="20"/>
              </w:rPr>
            </w:pPr>
            <w:r>
              <w:rPr>
                <w:rFonts w:hint="eastAsia"/>
                <w:sz w:val="20"/>
                <w:szCs w:val="20"/>
              </w:rPr>
              <w:t>優先調達</w:t>
            </w:r>
            <w:r w:rsidR="00F53091" w:rsidRPr="00F53091">
              <w:rPr>
                <w:rFonts w:hint="eastAsia"/>
                <w:sz w:val="20"/>
                <w:szCs w:val="20"/>
              </w:rPr>
              <w:t>推進法の対象</w:t>
            </w:r>
          </w:p>
        </w:tc>
        <w:tc>
          <w:tcPr>
            <w:tcW w:w="1840" w:type="dxa"/>
          </w:tcPr>
          <w:p w:rsidR="00F53091" w:rsidRPr="00F53091" w:rsidRDefault="00F53091">
            <w:pPr>
              <w:rPr>
                <w:sz w:val="20"/>
                <w:szCs w:val="20"/>
              </w:rPr>
            </w:pPr>
            <w:r w:rsidRPr="00F53091">
              <w:rPr>
                <w:rFonts w:hint="eastAsia"/>
                <w:sz w:val="20"/>
                <w:szCs w:val="20"/>
              </w:rPr>
              <w:t>地方自治法施行令３号随契の対象</w:t>
            </w:r>
          </w:p>
        </w:tc>
      </w:tr>
      <w:tr w:rsidR="00F53091" w:rsidRPr="00F53091" w:rsidTr="00F53091">
        <w:tc>
          <w:tcPr>
            <w:tcW w:w="1248" w:type="dxa"/>
            <w:vMerge w:val="restart"/>
            <w:vAlign w:val="center"/>
          </w:tcPr>
          <w:p w:rsidR="00F53091" w:rsidRPr="00F53091" w:rsidRDefault="00F53091" w:rsidP="00F53091">
            <w:pPr>
              <w:jc w:val="center"/>
              <w:rPr>
                <w:sz w:val="20"/>
                <w:szCs w:val="20"/>
              </w:rPr>
            </w:pPr>
            <w:r w:rsidRPr="00F53091">
              <w:rPr>
                <w:rFonts w:hint="eastAsia"/>
                <w:sz w:val="20"/>
                <w:szCs w:val="20"/>
              </w:rPr>
              <w:t>障がい福祉</w:t>
            </w:r>
          </w:p>
          <w:p w:rsidR="00F53091" w:rsidRPr="00F53091" w:rsidRDefault="00F53091" w:rsidP="00F53091">
            <w:pPr>
              <w:jc w:val="center"/>
              <w:rPr>
                <w:sz w:val="20"/>
                <w:szCs w:val="20"/>
              </w:rPr>
            </w:pPr>
            <w:r w:rsidRPr="00F53091">
              <w:rPr>
                <w:rFonts w:hint="eastAsia"/>
                <w:sz w:val="20"/>
                <w:szCs w:val="20"/>
              </w:rPr>
              <w:t>サービス</w:t>
            </w:r>
          </w:p>
          <w:p w:rsidR="00F53091" w:rsidRPr="00F53091" w:rsidRDefault="00F53091" w:rsidP="00F53091">
            <w:pPr>
              <w:jc w:val="center"/>
              <w:rPr>
                <w:sz w:val="20"/>
                <w:szCs w:val="20"/>
              </w:rPr>
            </w:pPr>
            <w:r w:rsidRPr="00F53091">
              <w:rPr>
                <w:rFonts w:hint="eastAsia"/>
                <w:sz w:val="20"/>
                <w:szCs w:val="20"/>
              </w:rPr>
              <w:t>事業所</w:t>
            </w:r>
          </w:p>
        </w:tc>
        <w:tc>
          <w:tcPr>
            <w:tcW w:w="4394" w:type="dxa"/>
          </w:tcPr>
          <w:p w:rsidR="00F53091" w:rsidRPr="00F53091" w:rsidRDefault="00F53091" w:rsidP="00F53091">
            <w:pPr>
              <w:rPr>
                <w:sz w:val="20"/>
                <w:szCs w:val="20"/>
              </w:rPr>
            </w:pPr>
            <w:r w:rsidRPr="00F53091">
              <w:rPr>
                <w:rFonts w:hint="eastAsia"/>
                <w:sz w:val="20"/>
                <w:szCs w:val="20"/>
              </w:rPr>
              <w:t>①障がい者支援施設（③④⑤の事業者に限る）</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②地域活動支援センター</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③生活介護事業所</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④就労移行支援事業所</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⑤就労継続支援事業所（Ａ型・Ｂ型）</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⑥小規模作業所</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val="restart"/>
          </w:tcPr>
          <w:p w:rsidR="00F53091" w:rsidRPr="00F53091" w:rsidRDefault="00F53091">
            <w:pPr>
              <w:rPr>
                <w:sz w:val="20"/>
                <w:szCs w:val="20"/>
              </w:rPr>
            </w:pPr>
            <w:r w:rsidRPr="00F53091">
              <w:rPr>
                <w:rFonts w:hint="eastAsia"/>
                <w:sz w:val="20"/>
                <w:szCs w:val="20"/>
              </w:rPr>
              <w:t>障がい者多数雇用企業</w:t>
            </w:r>
          </w:p>
        </w:tc>
        <w:tc>
          <w:tcPr>
            <w:tcW w:w="4394" w:type="dxa"/>
          </w:tcPr>
          <w:p w:rsidR="00F53091" w:rsidRPr="00F53091" w:rsidRDefault="00F53091">
            <w:pPr>
              <w:rPr>
                <w:sz w:val="20"/>
                <w:szCs w:val="20"/>
              </w:rPr>
            </w:pPr>
            <w:r w:rsidRPr="00F53091">
              <w:rPr>
                <w:rFonts w:hint="eastAsia"/>
                <w:sz w:val="20"/>
                <w:szCs w:val="20"/>
              </w:rPr>
              <w:t>⑦特例子会社</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672254" w:rsidP="00F53091">
            <w:pPr>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75FB6462" wp14:editId="4846FC29">
                      <wp:simplePos x="0" y="0"/>
                      <wp:positionH relativeFrom="column">
                        <wp:posOffset>43180</wp:posOffset>
                      </wp:positionH>
                      <wp:positionV relativeFrom="paragraph">
                        <wp:posOffset>37465</wp:posOffset>
                      </wp:positionV>
                      <wp:extent cx="904875" cy="15621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904875" cy="15621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4pt;margin-top:2.95pt;width:71.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" filled="f" strokecolor="red" strokeweight="2pt"/>
                  </w:pict>
                </mc:Fallback>
              </mc:AlternateContent>
            </w:r>
            <w:r w:rsidR="00F53091">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⑧重度障がい者多数雇用事業所</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val="restart"/>
            <w:vAlign w:val="center"/>
          </w:tcPr>
          <w:p w:rsidR="00F53091" w:rsidRPr="00F53091" w:rsidRDefault="00F53091" w:rsidP="00F53091">
            <w:pPr>
              <w:jc w:val="center"/>
              <w:rPr>
                <w:sz w:val="20"/>
                <w:szCs w:val="20"/>
              </w:rPr>
            </w:pPr>
            <w:r w:rsidRPr="00F53091">
              <w:rPr>
                <w:rFonts w:hint="eastAsia"/>
                <w:sz w:val="20"/>
                <w:szCs w:val="20"/>
              </w:rPr>
              <w:t>在宅</w:t>
            </w:r>
          </w:p>
        </w:tc>
        <w:tc>
          <w:tcPr>
            <w:tcW w:w="4394" w:type="dxa"/>
          </w:tcPr>
          <w:p w:rsidR="00F53091" w:rsidRPr="00F53091" w:rsidRDefault="00F53091">
            <w:pPr>
              <w:rPr>
                <w:sz w:val="20"/>
                <w:szCs w:val="20"/>
              </w:rPr>
            </w:pPr>
            <w:r w:rsidRPr="00F53091">
              <w:rPr>
                <w:rFonts w:hint="eastAsia"/>
                <w:sz w:val="20"/>
                <w:szCs w:val="20"/>
              </w:rPr>
              <w:t>⑨在宅就業障がい者</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⑩在宅就業支援団体</w:t>
            </w:r>
          </w:p>
        </w:tc>
        <w:tc>
          <w:tcPr>
            <w:tcW w:w="1840" w:type="dxa"/>
            <w:vAlign w:val="center"/>
          </w:tcPr>
          <w:p w:rsidR="00F53091" w:rsidRPr="00F53091" w:rsidRDefault="00F53091" w:rsidP="00336CD2">
            <w:pPr>
              <w:jc w:val="center"/>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E610D8" w:rsidRPr="00F53091" w:rsidTr="00F53091">
        <w:tc>
          <w:tcPr>
            <w:tcW w:w="1248" w:type="dxa"/>
            <w:vMerge w:val="restart"/>
            <w:vAlign w:val="center"/>
          </w:tcPr>
          <w:p w:rsidR="00E610D8" w:rsidRPr="00F53091" w:rsidRDefault="00E610D8" w:rsidP="00F53091">
            <w:pPr>
              <w:jc w:val="center"/>
              <w:rPr>
                <w:sz w:val="20"/>
                <w:szCs w:val="20"/>
              </w:rPr>
            </w:pPr>
            <w:r w:rsidRPr="00F53091">
              <w:rPr>
                <w:rFonts w:hint="eastAsia"/>
                <w:sz w:val="20"/>
                <w:szCs w:val="20"/>
              </w:rPr>
              <w:t>その他</w:t>
            </w:r>
          </w:p>
        </w:tc>
        <w:tc>
          <w:tcPr>
            <w:tcW w:w="4394" w:type="dxa"/>
          </w:tcPr>
          <w:p w:rsidR="00E610D8" w:rsidRPr="00F53091" w:rsidRDefault="00E610D8">
            <w:pPr>
              <w:rPr>
                <w:sz w:val="20"/>
                <w:szCs w:val="20"/>
              </w:rPr>
            </w:pPr>
            <w:r w:rsidRPr="00F53091">
              <w:rPr>
                <w:rFonts w:hint="eastAsia"/>
                <w:sz w:val="20"/>
                <w:szCs w:val="20"/>
              </w:rPr>
              <w:t>⑪共同受注窓口</w:t>
            </w:r>
          </w:p>
        </w:tc>
        <w:tc>
          <w:tcPr>
            <w:tcW w:w="1840" w:type="dxa"/>
            <w:vAlign w:val="center"/>
          </w:tcPr>
          <w:p w:rsidR="00E610D8" w:rsidRPr="00F53091" w:rsidRDefault="00F65511" w:rsidP="00336CD2">
            <w:pPr>
              <w:ind w:left="180" w:hangingChars="100" w:hanging="180"/>
              <w:jc w:val="center"/>
              <w:rPr>
                <w:sz w:val="20"/>
                <w:szCs w:val="20"/>
              </w:rPr>
            </w:pPr>
            <w:r>
              <w:rPr>
                <w:rFonts w:hint="eastAsia"/>
                <w:sz w:val="18"/>
                <w:szCs w:val="20"/>
              </w:rPr>
              <w:t>○</w:t>
            </w:r>
          </w:p>
        </w:tc>
        <w:tc>
          <w:tcPr>
            <w:tcW w:w="1840" w:type="dxa"/>
            <w:vAlign w:val="center"/>
          </w:tcPr>
          <w:p w:rsidR="00E610D8" w:rsidRPr="00F53091" w:rsidRDefault="00E610D8" w:rsidP="00F53091">
            <w:pPr>
              <w:jc w:val="center"/>
              <w:rPr>
                <w:sz w:val="20"/>
                <w:szCs w:val="20"/>
              </w:rPr>
            </w:pPr>
            <w:r>
              <w:rPr>
                <w:rFonts w:hint="eastAsia"/>
                <w:sz w:val="20"/>
                <w:szCs w:val="20"/>
              </w:rPr>
              <w:t>×</w:t>
            </w:r>
          </w:p>
        </w:tc>
      </w:tr>
      <w:tr w:rsidR="00E610D8" w:rsidRPr="00F53091" w:rsidTr="002E2AE8">
        <w:tc>
          <w:tcPr>
            <w:tcW w:w="1248" w:type="dxa"/>
            <w:vMerge/>
            <w:vAlign w:val="center"/>
          </w:tcPr>
          <w:p w:rsidR="00E610D8" w:rsidRPr="00F53091" w:rsidRDefault="00E610D8" w:rsidP="00F53091">
            <w:pPr>
              <w:jc w:val="center"/>
              <w:rPr>
                <w:sz w:val="20"/>
                <w:szCs w:val="20"/>
              </w:rPr>
            </w:pPr>
          </w:p>
        </w:tc>
        <w:tc>
          <w:tcPr>
            <w:tcW w:w="4394" w:type="dxa"/>
          </w:tcPr>
          <w:p w:rsidR="00E610D8" w:rsidRPr="00F53091" w:rsidRDefault="00E610D8" w:rsidP="00BF26CD">
            <w:pPr>
              <w:ind w:left="200" w:hangingChars="100" w:hanging="200"/>
              <w:rPr>
                <w:sz w:val="20"/>
                <w:szCs w:val="20"/>
              </w:rPr>
            </w:pPr>
            <w:r>
              <w:rPr>
                <w:rFonts w:hint="eastAsia"/>
                <w:sz w:val="20"/>
                <w:szCs w:val="20"/>
              </w:rPr>
              <w:t>⑫</w:t>
            </w:r>
            <w:r w:rsidR="00BF26CD">
              <w:rPr>
                <w:rFonts w:hint="eastAsia"/>
                <w:sz w:val="20"/>
                <w:szCs w:val="20"/>
              </w:rPr>
              <w:t>上記①～⑩と同様に、障がい者の就労機会の確保等の活動・事業を行っている事業者</w:t>
            </w:r>
          </w:p>
        </w:tc>
        <w:tc>
          <w:tcPr>
            <w:tcW w:w="1840" w:type="dxa"/>
            <w:vAlign w:val="center"/>
          </w:tcPr>
          <w:p w:rsidR="00E610D8" w:rsidRDefault="00BF26CD" w:rsidP="00BF26CD">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p>
        </w:tc>
        <w:tc>
          <w:tcPr>
            <w:tcW w:w="1840" w:type="dxa"/>
            <w:vAlign w:val="center"/>
          </w:tcPr>
          <w:p w:rsidR="00E610D8" w:rsidRDefault="00672254" w:rsidP="002E2AE8">
            <w:pPr>
              <w:jc w:val="center"/>
              <w:rPr>
                <w:sz w:val="20"/>
                <w:szCs w:val="20"/>
              </w:rPr>
            </w:pPr>
            <w:r>
              <w:rPr>
                <w:rFonts w:hint="eastAsia"/>
                <w:noProof/>
              </w:rPr>
              <mc:AlternateContent>
                <mc:Choice Requires="wps">
                  <w:drawing>
                    <wp:anchor distT="0" distB="0" distL="114300" distR="114300" simplePos="0" relativeHeight="251663360" behindDoc="0" locked="0" layoutInCell="1" allowOverlap="1" wp14:anchorId="58DB1BB0" wp14:editId="68C21955">
                      <wp:simplePos x="0" y="0"/>
                      <wp:positionH relativeFrom="column">
                        <wp:posOffset>473075</wp:posOffset>
                      </wp:positionH>
                      <wp:positionV relativeFrom="paragraph">
                        <wp:posOffset>424180</wp:posOffset>
                      </wp:positionV>
                      <wp:extent cx="0" cy="228600"/>
                      <wp:effectExtent l="152400" t="38100" r="57150" b="76200"/>
                      <wp:wrapNone/>
                      <wp:docPr id="5" name="直線矢印コネクタ 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37.25pt;margin-top:33.4pt;width:0;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" strokecolor="red" strokeweight="3pt">
                      <v:stroke endarrow="open"/>
                      <v:shadow on="t" color="black" opacity="22937f" origin=",.5" offset="0,.63889mm"/>
                    </v:shape>
                  </w:pict>
                </mc:Fallback>
              </mc:AlternateContent>
            </w:r>
            <w:r w:rsidR="002E2AE8">
              <w:rPr>
                <w:rFonts w:hint="eastAsia"/>
                <w:sz w:val="20"/>
                <w:szCs w:val="20"/>
              </w:rPr>
              <w:t>×</w:t>
            </w:r>
          </w:p>
        </w:tc>
      </w:tr>
    </w:tbl>
    <w:p w:rsidR="009F6DD7" w:rsidRDefault="00672254">
      <w:r>
        <w:rPr>
          <w:noProof/>
        </w:rPr>
        <mc:AlternateContent>
          <mc:Choice Requires="wps">
            <w:drawing>
              <wp:anchor distT="0" distB="0" distL="114300" distR="114300" simplePos="0" relativeHeight="251662336" behindDoc="0" locked="0" layoutInCell="1" allowOverlap="1" wp14:anchorId="4AFBFA3A" wp14:editId="3FBB72B7">
                <wp:simplePos x="0" y="0"/>
                <wp:positionH relativeFrom="column">
                  <wp:posOffset>289560</wp:posOffset>
                </wp:positionH>
                <wp:positionV relativeFrom="paragraph">
                  <wp:posOffset>184785</wp:posOffset>
                </wp:positionV>
                <wp:extent cx="5676900" cy="8572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676900" cy="857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4D2C" w:rsidRPr="005E4D2C" w:rsidRDefault="005E4D2C" w:rsidP="005E4D2C">
                            <w:pPr>
                              <w:rPr>
                                <w:color w:val="0D0D0D" w:themeColor="text1" w:themeTint="F2"/>
                              </w:rPr>
                            </w:pPr>
                            <w:r w:rsidRPr="005E4D2C">
                              <w:rPr>
                                <w:rFonts w:hint="eastAsia"/>
                                <w:color w:val="0D0D0D" w:themeColor="text1" w:themeTint="F2"/>
                              </w:rPr>
                              <w:t>地方自治法施行令第１６７条の２第１項第３号における「準ずるものとして普通地方公共団体の長の認定を受けた者」として認定する場合は、上記枠内の内から対象事業所を認定することとする。</w:t>
                            </w:r>
                          </w:p>
                          <w:p w:rsidR="005E4D2C" w:rsidRPr="005E4D2C" w:rsidRDefault="005E4D2C" w:rsidP="005E4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7" style="position:absolute;left:0;text-align:left;margin-left:22.8pt;margin-top:14.55pt;width:447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" filled="f" strokecolor="red" strokeweight="2pt">
                <v:textbox>
                  <w:txbxContent>
                    <w:p w:rsidR="005E4D2C" w:rsidRPr="005E4D2C" w:rsidRDefault="005E4D2C" w:rsidP="005E4D2C">
                      <w:pPr>
                        <w:rPr>
                          <w:color w:val="0D0D0D" w:themeColor="text1" w:themeTint="F2"/>
                        </w:rPr>
                      </w:pPr>
                      <w:r w:rsidRPr="005E4D2C">
                        <w:rPr>
                          <w:rFonts w:hint="eastAsia"/>
                          <w:color w:val="0D0D0D" w:themeColor="text1" w:themeTint="F2"/>
                        </w:rPr>
                        <w:t>地方自治法施行令第１６７条の２第１項第３号における「準ずるものとして普通地方公共団体の長の認定を受けた者」として認定する場合は、上記枠内の内から対象事業所を認定することとする。</w:t>
                      </w:r>
                    </w:p>
                    <w:p w:rsidR="005E4D2C" w:rsidRPr="005E4D2C" w:rsidRDefault="005E4D2C" w:rsidP="005E4D2C">
                      <w:pPr>
                        <w:jc w:val="center"/>
                      </w:pPr>
                    </w:p>
                  </w:txbxContent>
                </v:textbox>
              </v:roundrect>
            </w:pict>
          </mc:Fallback>
        </mc:AlternateContent>
      </w:r>
    </w:p>
    <w:p w:rsidR="003A36C1" w:rsidRDefault="003A36C1"/>
    <w:p w:rsidR="005E4D2C" w:rsidRDefault="005E4D2C"/>
    <w:p w:rsidR="005E4D2C" w:rsidRDefault="005E4D2C"/>
    <w:p w:rsidR="003A36C1" w:rsidRDefault="003A36C1"/>
    <w:p w:rsidR="005E4D2C" w:rsidRPr="00875655" w:rsidRDefault="005E4D2C" w:rsidP="00875655">
      <w:pPr>
        <w:ind w:leftChars="100" w:left="210"/>
        <w:rPr>
          <w:b/>
        </w:rPr>
      </w:pPr>
      <w:r w:rsidRPr="00875655">
        <w:rPr>
          <w:rFonts w:hint="eastAsia"/>
          <w:b/>
        </w:rPr>
        <w:t>※特例子会社とは</w:t>
      </w:r>
    </w:p>
    <w:p w:rsidR="005E4D2C" w:rsidRDefault="005E4D2C" w:rsidP="00875655">
      <w:pPr>
        <w:ind w:leftChars="200" w:left="420"/>
      </w:pPr>
      <w:r>
        <w:rPr>
          <w:rFonts w:hint="eastAsia"/>
        </w:rPr>
        <w:t>障害者雇用促進法に規定される企業子会社。一定の要件を備える場合、親企業の一部門とみなして、その子会社の雇用する障がい者を親企業の雇用数に合算できる。</w:t>
      </w:r>
    </w:p>
    <w:p w:rsidR="00875655" w:rsidRDefault="00875655" w:rsidP="00875655">
      <w:pPr>
        <w:spacing w:line="180" w:lineRule="exact"/>
        <w:ind w:leftChars="100" w:left="210"/>
      </w:pPr>
    </w:p>
    <w:p w:rsidR="005E4D2C" w:rsidRPr="00875655" w:rsidRDefault="005E4D2C" w:rsidP="00875655">
      <w:pPr>
        <w:ind w:leftChars="100" w:left="210"/>
        <w:rPr>
          <w:b/>
        </w:rPr>
      </w:pPr>
      <w:r w:rsidRPr="00875655">
        <w:rPr>
          <w:rFonts w:hint="eastAsia"/>
          <w:b/>
        </w:rPr>
        <w:t>※重度障がい者多数雇用事業所とは</w:t>
      </w:r>
    </w:p>
    <w:p w:rsidR="005E4D2C" w:rsidRDefault="005E4D2C" w:rsidP="00875655">
      <w:pPr>
        <w:ind w:leftChars="200" w:left="420"/>
      </w:pPr>
      <w:r>
        <w:rPr>
          <w:rFonts w:hint="eastAsia"/>
        </w:rPr>
        <w:t>以下の①～③全てを満たす企業。税制優遇措置等が受けられる。①障がい者の雇用数が５人以上。②障がい者の割合が従業員数の２０％以上。③雇用障がい者に占める</w:t>
      </w:r>
      <w:r w:rsidR="008F3B1D">
        <w:rPr>
          <w:rFonts w:hint="eastAsia"/>
        </w:rPr>
        <w:t>重度身体障がい者、知的障がい者、精神障がい者の割合が３０％以上。</w:t>
      </w:r>
    </w:p>
    <w:p w:rsidR="005E4D2C" w:rsidRPr="008F3B1D" w:rsidRDefault="005E4D2C"/>
    <w:p w:rsidR="005E4D2C" w:rsidRPr="00BC3CF8" w:rsidRDefault="00672254">
      <w:pPr>
        <w:rPr>
          <w:rFonts w:ascii="ＭＳ ゴシック" w:eastAsia="ＭＳ ゴシック" w:hAnsi="ＭＳ ゴシック"/>
        </w:rPr>
      </w:pPr>
      <w:r w:rsidRPr="00BC3CF8">
        <w:rPr>
          <w:rFonts w:ascii="ＭＳ ゴシック" w:eastAsia="ＭＳ ゴシック" w:hAnsi="ＭＳ ゴシック" w:hint="eastAsia"/>
        </w:rPr>
        <w:t>４</w:t>
      </w:r>
      <w:r w:rsidR="008D10B3" w:rsidRPr="00BC3CF8">
        <w:rPr>
          <w:rFonts w:ascii="ＭＳ ゴシック" w:eastAsia="ＭＳ ゴシック" w:hAnsi="ＭＳ ゴシック" w:hint="eastAsia"/>
        </w:rPr>
        <w:t xml:space="preserve"> </w:t>
      </w:r>
      <w:r w:rsidR="008F3B1D" w:rsidRPr="00BC3CF8">
        <w:rPr>
          <w:rFonts w:ascii="ＭＳ ゴシック" w:eastAsia="ＭＳ ゴシック" w:hAnsi="ＭＳ ゴシック" w:hint="eastAsia"/>
          <w:sz w:val="22"/>
          <w:szCs w:val="22"/>
        </w:rPr>
        <w:t>「準ずるもの」としての認定</w:t>
      </w:r>
      <w:r w:rsidR="00BC3CF8" w:rsidRPr="00BC3CF8">
        <w:rPr>
          <w:rFonts w:ascii="ＭＳ ゴシック" w:eastAsia="ＭＳ ゴシック" w:hAnsi="ＭＳ ゴシック" w:hint="eastAsia"/>
          <w:sz w:val="22"/>
          <w:szCs w:val="22"/>
        </w:rPr>
        <w:t>の手続き</w:t>
      </w:r>
      <w:r w:rsidR="008D10B3" w:rsidRPr="00BC3CF8">
        <w:rPr>
          <w:rFonts w:ascii="ＭＳ ゴシック" w:eastAsia="ＭＳ ゴシック" w:hAnsi="ＭＳ ゴシック" w:hint="eastAsia"/>
          <w:sz w:val="22"/>
          <w:szCs w:val="22"/>
        </w:rPr>
        <w:t>（地方自治法施行規則第12条の2の3第1項に基づく）</w:t>
      </w:r>
    </w:p>
    <w:p w:rsidR="005E4D2C" w:rsidRDefault="008F3B1D">
      <w:r>
        <w:rPr>
          <w:rFonts w:hint="eastAsia"/>
        </w:rPr>
        <w:t xml:space="preserve">　①</w:t>
      </w:r>
      <w:r w:rsidR="00BC3CF8">
        <w:rPr>
          <w:rFonts w:hint="eastAsia"/>
        </w:rPr>
        <w:t>地方公共団体の長は、あらかじめ、</w:t>
      </w:r>
      <w:r>
        <w:rPr>
          <w:rFonts w:hint="eastAsia"/>
        </w:rPr>
        <w:t>認定</w:t>
      </w:r>
      <w:r w:rsidR="00BC3CF8">
        <w:rPr>
          <w:rFonts w:hint="eastAsia"/>
        </w:rPr>
        <w:t>に必要な</w:t>
      </w:r>
      <w:r>
        <w:rPr>
          <w:rFonts w:hint="eastAsia"/>
        </w:rPr>
        <w:t>基準を定め、公表する</w:t>
      </w:r>
      <w:r w:rsidR="00BC3CF8">
        <w:rPr>
          <w:rFonts w:hint="eastAsia"/>
        </w:rPr>
        <w:t>こと</w:t>
      </w:r>
      <w:r>
        <w:rPr>
          <w:rFonts w:hint="eastAsia"/>
        </w:rPr>
        <w:t>。</w:t>
      </w:r>
    </w:p>
    <w:p w:rsidR="008F3B1D" w:rsidRDefault="008F3B1D">
      <w:r>
        <w:rPr>
          <w:rFonts w:hint="eastAsia"/>
        </w:rPr>
        <w:t xml:space="preserve">　②基準を定めるときは、</w:t>
      </w:r>
      <w:r w:rsidR="00BC3CF8">
        <w:rPr>
          <w:rFonts w:hint="eastAsia"/>
        </w:rPr>
        <w:t>あらかじめ、</w:t>
      </w:r>
      <w:r>
        <w:rPr>
          <w:rFonts w:hint="eastAsia"/>
        </w:rPr>
        <w:t>２人以上の学識経験</w:t>
      </w:r>
      <w:r w:rsidR="00BC3CF8">
        <w:rPr>
          <w:rFonts w:hint="eastAsia"/>
        </w:rPr>
        <w:t>を有する</w:t>
      </w:r>
      <w:r>
        <w:rPr>
          <w:rFonts w:hint="eastAsia"/>
        </w:rPr>
        <w:t>者の意見を聴く</w:t>
      </w:r>
      <w:r w:rsidR="00BC3CF8">
        <w:rPr>
          <w:rFonts w:hint="eastAsia"/>
        </w:rPr>
        <w:t>こと</w:t>
      </w:r>
      <w:r>
        <w:rPr>
          <w:rFonts w:hint="eastAsia"/>
        </w:rPr>
        <w:t>。</w:t>
      </w:r>
    </w:p>
    <w:p w:rsidR="00672254" w:rsidRDefault="008F3B1D">
      <w:r>
        <w:rPr>
          <w:rFonts w:hint="eastAsia"/>
        </w:rPr>
        <w:t xml:space="preserve">　③基準に</w:t>
      </w:r>
      <w:r w:rsidR="00BC3CF8">
        <w:rPr>
          <w:rFonts w:hint="eastAsia"/>
        </w:rPr>
        <w:t>基づいて</w:t>
      </w:r>
      <w:r>
        <w:rPr>
          <w:rFonts w:hint="eastAsia"/>
        </w:rPr>
        <w:t>認定するときは、</w:t>
      </w:r>
      <w:r w:rsidR="00BC3CF8">
        <w:rPr>
          <w:rFonts w:hint="eastAsia"/>
        </w:rPr>
        <w:t>あらかじめ、</w:t>
      </w:r>
      <w:r>
        <w:rPr>
          <w:rFonts w:hint="eastAsia"/>
        </w:rPr>
        <w:t>２人以上の学識経験</w:t>
      </w:r>
      <w:r w:rsidR="00BC3CF8">
        <w:rPr>
          <w:rFonts w:hint="eastAsia"/>
        </w:rPr>
        <w:t>を有する</w:t>
      </w:r>
      <w:r>
        <w:rPr>
          <w:rFonts w:hint="eastAsia"/>
        </w:rPr>
        <w:t>者の意見を聴く</w:t>
      </w:r>
      <w:r w:rsidR="00BC3CF8">
        <w:rPr>
          <w:rFonts w:hint="eastAsia"/>
        </w:rPr>
        <w:t>こと</w:t>
      </w:r>
      <w:r>
        <w:rPr>
          <w:rFonts w:hint="eastAsia"/>
        </w:rPr>
        <w:t>。</w:t>
      </w:r>
    </w:p>
    <w:p w:rsidR="00A402AC" w:rsidRPr="00A402AC" w:rsidRDefault="00A402AC" w:rsidP="00336CD2">
      <w:pPr>
        <w:rPr>
          <w:sz w:val="24"/>
        </w:rPr>
      </w:pPr>
    </w:p>
    <w:sectPr w:rsidR="00A402AC" w:rsidRPr="00A402AC" w:rsidSect="002E2AE8">
      <w:pgSz w:w="11906" w:h="16838"/>
      <w:pgMar w:top="1134" w:right="107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1D" w:rsidRDefault="008F3B1D" w:rsidP="008F3B1D">
      <w:r>
        <w:separator/>
      </w:r>
    </w:p>
  </w:endnote>
  <w:endnote w:type="continuationSeparator" w:id="0">
    <w:p w:rsidR="008F3B1D" w:rsidRDefault="008F3B1D"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1D" w:rsidRDefault="008F3B1D" w:rsidP="008F3B1D">
      <w:r>
        <w:separator/>
      </w:r>
    </w:p>
  </w:footnote>
  <w:footnote w:type="continuationSeparator" w:id="0">
    <w:p w:rsidR="008F3B1D" w:rsidRDefault="008F3B1D"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B0"/>
    <w:rsid w:val="00054A15"/>
    <w:rsid w:val="000D1B70"/>
    <w:rsid w:val="000F0052"/>
    <w:rsid w:val="00156372"/>
    <w:rsid w:val="001B373C"/>
    <w:rsid w:val="00207168"/>
    <w:rsid w:val="002E2AE8"/>
    <w:rsid w:val="00336CD2"/>
    <w:rsid w:val="003A36C1"/>
    <w:rsid w:val="003D47BA"/>
    <w:rsid w:val="003F22FD"/>
    <w:rsid w:val="00557DDC"/>
    <w:rsid w:val="005E4D2C"/>
    <w:rsid w:val="00672254"/>
    <w:rsid w:val="006F5A65"/>
    <w:rsid w:val="007F24C7"/>
    <w:rsid w:val="00875655"/>
    <w:rsid w:val="008D10B3"/>
    <w:rsid w:val="008F3B1D"/>
    <w:rsid w:val="009F6DD7"/>
    <w:rsid w:val="00A402AC"/>
    <w:rsid w:val="00B01A28"/>
    <w:rsid w:val="00B34259"/>
    <w:rsid w:val="00BC3CF8"/>
    <w:rsid w:val="00BD3BC0"/>
    <w:rsid w:val="00BF26CD"/>
    <w:rsid w:val="00CA3AB0"/>
    <w:rsid w:val="00CE1436"/>
    <w:rsid w:val="00E53400"/>
    <w:rsid w:val="00E610D8"/>
    <w:rsid w:val="00EF335C"/>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C5D8-BCE2-4A37-BBB1-A4B7858C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2018-07-20T08:15:00Z</cp:lastPrinted>
  <dcterms:created xsi:type="dcterms:W3CDTF">2018-07-20T09:35:00Z</dcterms:created>
  <dcterms:modified xsi:type="dcterms:W3CDTF">2018-07-23T10:11:00Z</dcterms:modified>
</cp:coreProperties>
</file>