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9D" w:rsidRDefault="002B5D87" w:rsidP="00FB679D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-405130</wp:posOffset>
                </wp:positionV>
                <wp:extent cx="11525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B27" w:rsidRPr="00836E51" w:rsidRDefault="00BD2B27" w:rsidP="00BD2B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参考</w:t>
                            </w:r>
                          </w:p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31.9pt;width:9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" fillcolor="white [3201]" strokeweight=".5pt">
                <v:textbox>
                  <w:txbxContent>
                    <w:p w:rsidR="00BD2B27" w:rsidRPr="00836E51" w:rsidRDefault="00BD2B27" w:rsidP="00BD2B2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参考</w:t>
                      </w:r>
                    </w:p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79D">
        <w:rPr>
          <w:rFonts w:ascii="ＭＳ Ｐゴシック" w:eastAsia="ＭＳ Ｐゴシック" w:hAnsi="ＭＳ Ｐゴシック" w:hint="eastAsia"/>
          <w:b/>
          <w:sz w:val="28"/>
        </w:rPr>
        <w:t>感染状況を踏まえた今後の対応について</w:t>
      </w:r>
    </w:p>
    <w:p w:rsidR="008256AC" w:rsidRDefault="008256AC" w:rsidP="008256AC">
      <w:pPr>
        <w:spacing w:line="360" w:lineRule="auto"/>
        <w:jc w:val="left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</w:p>
    <w:p w:rsidR="008256AC" w:rsidRPr="00600187" w:rsidRDefault="008256AC" w:rsidP="00600187">
      <w:pPr>
        <w:spacing w:afterLines="50" w:after="180"/>
        <w:jc w:val="left"/>
        <w:rPr>
          <w:rFonts w:ascii="ＭＳ Ｐゴシック" w:eastAsia="ＭＳ Ｐゴシック" w:hAnsi="ＭＳ Ｐゴシック"/>
          <w:b/>
          <w:sz w:val="24"/>
        </w:rPr>
      </w:pPr>
      <w:r w:rsidRPr="00600187">
        <w:rPr>
          <w:rFonts w:ascii="ＭＳ Ｐゴシック" w:eastAsia="ＭＳ Ｐゴシック" w:hAnsi="ＭＳ Ｐゴシック" w:hint="eastAsia"/>
          <w:b/>
          <w:sz w:val="24"/>
        </w:rPr>
        <w:t>【府における中止等措置の考え方】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8256AC">
        <w:rPr>
          <w:rFonts w:ascii="ＭＳ Ｐゴシック" w:eastAsia="ＭＳ Ｐゴシック" w:hAnsi="ＭＳ Ｐゴシック" w:hint="eastAsia"/>
          <w:sz w:val="22"/>
        </w:rPr>
        <w:t>市中での感染拡大に備え、発生数の急激な増加の抑制や、重症化しやすい高齢者や基礎疾患（糖尿病や心不全等）のある方への感染をできる限り減らすため、府民の感染リスクを減らす（不要不急の外出や、多数の方が濃厚接触する機会を減らす）という観点から、以下の対応を実施。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（第５回対策本部会議（2/18）、第７回対策本部会議（2/28）において方針決定）</w:t>
      </w:r>
    </w:p>
    <w:p w:rsidR="008256AC" w:rsidRPr="0058431A" w:rsidRDefault="008256AC" w:rsidP="00BF1A17">
      <w:pPr>
        <w:spacing w:beforeLines="50" w:before="180"/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・府主催の府民が参加するイベントや集会の原則、開催中止又は延期（2/20～）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・府有施設のうち、不特定多数の方が集まる屋内の集客施設の原則休館（2/28～順次）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・府職員の時差出勤の拡大（2/20～）</w:t>
      </w:r>
    </w:p>
    <w:p w:rsidR="00EF173D" w:rsidRPr="00292523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b/>
          <w:sz w:val="28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・府立学校の臨時休業の措置、市町村教育委員会及び私立学校園に臨時休業の要請（3/2～）</w:t>
      </w:r>
    </w:p>
    <w:p w:rsidR="00EF173D" w:rsidRDefault="00E421D3" w:rsidP="00BF1A17">
      <w:pPr>
        <w:spacing w:beforeLines="50" w:before="180"/>
        <w:ind w:right="44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（参考）現在の状況</w:t>
      </w:r>
      <w:r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イベント等の中止・延期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学校休校措置</w:t>
      </w:r>
      <w:r>
        <w:rPr>
          <w:rFonts w:ascii="ＭＳ Ｐゴシック" w:eastAsia="ＭＳ Ｐゴシック" w:hAnsi="ＭＳ Ｐゴシック" w:hint="eastAsia"/>
          <w:sz w:val="22"/>
        </w:rPr>
        <w:t>）別添</w:t>
      </w:r>
      <w:r w:rsidR="00DC0257" w:rsidRPr="007E764B">
        <w:rPr>
          <w:rFonts w:ascii="ＭＳ Ｐゴシック" w:eastAsia="ＭＳ Ｐゴシック" w:hAnsi="ＭＳ Ｐゴシック" w:hint="eastAsia"/>
          <w:color w:val="FF0000"/>
          <w:sz w:val="22"/>
        </w:rPr>
        <w:t>2</w:t>
      </w:r>
      <w:r w:rsidRPr="007E764B">
        <w:rPr>
          <w:rFonts w:ascii="ＭＳ Ｐゴシック" w:eastAsia="ＭＳ Ｐゴシック" w:hAnsi="ＭＳ Ｐゴシック" w:hint="eastAsia"/>
          <w:color w:val="FF0000"/>
          <w:sz w:val="22"/>
        </w:rPr>
        <w:t>-</w:t>
      </w:r>
      <w:r w:rsidR="007E764B" w:rsidRPr="007E764B">
        <w:rPr>
          <w:rFonts w:ascii="ＭＳ Ｐゴシック" w:eastAsia="ＭＳ Ｐゴシック" w:hAnsi="ＭＳ Ｐゴシック" w:hint="eastAsia"/>
          <w:color w:val="FF0000"/>
          <w:sz w:val="22"/>
        </w:rPr>
        <w:t>2、2-3</w:t>
      </w:r>
    </w:p>
    <w:p w:rsidR="00BF1A17" w:rsidRDefault="00BF1A17" w:rsidP="008256AC">
      <w:pPr>
        <w:rPr>
          <w:rFonts w:ascii="ＭＳ Ｐゴシック" w:eastAsia="ＭＳ Ｐゴシック" w:hAnsi="ＭＳ Ｐゴシック"/>
          <w:sz w:val="22"/>
        </w:rPr>
      </w:pPr>
    </w:p>
    <w:p w:rsidR="008256AC" w:rsidRPr="00BF1A17" w:rsidRDefault="00DC0257" w:rsidP="005E0B5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217170</wp:posOffset>
                </wp:positionV>
                <wp:extent cx="5953125" cy="5002530"/>
                <wp:effectExtent l="0" t="0" r="2857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02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FD58" id="正方形/長方形 5" o:spid="_x0000_s1026" style="position:absolute;left:0;text-align:left;margin-left:1.85pt;margin-top:17.1pt;width:468.75pt;height:39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 w:rsidR="002B5D87" w:rsidRPr="00BF1A17">
        <w:rPr>
          <w:rFonts w:ascii="ＭＳ Ｐゴシック" w:eastAsia="ＭＳ Ｐゴシック" w:hAnsi="ＭＳ Ｐゴシック" w:hint="eastAsia"/>
          <w:b/>
          <w:sz w:val="24"/>
        </w:rPr>
        <w:t>【国の専門家会議における考え方</w:t>
      </w:r>
      <w:r w:rsidR="008256AC" w:rsidRPr="00BF1A17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:rsidR="00FB679D" w:rsidRDefault="008256AC" w:rsidP="008256AC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DC0257">
        <w:rPr>
          <w:rFonts w:ascii="ＭＳ Ｐゴシック" w:eastAsia="ＭＳ Ｐゴシック" w:hAnsi="ＭＳ Ｐゴシック" w:hint="eastAsia"/>
          <w:b/>
          <w:sz w:val="22"/>
        </w:rPr>
        <w:t>新型コロナウイルス感染症対策専</w:t>
      </w:r>
      <w:r w:rsidR="00FB679D" w:rsidRPr="00DC0257">
        <w:rPr>
          <w:rFonts w:ascii="ＭＳ Ｐゴシック" w:eastAsia="ＭＳ Ｐゴシック" w:hAnsi="ＭＳ Ｐゴシック" w:hint="eastAsia"/>
          <w:b/>
          <w:sz w:val="22"/>
        </w:rPr>
        <w:t>門家会議「新型コロナウイルス感染症対策の見解」</w:t>
      </w:r>
      <w:r w:rsidR="00FB679D">
        <w:rPr>
          <w:rFonts w:ascii="ＭＳ Ｐゴシック" w:eastAsia="ＭＳ Ｐゴシック" w:hAnsi="ＭＳ Ｐゴシック" w:hint="eastAsia"/>
          <w:sz w:val="22"/>
        </w:rPr>
        <w:t>（3/9）</w:t>
      </w:r>
    </w:p>
    <w:p w:rsidR="00FB679D" w:rsidRDefault="00A81CFE" w:rsidP="005E0B53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="00FB679D">
        <w:rPr>
          <w:rFonts w:ascii="ＭＳ Ｐゴシック" w:eastAsia="ＭＳ Ｐゴシック" w:hAnsi="ＭＳ Ｐゴシック" w:hint="eastAsia"/>
          <w:sz w:val="22"/>
        </w:rPr>
        <w:t>集団感染が確認された場の共通点</w:t>
      </w:r>
      <w:r>
        <w:rPr>
          <w:rFonts w:ascii="ＭＳ Ｐゴシック" w:eastAsia="ＭＳ Ｐゴシック" w:hAnsi="ＭＳ Ｐゴシック" w:hint="eastAsia"/>
          <w:sz w:val="22"/>
        </w:rPr>
        <w:t>として、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以下の３つの条件が同時に重なった場</w:t>
      </w:r>
    </w:p>
    <w:p w:rsidR="00FB679D" w:rsidRPr="00EF173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・換気の悪い密閉空間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EF173D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多くの人が密集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・近距離（互いに手を伸ばしたら届く距離）での会話や</w:t>
      </w:r>
      <w:r w:rsidR="00D1680E">
        <w:rPr>
          <w:rFonts w:ascii="ＭＳ Ｐゴシック" w:eastAsia="ＭＳ Ｐゴシック" w:hAnsi="ＭＳ Ｐゴシック" w:hint="eastAsia"/>
          <w:sz w:val="22"/>
        </w:rPr>
        <w:t>発声</w:t>
      </w:r>
    </w:p>
    <w:p w:rsidR="00FB679D" w:rsidRDefault="00A81CFE" w:rsidP="008256AC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⇒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これらの３つの条件ができるだけ同時に揃う場所や場面を予測し、避ける行動をとるべき</w:t>
      </w:r>
    </w:p>
    <w:p w:rsidR="00A81CFE" w:rsidRPr="00A81CFE" w:rsidRDefault="00A81CFE" w:rsidP="00272EE7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●クラスターの発生のリスクを下げるための３つの原則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１．換気を励行する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（２方向の窓を同時に開ける等）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２．人の密度を下げる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（会場の広さを確保し、お互いの距離を１－２メートル程度あける等）</w:t>
      </w:r>
    </w:p>
    <w:p w:rsidR="005E0B53" w:rsidRDefault="00D1680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３．近距離での会話や発声</w:t>
      </w:r>
      <w:r w:rsidR="00A81CFE">
        <w:rPr>
          <w:rFonts w:ascii="ＭＳ Ｐゴシック" w:eastAsia="ＭＳ Ｐゴシック" w:hAnsi="ＭＳ Ｐゴシック" w:hint="eastAsia"/>
          <w:sz w:val="22"/>
        </w:rPr>
        <w:t>、高唱を避ける</w:t>
      </w:r>
    </w:p>
    <w:p w:rsidR="00A81CFE" w:rsidRDefault="00A81CFE" w:rsidP="005E0B53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（やむを得ず近距離での会話が必要な場合マスク着用</w:t>
      </w:r>
      <w:r w:rsidR="00D1680E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5E0B53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上記に加え、手指衛生、咳エチケット、共用品を使わないことや使う場合の消毒、</w:t>
      </w:r>
    </w:p>
    <w:p w:rsidR="00FB679D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参加者を予め把握</w:t>
      </w:r>
      <w:r w:rsidR="005E0B53">
        <w:rPr>
          <w:rFonts w:ascii="ＭＳ Ｐゴシック" w:eastAsia="ＭＳ Ｐゴシック" w:hAnsi="ＭＳ Ｐゴシック" w:hint="eastAsia"/>
          <w:sz w:val="22"/>
        </w:rPr>
        <w:t>するなど</w:t>
      </w:r>
    </w:p>
    <w:p w:rsidR="002E5337" w:rsidRDefault="002E5337" w:rsidP="002E5337">
      <w:pPr>
        <w:ind w:leftChars="100" w:left="210"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 wp14:anchorId="71E68EAD" wp14:editId="34FC89A5">
            <wp:extent cx="2815549" cy="1754537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96" cy="17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87" w:rsidRDefault="00B53EE1" w:rsidP="008411C4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449683</wp:posOffset>
                </wp:positionH>
                <wp:positionV relativeFrom="paragraph">
                  <wp:posOffset>1958222</wp:posOffset>
                </wp:positionV>
                <wp:extent cx="4646428" cy="318976"/>
                <wp:effectExtent l="0" t="0" r="2095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428" cy="3189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EE1" w:rsidRPr="00B53EE1" w:rsidRDefault="00B53EE1" w:rsidP="00B53E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※３/19頃を目処に、これまでの対策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効果について判断が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示される予定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35.4pt;margin-top:154.2pt;width:365.8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" fillcolor="white [3201]" strokecolor="black [3213]" strokeweight="1pt">
                <v:textbox>
                  <w:txbxContent>
                    <w:p w:rsidR="00B53EE1" w:rsidRPr="00B53EE1" w:rsidRDefault="00B53EE1" w:rsidP="00B53EE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※３/19頃を目処に、これまでの対策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効果について判断が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示される予定</w:t>
                      </w:r>
                    </w:p>
                  </w:txbxContent>
                </v:textbox>
              </v:rect>
            </w:pict>
          </mc:Fallback>
        </mc:AlternateContent>
      </w:r>
      <w:r w:rsidR="008411C4">
        <w:rPr>
          <w:rFonts w:ascii="ＭＳ Ｐゴシック" w:eastAsia="ＭＳ Ｐゴシック" w:hAnsi="ＭＳ Ｐゴシック" w:hint="eastAsia"/>
          <w:sz w:val="22"/>
        </w:rPr>
        <w:t>・</w:t>
      </w:r>
      <w:r w:rsidR="005C5BE9">
        <w:rPr>
          <w:rFonts w:ascii="ＭＳ Ｐゴシック" w:eastAsia="ＭＳ Ｐゴシック" w:hAnsi="ＭＳ Ｐゴシック" w:hint="eastAsia"/>
          <w:sz w:val="22"/>
        </w:rPr>
        <w:t>３/19頃を目処に、これまでの対策の効果について</w:t>
      </w:r>
      <w:r w:rsidR="00DC0257">
        <w:rPr>
          <w:rFonts w:ascii="ＭＳ Ｐゴシック" w:eastAsia="ＭＳ Ｐゴシック" w:hAnsi="ＭＳ Ｐゴシック" w:hint="eastAsia"/>
          <w:sz w:val="22"/>
        </w:rPr>
        <w:t>専門家会議の</w:t>
      </w:r>
      <w:r w:rsidR="005C5BE9">
        <w:rPr>
          <w:rFonts w:ascii="ＭＳ Ｐゴシック" w:eastAsia="ＭＳ Ｐゴシック" w:hAnsi="ＭＳ Ｐゴシック" w:hint="eastAsia"/>
          <w:sz w:val="22"/>
        </w:rPr>
        <w:t>判断が示される予定</w:t>
      </w:r>
    </w:p>
    <w:p w:rsidR="002B5D87" w:rsidRPr="00A07FB8" w:rsidRDefault="008411C4" w:rsidP="00DC0257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DC0257">
        <w:rPr>
          <w:rFonts w:ascii="ＭＳ Ｐゴシック" w:eastAsia="ＭＳ Ｐゴシック" w:hAnsi="ＭＳ Ｐゴシック" w:hint="eastAsia"/>
          <w:sz w:val="22"/>
        </w:rPr>
        <w:t>国は、</w:t>
      </w:r>
      <w:r>
        <w:rPr>
          <w:rFonts w:ascii="ＭＳ Ｐゴシック" w:eastAsia="ＭＳ Ｐゴシック" w:hAnsi="ＭＳ Ｐゴシック" w:hint="eastAsia"/>
          <w:sz w:val="22"/>
        </w:rPr>
        <w:t>今後概ね10日間程度はこれまでの取組を継続するよう</w:t>
      </w:r>
      <w:r w:rsidR="00CE06DC">
        <w:rPr>
          <w:rFonts w:ascii="ＭＳ Ｐゴシック" w:eastAsia="ＭＳ Ｐゴシック" w:hAnsi="ＭＳ Ｐゴシック" w:hint="eastAsia"/>
          <w:sz w:val="22"/>
        </w:rPr>
        <w:t>協力を</w:t>
      </w:r>
      <w:r>
        <w:rPr>
          <w:rFonts w:ascii="ＭＳ Ｐゴシック" w:eastAsia="ＭＳ Ｐゴシック" w:hAnsi="ＭＳ Ｐゴシック" w:hint="eastAsia"/>
          <w:sz w:val="22"/>
        </w:rPr>
        <w:t>求め</w:t>
      </w:r>
      <w:r w:rsidR="00CE06DC">
        <w:rPr>
          <w:rFonts w:ascii="ＭＳ Ｐゴシック" w:eastAsia="ＭＳ Ｐゴシック" w:hAnsi="ＭＳ Ｐゴシック" w:hint="eastAsia"/>
          <w:sz w:val="22"/>
        </w:rPr>
        <w:t>た</w:t>
      </w:r>
      <w:r w:rsidR="0093169D">
        <w:rPr>
          <w:rFonts w:ascii="ＭＳ Ｐゴシック" w:eastAsia="ＭＳ Ｐゴシック" w:hAnsi="ＭＳ Ｐゴシック" w:hint="eastAsia"/>
          <w:sz w:val="22"/>
        </w:rPr>
        <w:t>（20日頃まで）</w:t>
      </w:r>
    </w:p>
    <w:sectPr w:rsidR="002B5D87" w:rsidRPr="00A07FB8" w:rsidSect="005E0B53">
      <w:headerReference w:type="default" r:id="rId9"/>
      <w:pgSz w:w="11906" w:h="16838" w:code="9"/>
      <w:pgMar w:top="1418" w:right="1134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1B6AC9"/>
    <w:rsid w:val="00272EE7"/>
    <w:rsid w:val="00292523"/>
    <w:rsid w:val="002B3E2F"/>
    <w:rsid w:val="002B5D87"/>
    <w:rsid w:val="002E5337"/>
    <w:rsid w:val="0031327B"/>
    <w:rsid w:val="004B0583"/>
    <w:rsid w:val="004E3B77"/>
    <w:rsid w:val="00551693"/>
    <w:rsid w:val="0058431A"/>
    <w:rsid w:val="005B2F0B"/>
    <w:rsid w:val="005C5BE9"/>
    <w:rsid w:val="005E0B53"/>
    <w:rsid w:val="00600187"/>
    <w:rsid w:val="0069458B"/>
    <w:rsid w:val="0076535E"/>
    <w:rsid w:val="007B3307"/>
    <w:rsid w:val="007E764B"/>
    <w:rsid w:val="008256AC"/>
    <w:rsid w:val="00836E51"/>
    <w:rsid w:val="008411C4"/>
    <w:rsid w:val="008C14B9"/>
    <w:rsid w:val="008C4399"/>
    <w:rsid w:val="008C6F85"/>
    <w:rsid w:val="00924829"/>
    <w:rsid w:val="0093169D"/>
    <w:rsid w:val="00977BA8"/>
    <w:rsid w:val="009859B0"/>
    <w:rsid w:val="00A07FB8"/>
    <w:rsid w:val="00A81CFE"/>
    <w:rsid w:val="00AE6863"/>
    <w:rsid w:val="00B53EE1"/>
    <w:rsid w:val="00BD2B27"/>
    <w:rsid w:val="00BF1A17"/>
    <w:rsid w:val="00C003DA"/>
    <w:rsid w:val="00C27101"/>
    <w:rsid w:val="00C65313"/>
    <w:rsid w:val="00CA051F"/>
    <w:rsid w:val="00CA4724"/>
    <w:rsid w:val="00CE06DC"/>
    <w:rsid w:val="00D1680E"/>
    <w:rsid w:val="00D17573"/>
    <w:rsid w:val="00D27909"/>
    <w:rsid w:val="00D65C3C"/>
    <w:rsid w:val="00DC0257"/>
    <w:rsid w:val="00DD4816"/>
    <w:rsid w:val="00E421D3"/>
    <w:rsid w:val="00EC6443"/>
    <w:rsid w:val="00EF173D"/>
    <w:rsid w:val="00F07E60"/>
    <w:rsid w:val="00F23230"/>
    <w:rsid w:val="00FB679D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中川　亮</cp:lastModifiedBy>
  <cp:revision>16</cp:revision>
  <cp:lastPrinted>2020-03-11T14:27:00Z</cp:lastPrinted>
  <dcterms:created xsi:type="dcterms:W3CDTF">2020-03-10T12:46:00Z</dcterms:created>
  <dcterms:modified xsi:type="dcterms:W3CDTF">2020-03-13T07:32:00Z</dcterms:modified>
</cp:coreProperties>
</file>