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11" w:rsidRDefault="00254611" w:rsidP="000751B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6094" wp14:editId="4F5EC643">
                <wp:simplePos x="0" y="0"/>
                <wp:positionH relativeFrom="margin">
                  <wp:posOffset>5286375</wp:posOffset>
                </wp:positionH>
                <wp:positionV relativeFrom="paragraph">
                  <wp:posOffset>-153035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592B" w:rsidRPr="00425DCE" w:rsidRDefault="00F45EDA" w:rsidP="00FA59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6094" id="正方形/長方形 9" o:spid="_x0000_s1026" style="position:absolute;left:0;text-align:left;margin-left:416.25pt;margin-top:-12.0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" fillcolor="window" strokecolor="windowText" strokeweight="1pt">
                <v:textbox>
                  <w:txbxContent>
                    <w:p w:rsidR="00FA592B" w:rsidRPr="00425DCE" w:rsidRDefault="00F45EDA" w:rsidP="00FA59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別添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0104" w:rsidRPr="00055D4D" w:rsidRDefault="0026477C" w:rsidP="000751B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マスクの安定供給</w:t>
      </w:r>
      <w:r w:rsidR="000751B9" w:rsidRPr="00055D4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865164" w:rsidRDefault="00865164" w:rsidP="0014739A">
      <w:pPr>
        <w:spacing w:line="340" w:lineRule="exact"/>
        <w:rPr>
          <w:sz w:val="24"/>
          <w:szCs w:val="28"/>
        </w:rPr>
      </w:pPr>
    </w:p>
    <w:p w:rsidR="000751B9" w:rsidRPr="00055D4D" w:rsidRDefault="000751B9" w:rsidP="0014739A">
      <w:pPr>
        <w:spacing w:line="340" w:lineRule="exact"/>
        <w:rPr>
          <w:rFonts w:ascii="ＭＳ ゴシック" w:eastAsia="ＭＳ ゴシック" w:hAnsi="ＭＳ ゴシック"/>
          <w:b/>
          <w:sz w:val="24"/>
          <w:szCs w:val="28"/>
        </w:rPr>
      </w:pPr>
      <w:r w:rsidRPr="00055D4D">
        <w:rPr>
          <w:rFonts w:ascii="ＭＳ ゴシック" w:eastAsia="ＭＳ ゴシック" w:hAnsi="ＭＳ ゴシック" w:hint="eastAsia"/>
          <w:b/>
          <w:sz w:val="24"/>
          <w:szCs w:val="28"/>
        </w:rPr>
        <w:t>１．</w:t>
      </w:r>
      <w:r w:rsidR="0026477C">
        <w:rPr>
          <w:rFonts w:ascii="ＭＳ ゴシック" w:eastAsia="ＭＳ ゴシック" w:hAnsi="ＭＳ ゴシック" w:hint="eastAsia"/>
          <w:b/>
          <w:sz w:val="24"/>
          <w:szCs w:val="28"/>
        </w:rPr>
        <w:t>マスクの需給への影響</w:t>
      </w:r>
    </w:p>
    <w:p w:rsidR="0026477C" w:rsidRPr="00E41C2C" w:rsidRDefault="0026477C" w:rsidP="0026477C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8"/>
        </w:rPr>
      </w:pPr>
      <w:r w:rsidRPr="00E41C2C">
        <w:rPr>
          <w:rFonts w:ascii="ＭＳ ゴシック" w:eastAsia="ＭＳ ゴシック" w:hAnsi="ＭＳ ゴシック" w:hint="eastAsia"/>
          <w:b/>
          <w:sz w:val="24"/>
          <w:szCs w:val="28"/>
        </w:rPr>
        <w:t>（1）</w:t>
      </w:r>
      <w:r w:rsidR="00742F61">
        <w:rPr>
          <w:rFonts w:ascii="ＭＳ ゴシック" w:eastAsia="ＭＳ ゴシック" w:hAnsi="ＭＳ ゴシック" w:hint="eastAsia"/>
          <w:b/>
          <w:sz w:val="24"/>
          <w:szCs w:val="28"/>
        </w:rPr>
        <w:t>全国の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状況</w:t>
      </w:r>
      <w:r w:rsidRPr="00D03B88">
        <w:rPr>
          <w:rFonts w:hint="eastAsia"/>
          <w:sz w:val="22"/>
          <w:szCs w:val="28"/>
          <w:shd w:val="pct15" w:color="auto" w:fill="FFFFFF"/>
        </w:rPr>
        <w:t>【別添</w:t>
      </w:r>
      <w:r w:rsidR="00B4306C">
        <w:rPr>
          <w:rFonts w:hint="eastAsia"/>
          <w:sz w:val="22"/>
          <w:szCs w:val="28"/>
          <w:shd w:val="pct15" w:color="auto" w:fill="FFFFFF"/>
        </w:rPr>
        <w:t>１</w:t>
      </w:r>
      <w:r w:rsidRPr="00D03B88">
        <w:rPr>
          <w:rFonts w:hint="eastAsia"/>
          <w:sz w:val="22"/>
          <w:szCs w:val="28"/>
          <w:shd w:val="pct15" w:color="auto" w:fill="FFFFFF"/>
        </w:rPr>
        <w:t>－</w:t>
      </w:r>
      <w:r w:rsidR="00B4306C">
        <w:rPr>
          <w:rFonts w:hint="eastAsia"/>
          <w:sz w:val="22"/>
          <w:szCs w:val="28"/>
          <w:shd w:val="pct15" w:color="auto" w:fill="FFFFFF"/>
        </w:rPr>
        <w:t>１</w:t>
      </w:r>
      <w:r w:rsidRPr="00D03B88">
        <w:rPr>
          <w:rFonts w:hint="eastAsia"/>
          <w:sz w:val="22"/>
          <w:szCs w:val="28"/>
          <w:shd w:val="pct15" w:color="auto" w:fill="FFFFFF"/>
        </w:rPr>
        <w:t>】</w:t>
      </w:r>
    </w:p>
    <w:p w:rsidR="0026477C" w:rsidRPr="0026477C" w:rsidRDefault="0026477C" w:rsidP="0014739A">
      <w:pPr>
        <w:spacing w:line="340" w:lineRule="exact"/>
        <w:rPr>
          <w:sz w:val="22"/>
          <w:szCs w:val="28"/>
        </w:rPr>
      </w:pPr>
    </w:p>
    <w:p w:rsidR="0026477C" w:rsidRPr="00E41C2C" w:rsidRDefault="0026477C" w:rsidP="0026477C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8"/>
        </w:rPr>
      </w:pPr>
      <w:r w:rsidRPr="00E41C2C">
        <w:rPr>
          <w:rFonts w:ascii="ＭＳ ゴシック" w:eastAsia="ＭＳ ゴシック" w:hAnsi="ＭＳ ゴシック" w:hint="eastAsia"/>
          <w:b/>
          <w:sz w:val="24"/>
          <w:szCs w:val="28"/>
        </w:rPr>
        <w:t>（</w:t>
      </w:r>
      <w:r>
        <w:rPr>
          <w:rFonts w:ascii="ＭＳ ゴシック" w:eastAsia="ＭＳ ゴシック" w:hAnsi="ＭＳ ゴシック"/>
          <w:b/>
          <w:sz w:val="24"/>
          <w:szCs w:val="28"/>
        </w:rPr>
        <w:t>2</w:t>
      </w:r>
      <w:r w:rsidRPr="00E41C2C">
        <w:rPr>
          <w:rFonts w:ascii="ＭＳ ゴシック" w:eastAsia="ＭＳ ゴシック" w:hAnsi="ＭＳ ゴシック" w:hint="eastAsia"/>
          <w:b/>
          <w:sz w:val="24"/>
          <w:szCs w:val="28"/>
        </w:rPr>
        <w:t>）</w:t>
      </w:r>
      <w:r w:rsidR="00742F61">
        <w:rPr>
          <w:rFonts w:ascii="ＭＳ ゴシック" w:eastAsia="ＭＳ ゴシック" w:hAnsi="ＭＳ ゴシック" w:hint="eastAsia"/>
          <w:b/>
          <w:sz w:val="24"/>
          <w:szCs w:val="28"/>
        </w:rPr>
        <w:t>大阪府の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状況</w:t>
      </w:r>
      <w:r w:rsidR="001042AC" w:rsidRPr="00D03B88">
        <w:rPr>
          <w:rFonts w:hint="eastAsia"/>
          <w:sz w:val="22"/>
          <w:szCs w:val="28"/>
          <w:shd w:val="pct15" w:color="auto" w:fill="FFFFFF"/>
        </w:rPr>
        <w:t>【別添</w:t>
      </w:r>
      <w:r w:rsidR="00B4306C">
        <w:rPr>
          <w:rFonts w:hint="eastAsia"/>
          <w:sz w:val="22"/>
          <w:szCs w:val="28"/>
          <w:shd w:val="pct15" w:color="auto" w:fill="FFFFFF"/>
        </w:rPr>
        <w:t>１</w:t>
      </w:r>
      <w:r w:rsidR="001042AC" w:rsidRPr="00D03B88">
        <w:rPr>
          <w:rFonts w:hint="eastAsia"/>
          <w:sz w:val="22"/>
          <w:szCs w:val="28"/>
          <w:shd w:val="pct15" w:color="auto" w:fill="FFFFFF"/>
        </w:rPr>
        <w:t>－</w:t>
      </w:r>
      <w:r w:rsidR="00B4306C">
        <w:rPr>
          <w:rFonts w:hint="eastAsia"/>
          <w:sz w:val="22"/>
          <w:szCs w:val="28"/>
          <w:shd w:val="pct15" w:color="auto" w:fill="FFFFFF"/>
        </w:rPr>
        <w:t>２</w:t>
      </w:r>
      <w:r w:rsidR="001042AC" w:rsidRPr="00D03B88">
        <w:rPr>
          <w:rFonts w:hint="eastAsia"/>
          <w:sz w:val="22"/>
          <w:szCs w:val="28"/>
          <w:shd w:val="pct15" w:color="auto" w:fill="FFFFFF"/>
        </w:rPr>
        <w:t>】</w:t>
      </w:r>
    </w:p>
    <w:p w:rsidR="00AB11A9" w:rsidRPr="000751B9" w:rsidRDefault="00AB11A9" w:rsidP="00D03B88">
      <w:pPr>
        <w:spacing w:line="240" w:lineRule="exact"/>
        <w:rPr>
          <w:sz w:val="24"/>
          <w:szCs w:val="28"/>
        </w:rPr>
      </w:pPr>
    </w:p>
    <w:p w:rsidR="000751B9" w:rsidRPr="00055D4D" w:rsidRDefault="000751B9" w:rsidP="0014739A">
      <w:pPr>
        <w:spacing w:line="340" w:lineRule="exact"/>
        <w:rPr>
          <w:rFonts w:ascii="ＭＳ ゴシック" w:eastAsia="ＭＳ ゴシック" w:hAnsi="ＭＳ ゴシック"/>
          <w:b/>
          <w:sz w:val="24"/>
          <w:szCs w:val="28"/>
        </w:rPr>
      </w:pPr>
      <w:r w:rsidRPr="00055D4D">
        <w:rPr>
          <w:rFonts w:ascii="ＭＳ ゴシック" w:eastAsia="ＭＳ ゴシック" w:hAnsi="ＭＳ ゴシック" w:hint="eastAsia"/>
          <w:b/>
          <w:sz w:val="24"/>
          <w:szCs w:val="28"/>
        </w:rPr>
        <w:t>２．</w:t>
      </w:r>
      <w:r w:rsidR="00B4306C">
        <w:rPr>
          <w:rFonts w:ascii="ＭＳ ゴシック" w:eastAsia="ＭＳ ゴシック" w:hAnsi="ＭＳ ゴシック" w:hint="eastAsia"/>
          <w:b/>
          <w:sz w:val="24"/>
          <w:szCs w:val="28"/>
        </w:rPr>
        <w:t>国における</w:t>
      </w:r>
      <w:r w:rsidR="0026477C">
        <w:rPr>
          <w:rFonts w:ascii="ＭＳ ゴシック" w:eastAsia="ＭＳ ゴシック" w:hAnsi="ＭＳ ゴシック" w:hint="eastAsia"/>
          <w:b/>
          <w:sz w:val="24"/>
          <w:szCs w:val="28"/>
        </w:rPr>
        <w:t>対応状況</w:t>
      </w:r>
    </w:p>
    <w:p w:rsidR="00B959A2" w:rsidRDefault="00742F61" w:rsidP="00742F61">
      <w:pPr>
        <w:tabs>
          <w:tab w:val="left" w:pos="142"/>
        </w:tabs>
        <w:spacing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 w:rsidR="00B959A2" w:rsidRPr="00B959A2">
        <w:rPr>
          <w:rFonts w:hint="eastAsia"/>
          <w:sz w:val="22"/>
          <w:szCs w:val="28"/>
        </w:rPr>
        <w:t>厚生労働省</w:t>
      </w:r>
      <w:r w:rsidR="0026477C">
        <w:rPr>
          <w:rFonts w:hint="eastAsia"/>
          <w:sz w:val="22"/>
          <w:szCs w:val="28"/>
        </w:rPr>
        <w:t>より、下記関係団体に</w:t>
      </w:r>
      <w:r w:rsidR="00690AB9">
        <w:rPr>
          <w:rFonts w:hint="eastAsia"/>
          <w:sz w:val="22"/>
          <w:szCs w:val="28"/>
        </w:rPr>
        <w:t>「マスクの安定供給」について通知</w:t>
      </w:r>
      <w:r w:rsidR="0026477C">
        <w:rPr>
          <w:rFonts w:hint="eastAsia"/>
          <w:sz w:val="22"/>
          <w:szCs w:val="28"/>
        </w:rPr>
        <w:t xml:space="preserve">　</w:t>
      </w:r>
    </w:p>
    <w:p w:rsidR="005C7DA8" w:rsidRDefault="00865164" w:rsidP="00904417">
      <w:pPr>
        <w:tabs>
          <w:tab w:val="left" w:pos="142"/>
        </w:tabs>
        <w:spacing w:line="340" w:lineRule="exact"/>
        <w:ind w:left="142"/>
        <w:rPr>
          <w:sz w:val="22"/>
          <w:szCs w:val="28"/>
        </w:rPr>
      </w:pPr>
      <w:r w:rsidRPr="00B4306C">
        <w:rPr>
          <w:rFonts w:hint="eastAsia"/>
          <w:w w:val="97"/>
          <w:kern w:val="0"/>
          <w:sz w:val="22"/>
          <w:szCs w:val="28"/>
          <w:fitText w:val="9702" w:id="-2110466304"/>
        </w:rPr>
        <w:t>・</w:t>
      </w:r>
      <w:r w:rsidR="005C7DA8" w:rsidRPr="00B4306C">
        <w:rPr>
          <w:rFonts w:hint="eastAsia"/>
          <w:w w:val="97"/>
          <w:kern w:val="0"/>
          <w:sz w:val="22"/>
          <w:szCs w:val="28"/>
          <w:fitText w:val="9702" w:id="-2110466304"/>
        </w:rPr>
        <w:t>（一社）日本衛生材料工業連合会、日本医薬品卸売業連合会、日本医療機器販売業連合会</w:t>
      </w:r>
      <w:r w:rsidR="00690AB9" w:rsidRPr="00B4306C">
        <w:rPr>
          <w:rFonts w:hint="eastAsia"/>
          <w:w w:val="97"/>
          <w:kern w:val="0"/>
          <w:sz w:val="22"/>
          <w:szCs w:val="28"/>
          <w:fitText w:val="9702" w:id="-2110466304"/>
        </w:rPr>
        <w:t>（1/28</w:t>
      </w:r>
      <w:r w:rsidR="00690AB9" w:rsidRPr="00B4306C">
        <w:rPr>
          <w:rFonts w:hint="eastAsia"/>
          <w:spacing w:val="43"/>
          <w:w w:val="97"/>
          <w:kern w:val="0"/>
          <w:sz w:val="22"/>
          <w:szCs w:val="28"/>
          <w:fitText w:val="9702" w:id="-2110466304"/>
        </w:rPr>
        <w:t>）</w:t>
      </w:r>
    </w:p>
    <w:p w:rsidR="00690AB9" w:rsidRDefault="00690AB9" w:rsidP="00E056E4">
      <w:pPr>
        <w:tabs>
          <w:tab w:val="left" w:pos="200"/>
        </w:tabs>
        <w:spacing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（増産等の措置、分割納入等による適正な流通について）</w:t>
      </w:r>
    </w:p>
    <w:p w:rsidR="00865164" w:rsidRDefault="001042AC" w:rsidP="00B66A3A">
      <w:pPr>
        <w:tabs>
          <w:tab w:val="left" w:pos="142"/>
        </w:tabs>
        <w:spacing w:beforeLines="50" w:before="166"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 w:rsidR="00865164">
        <w:rPr>
          <w:rFonts w:hint="eastAsia"/>
          <w:sz w:val="22"/>
          <w:szCs w:val="28"/>
        </w:rPr>
        <w:t>・</w:t>
      </w:r>
      <w:r>
        <w:rPr>
          <w:rFonts w:hint="eastAsia"/>
          <w:sz w:val="22"/>
          <w:szCs w:val="28"/>
        </w:rPr>
        <w:t>（</w:t>
      </w:r>
      <w:r w:rsidR="005C7DA8">
        <w:rPr>
          <w:rFonts w:hint="eastAsia"/>
          <w:sz w:val="22"/>
          <w:szCs w:val="28"/>
        </w:rPr>
        <w:t>公社）</w:t>
      </w:r>
      <w:r w:rsidR="00865164">
        <w:rPr>
          <w:rFonts w:hint="eastAsia"/>
          <w:sz w:val="22"/>
          <w:szCs w:val="28"/>
        </w:rPr>
        <w:t>日本薬剤師会、日本チェーンドラッグストア協会、（一社）日本保険薬局協会</w:t>
      </w:r>
      <w:r w:rsidR="00690AB9">
        <w:rPr>
          <w:rFonts w:hint="eastAsia"/>
          <w:sz w:val="22"/>
          <w:szCs w:val="28"/>
        </w:rPr>
        <w:t>（1/28）</w:t>
      </w:r>
    </w:p>
    <w:p w:rsidR="00690AB9" w:rsidRDefault="00690AB9" w:rsidP="00690AB9">
      <w:pPr>
        <w:tabs>
          <w:tab w:val="left" w:pos="142"/>
          <w:tab w:val="left" w:pos="426"/>
          <w:tab w:val="left" w:pos="709"/>
        </w:tabs>
        <w:spacing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（過剰発注や備蓄目的での過剰在庫の抑制、分割納入への協力について）</w:t>
      </w:r>
      <w:r>
        <w:rPr>
          <w:rFonts w:hint="eastAsia"/>
          <w:sz w:val="22"/>
          <w:szCs w:val="28"/>
        </w:rPr>
        <w:tab/>
      </w:r>
    </w:p>
    <w:p w:rsidR="00690AB9" w:rsidRPr="00690AB9" w:rsidRDefault="00690AB9" w:rsidP="00B66A3A">
      <w:pPr>
        <w:tabs>
          <w:tab w:val="left" w:pos="142"/>
        </w:tabs>
        <w:spacing w:beforeLines="50" w:before="166"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 w:rsidR="00865164">
        <w:rPr>
          <w:rFonts w:hint="eastAsia"/>
          <w:sz w:val="22"/>
          <w:szCs w:val="28"/>
        </w:rPr>
        <w:t>・</w:t>
      </w:r>
      <w:r>
        <w:rPr>
          <w:rFonts w:hint="eastAsia"/>
          <w:sz w:val="22"/>
          <w:szCs w:val="28"/>
        </w:rPr>
        <w:t>（公社）日本医師会、日本歯科医師会、日本病院薬剤師会ほか33団体</w:t>
      </w:r>
      <w:r w:rsidR="00904417">
        <w:rPr>
          <w:rFonts w:hint="eastAsia"/>
          <w:sz w:val="22"/>
          <w:szCs w:val="28"/>
        </w:rPr>
        <w:t>（2/5）</w:t>
      </w:r>
      <w:r>
        <w:rPr>
          <w:rFonts w:hint="eastAsia"/>
          <w:sz w:val="22"/>
          <w:szCs w:val="28"/>
        </w:rPr>
        <w:t xml:space="preserve">　</w:t>
      </w:r>
    </w:p>
    <w:p w:rsidR="0026477C" w:rsidRDefault="00690AB9" w:rsidP="008A5411">
      <w:pPr>
        <w:tabs>
          <w:tab w:val="left" w:pos="142"/>
          <w:tab w:val="left" w:pos="426"/>
          <w:tab w:val="left" w:pos="709"/>
        </w:tabs>
        <w:spacing w:line="340" w:lineRule="exact"/>
        <w:ind w:leftChars="50" w:left="105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（</w:t>
      </w:r>
      <w:r w:rsidR="00E056E4">
        <w:rPr>
          <w:rFonts w:hint="eastAsia"/>
          <w:sz w:val="22"/>
          <w:szCs w:val="28"/>
        </w:rPr>
        <w:t>高機能マスクが必要な</w:t>
      </w:r>
      <w:r>
        <w:rPr>
          <w:rFonts w:hint="eastAsia"/>
          <w:sz w:val="22"/>
          <w:szCs w:val="28"/>
        </w:rPr>
        <w:t>場合の提示、</w:t>
      </w:r>
      <w:r w:rsidR="001042AC">
        <w:rPr>
          <w:rFonts w:hint="eastAsia"/>
          <w:sz w:val="22"/>
          <w:szCs w:val="28"/>
        </w:rPr>
        <w:t>医療機関の在庫状況に応じた安定確保</w:t>
      </w:r>
      <w:r w:rsidR="00E056E4">
        <w:rPr>
          <w:rFonts w:hint="eastAsia"/>
          <w:sz w:val="22"/>
          <w:szCs w:val="28"/>
        </w:rPr>
        <w:t>の</w:t>
      </w:r>
      <w:r w:rsidR="001042AC">
        <w:rPr>
          <w:rFonts w:hint="eastAsia"/>
          <w:sz w:val="22"/>
          <w:szCs w:val="28"/>
        </w:rPr>
        <w:t>協力について</w:t>
      </w:r>
      <w:r>
        <w:rPr>
          <w:rFonts w:hint="eastAsia"/>
          <w:sz w:val="22"/>
          <w:szCs w:val="28"/>
        </w:rPr>
        <w:t>）</w:t>
      </w:r>
    </w:p>
    <w:p w:rsidR="00B4306C" w:rsidRDefault="00B4306C" w:rsidP="00B4306C">
      <w:pPr>
        <w:spacing w:line="34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:rsidR="00B4306C" w:rsidRPr="00055D4D" w:rsidRDefault="00B4306C" w:rsidP="00B4306C">
      <w:pPr>
        <w:spacing w:line="340" w:lineRule="exac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３</w:t>
      </w:r>
      <w:r w:rsidRPr="00055D4D">
        <w:rPr>
          <w:rFonts w:ascii="ＭＳ ゴシック" w:eastAsia="ＭＳ ゴシック" w:hAnsi="ＭＳ ゴシック" w:hint="eastAsia"/>
          <w:b/>
          <w:sz w:val="24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大阪府における対応状況</w:t>
      </w:r>
    </w:p>
    <w:p w:rsidR="0026477C" w:rsidRDefault="00F45EDA" w:rsidP="0026477C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○　健康医療部の対応</w:t>
      </w:r>
    </w:p>
    <w:p w:rsidR="009A2F17" w:rsidRDefault="009A2F17" w:rsidP="0026477C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・ 関連事業者等への聞き取りを実施。</w:t>
      </w:r>
    </w:p>
    <w:p w:rsidR="009A2F17" w:rsidRDefault="009A2F17" w:rsidP="0026477C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製造業者は増産体制。医科向け供給は品薄感あるが、当面分を確保。</w:t>
      </w:r>
    </w:p>
    <w:p w:rsidR="008F2BD8" w:rsidRDefault="009A2F17" w:rsidP="008F2BD8">
      <w:pPr>
        <w:spacing w:line="340" w:lineRule="exact"/>
        <w:ind w:firstLineChars="300" w:firstLine="660"/>
        <w:rPr>
          <w:sz w:val="22"/>
          <w:szCs w:val="28"/>
        </w:rPr>
      </w:pPr>
      <w:r>
        <w:rPr>
          <w:rFonts w:hint="eastAsia"/>
          <w:sz w:val="22"/>
          <w:szCs w:val="28"/>
        </w:rPr>
        <w:t>一般向け供給は不足。</w:t>
      </w:r>
    </w:p>
    <w:p w:rsidR="008F2BD8" w:rsidRPr="008F2BD8" w:rsidRDefault="008F2BD8" w:rsidP="008F2BD8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・ 大阪衛生材料協同組合に、安定供給について要望。</w:t>
      </w:r>
    </w:p>
    <w:p w:rsidR="00F55F16" w:rsidRPr="00B31E46" w:rsidRDefault="00F55F16" w:rsidP="00F55F16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・ 帰国者・接触者外来に対</w:t>
      </w:r>
      <w:r w:rsidR="008A5411">
        <w:rPr>
          <w:rFonts w:hint="eastAsia"/>
          <w:sz w:val="22"/>
          <w:szCs w:val="28"/>
        </w:rPr>
        <w:t>し</w:t>
      </w:r>
      <w:r>
        <w:rPr>
          <w:rFonts w:hint="eastAsia"/>
          <w:sz w:val="22"/>
          <w:szCs w:val="28"/>
        </w:rPr>
        <w:t>マスクや防護服</w:t>
      </w:r>
      <w:r w:rsidR="008A5411">
        <w:rPr>
          <w:rFonts w:hint="eastAsia"/>
          <w:sz w:val="22"/>
          <w:szCs w:val="28"/>
        </w:rPr>
        <w:t>を</w:t>
      </w:r>
      <w:r>
        <w:rPr>
          <w:rFonts w:hint="eastAsia"/>
          <w:sz w:val="22"/>
          <w:szCs w:val="28"/>
        </w:rPr>
        <w:t>配布</w:t>
      </w:r>
      <w:r w:rsidR="008A5411">
        <w:rPr>
          <w:rFonts w:hint="eastAsia"/>
          <w:sz w:val="22"/>
          <w:szCs w:val="28"/>
        </w:rPr>
        <w:t>予定</w:t>
      </w:r>
      <w:bookmarkStart w:id="0" w:name="_GoBack"/>
      <w:bookmarkEnd w:id="0"/>
      <w:r>
        <w:rPr>
          <w:rFonts w:hint="eastAsia"/>
          <w:sz w:val="22"/>
          <w:szCs w:val="28"/>
        </w:rPr>
        <w:t>。</w:t>
      </w:r>
    </w:p>
    <w:p w:rsidR="00B4306C" w:rsidRPr="00F45EDA" w:rsidRDefault="00F45EDA" w:rsidP="00B66A3A">
      <w:pPr>
        <w:pStyle w:val="aa"/>
        <w:numPr>
          <w:ilvl w:val="0"/>
          <w:numId w:val="3"/>
        </w:numPr>
        <w:spacing w:beforeLines="50" w:before="166" w:line="340" w:lineRule="exact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商工労働部の対応</w:t>
      </w:r>
    </w:p>
    <w:p w:rsidR="009A2F17" w:rsidRDefault="009A2F17" w:rsidP="009A2F17">
      <w:pPr>
        <w:spacing w:line="340" w:lineRule="exact"/>
        <w:ind w:firstLineChars="100" w:firstLine="220"/>
        <w:rPr>
          <w:sz w:val="22"/>
          <w:szCs w:val="28"/>
        </w:rPr>
      </w:pPr>
      <w:r>
        <w:rPr>
          <w:rFonts w:hint="eastAsia"/>
          <w:sz w:val="22"/>
          <w:szCs w:val="28"/>
        </w:rPr>
        <w:t>・ 大阪卸商連合会に対し、国からの安定供給に関する通知を情報提供。</w:t>
      </w:r>
    </w:p>
    <w:p w:rsidR="000751B9" w:rsidRPr="000751B9" w:rsidRDefault="000751B9" w:rsidP="00D03B88">
      <w:pPr>
        <w:spacing w:line="240" w:lineRule="exact"/>
        <w:rPr>
          <w:sz w:val="24"/>
          <w:szCs w:val="28"/>
        </w:rPr>
      </w:pPr>
    </w:p>
    <w:p w:rsidR="003309F6" w:rsidRDefault="00B4306C" w:rsidP="00416F0F">
      <w:pPr>
        <w:spacing w:beforeLines="50" w:before="166" w:line="340" w:lineRule="exact"/>
        <w:rPr>
          <w:sz w:val="22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４</w:t>
      </w:r>
      <w:r w:rsidR="000751B9" w:rsidRPr="00055D4D">
        <w:rPr>
          <w:rFonts w:ascii="ＭＳ ゴシック" w:eastAsia="ＭＳ ゴシック" w:hAnsi="ＭＳ ゴシック" w:hint="eastAsia"/>
          <w:b/>
          <w:sz w:val="24"/>
          <w:szCs w:val="28"/>
        </w:rPr>
        <w:t>．</w:t>
      </w:r>
      <w:r w:rsidR="00865164">
        <w:rPr>
          <w:rFonts w:ascii="ＭＳ ゴシック" w:eastAsia="ＭＳ ゴシック" w:hAnsi="ＭＳ ゴシック" w:hint="eastAsia"/>
          <w:b/>
          <w:sz w:val="24"/>
          <w:szCs w:val="28"/>
        </w:rPr>
        <w:t>知事メッセージ</w:t>
      </w:r>
      <w:r w:rsidR="00865164">
        <w:rPr>
          <w:rFonts w:ascii="ＭＳ ゴシック" w:eastAsia="ＭＳ ゴシック" w:hAnsi="ＭＳ ゴシック"/>
          <w:b/>
          <w:sz w:val="24"/>
          <w:szCs w:val="28"/>
        </w:rPr>
        <w:t xml:space="preserve"> </w:t>
      </w:r>
    </w:p>
    <w:tbl>
      <w:tblPr>
        <w:tblStyle w:val="a9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042AC" w:rsidRPr="00742F61" w:rsidTr="00B4306C">
        <w:tc>
          <w:tcPr>
            <w:tcW w:w="9776" w:type="dxa"/>
          </w:tcPr>
          <w:p w:rsidR="00B4306C" w:rsidRDefault="00B4306C" w:rsidP="00F45EDA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マスクは、咳やくしゃみによる飛沫を防ぐ効果が高いとされています。</w:t>
            </w:r>
          </w:p>
          <w:p w:rsidR="00B4306C" w:rsidRPr="00B4306C" w:rsidRDefault="00B4306C" w:rsidP="00F45EDA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咳などの</w:t>
            </w:r>
            <w:r w:rsidR="00904417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症状のある人は、</w:t>
            </w:r>
            <w:r w:rsidR="001042AC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マスクの着用</w:t>
            </w:r>
            <w:r w:rsidR="00904417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等による咳エチケットの徹底</w:t>
            </w:r>
            <w:r w:rsidR="001042AC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をお願い</w:t>
            </w:r>
            <w:r w:rsidR="00E056E4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します</w:t>
            </w:r>
            <w:r w:rsidR="001042AC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:rsidR="00B4306C" w:rsidRDefault="001042AC" w:rsidP="00F45EDA">
            <w:pPr>
              <w:spacing w:line="360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742F61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一方</w:t>
            </w: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感染症の予防には、こまめな手洗いが有効です。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引き続き、感染症対策として、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手洗いの徹底をお願いします。</w:t>
            </w:r>
          </w:p>
          <w:p w:rsidR="00742F61" w:rsidRPr="00742F61" w:rsidRDefault="00B4306C" w:rsidP="00F55F16">
            <w:pPr>
              <w:spacing w:line="360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○　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なお、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マスクによる感染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症の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予防</w:t>
            </w:r>
            <w:r w:rsidR="00F55F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は、</w:t>
            </w:r>
            <w:r w:rsidR="0090441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屋内や乗り物など</w:t>
            </w:r>
            <w:r w:rsidR="00E056E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換気が不十分で非常に混</w:t>
            </w:r>
            <w:r w:rsidR="00E056E4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み</w:t>
            </w:r>
            <w:r w:rsidR="00E056E4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合った</w:t>
            </w:r>
            <w:r w:rsidR="0090441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場所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においては有効ですが、それ以外の場所では</w:t>
            </w:r>
            <w:r w:rsidR="0090441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2E1D8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効果は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あまり認められてい</w:t>
            </w:r>
            <w:r w:rsidR="0090441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ません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:rsidR="001042AC" w:rsidRPr="00742F61" w:rsidRDefault="00742F61" w:rsidP="00F45EDA">
            <w:pPr>
              <w:spacing w:line="360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現在、全国的に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マスクの在庫が不足しています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:rsidR="001042AC" w:rsidRPr="00742F61" w:rsidRDefault="00742F61" w:rsidP="000F17A6">
            <w:pPr>
              <w:spacing w:line="360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府民のみなさまにおかれましては、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必要な方にマスクが行き届くよう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0F17A6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不必要な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大量購入を控えるなど、</w:t>
            </w: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冷静な対応をお願い</w:t>
            </w:r>
            <w:r w:rsidR="00E056E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します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</w:tc>
      </w:tr>
    </w:tbl>
    <w:p w:rsidR="00692982" w:rsidRPr="002E2F3C" w:rsidRDefault="00692982" w:rsidP="00D03B88">
      <w:pPr>
        <w:spacing w:line="240" w:lineRule="exact"/>
        <w:rPr>
          <w:sz w:val="24"/>
          <w:szCs w:val="28"/>
        </w:rPr>
      </w:pPr>
    </w:p>
    <w:sectPr w:rsidR="00692982" w:rsidRPr="002E2F3C" w:rsidSect="00D03B88">
      <w:pgSz w:w="11906" w:h="16838" w:code="9"/>
      <w:pgMar w:top="851" w:right="1418" w:bottom="56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FD" w:rsidRDefault="00486BFD" w:rsidP="009E4BF2">
      <w:r>
        <w:separator/>
      </w:r>
    </w:p>
  </w:endnote>
  <w:endnote w:type="continuationSeparator" w:id="0">
    <w:p w:rsidR="00486BFD" w:rsidRDefault="00486BFD" w:rsidP="009E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FD" w:rsidRDefault="00486BFD" w:rsidP="009E4BF2">
      <w:r>
        <w:separator/>
      </w:r>
    </w:p>
  </w:footnote>
  <w:footnote w:type="continuationSeparator" w:id="0">
    <w:p w:rsidR="00486BFD" w:rsidRDefault="00486BFD" w:rsidP="009E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16C"/>
    <w:multiLevelType w:val="hybridMultilevel"/>
    <w:tmpl w:val="8496056E"/>
    <w:lvl w:ilvl="0" w:tplc="E8DE291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0321B"/>
    <w:multiLevelType w:val="hybridMultilevel"/>
    <w:tmpl w:val="6D32B1B6"/>
    <w:lvl w:ilvl="0" w:tplc="B95A210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424AA"/>
    <w:multiLevelType w:val="hybridMultilevel"/>
    <w:tmpl w:val="8A58E75E"/>
    <w:lvl w:ilvl="0" w:tplc="6DC220B8">
      <w:start w:val="3"/>
      <w:numFmt w:val="bullet"/>
      <w:lvlText w:val="○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04"/>
    <w:rsid w:val="00055D4D"/>
    <w:rsid w:val="000751B9"/>
    <w:rsid w:val="000F17A6"/>
    <w:rsid w:val="00102028"/>
    <w:rsid w:val="001042AC"/>
    <w:rsid w:val="0014739A"/>
    <w:rsid w:val="00147985"/>
    <w:rsid w:val="001F74AE"/>
    <w:rsid w:val="00254611"/>
    <w:rsid w:val="0026477C"/>
    <w:rsid w:val="002741C1"/>
    <w:rsid w:val="002E1D8D"/>
    <w:rsid w:val="002E271D"/>
    <w:rsid w:val="002E2F3C"/>
    <w:rsid w:val="003309F6"/>
    <w:rsid w:val="00416F0F"/>
    <w:rsid w:val="00477A57"/>
    <w:rsid w:val="00486BFD"/>
    <w:rsid w:val="005C7DA8"/>
    <w:rsid w:val="00690AB9"/>
    <w:rsid w:val="00692982"/>
    <w:rsid w:val="00742F61"/>
    <w:rsid w:val="007841CF"/>
    <w:rsid w:val="00785238"/>
    <w:rsid w:val="00865164"/>
    <w:rsid w:val="008A3B74"/>
    <w:rsid w:val="008A5411"/>
    <w:rsid w:val="008F2BD8"/>
    <w:rsid w:val="00904417"/>
    <w:rsid w:val="0092516A"/>
    <w:rsid w:val="009A2F17"/>
    <w:rsid w:val="009D467B"/>
    <w:rsid w:val="009E4BF2"/>
    <w:rsid w:val="00A25A9D"/>
    <w:rsid w:val="00AB11A9"/>
    <w:rsid w:val="00AD0CC1"/>
    <w:rsid w:val="00B31E46"/>
    <w:rsid w:val="00B4306C"/>
    <w:rsid w:val="00B66A3A"/>
    <w:rsid w:val="00B959A2"/>
    <w:rsid w:val="00D03B88"/>
    <w:rsid w:val="00DA4BB7"/>
    <w:rsid w:val="00E056E4"/>
    <w:rsid w:val="00E228BC"/>
    <w:rsid w:val="00E40104"/>
    <w:rsid w:val="00E41C2C"/>
    <w:rsid w:val="00F45EDA"/>
    <w:rsid w:val="00F55F16"/>
    <w:rsid w:val="00FA592B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0AACF8"/>
  <w15:chartTrackingRefBased/>
  <w15:docId w15:val="{6C21B94B-0FBD-41DA-93DF-E29A7183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09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BF2"/>
  </w:style>
  <w:style w:type="paragraph" w:styleId="a7">
    <w:name w:val="footer"/>
    <w:basedOn w:val="a"/>
    <w:link w:val="a8"/>
    <w:uiPriority w:val="99"/>
    <w:unhideWhenUsed/>
    <w:rsid w:val="009E4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BF2"/>
  </w:style>
  <w:style w:type="table" w:styleId="a9">
    <w:name w:val="Table Grid"/>
    <w:basedOn w:val="a1"/>
    <w:uiPriority w:val="39"/>
    <w:rsid w:val="0010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30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岡田　敦子</cp:lastModifiedBy>
  <cp:revision>11</cp:revision>
  <cp:lastPrinted>2020-02-07T06:40:00Z</cp:lastPrinted>
  <dcterms:created xsi:type="dcterms:W3CDTF">2020-02-07T00:57:00Z</dcterms:created>
  <dcterms:modified xsi:type="dcterms:W3CDTF">2020-02-07T06:40:00Z</dcterms:modified>
</cp:coreProperties>
</file>