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366" w:rsidRPr="004E64A9" w:rsidRDefault="00EC2311" w:rsidP="00896B1A">
      <w:pPr>
        <w:spacing w:line="0" w:lineRule="atLeast"/>
        <w:jc w:val="center"/>
        <w:rPr>
          <w:rFonts w:ascii="Meiryo UI" w:eastAsia="Meiryo UI" w:hAnsi="Meiryo UI"/>
          <w:sz w:val="28"/>
          <w:szCs w:val="28"/>
        </w:rPr>
      </w:pPr>
      <w:r w:rsidRPr="004E64A9">
        <w:rPr>
          <w:rFonts w:ascii="Meiryo UI" w:eastAsia="Meiryo UI" w:hAnsi="Meiryo UI" w:hint="eastAsia"/>
          <w:sz w:val="28"/>
          <w:szCs w:val="28"/>
        </w:rPr>
        <w:t>地域移行</w:t>
      </w:r>
      <w:r w:rsidR="00D17366" w:rsidRPr="004E64A9">
        <w:rPr>
          <w:rFonts w:ascii="Meiryo UI" w:eastAsia="Meiryo UI" w:hAnsi="Meiryo UI" w:hint="eastAsia"/>
          <w:sz w:val="28"/>
          <w:szCs w:val="28"/>
        </w:rPr>
        <w:t>等の取組状況について</w:t>
      </w:r>
    </w:p>
    <w:p w:rsidR="00CD7A36" w:rsidRPr="004E64A9" w:rsidRDefault="00CD7A36" w:rsidP="004E64A9">
      <w:pPr>
        <w:spacing w:line="0" w:lineRule="atLeast"/>
        <w:ind w:firstLine="840"/>
        <w:rPr>
          <w:rFonts w:ascii="Meiryo UI" w:eastAsia="Meiryo UI" w:hAnsi="Meiryo UI"/>
          <w:szCs w:val="21"/>
        </w:rPr>
      </w:pPr>
    </w:p>
    <w:p w:rsidR="00B76FDC" w:rsidRPr="004E64A9" w:rsidRDefault="00B61147" w:rsidP="00D17366">
      <w:pPr>
        <w:spacing w:line="0" w:lineRule="atLeast"/>
        <w:rPr>
          <w:rFonts w:ascii="Meiryo UI" w:eastAsia="Meiryo UI" w:hAnsi="Meiryo UI"/>
          <w:b/>
          <w:sz w:val="22"/>
          <w:bdr w:val="single" w:sz="4" w:space="0" w:color="auto"/>
        </w:rPr>
      </w:pPr>
      <w:r w:rsidRPr="004E64A9">
        <w:rPr>
          <w:rFonts w:ascii="Meiryo UI" w:eastAsia="Meiryo UI" w:hAnsi="Meiryo UI" w:hint="eastAsia"/>
          <w:b/>
          <w:sz w:val="22"/>
          <w:bdr w:val="single" w:sz="4" w:space="0" w:color="auto"/>
        </w:rPr>
        <w:t>■</w:t>
      </w:r>
      <w:r w:rsidR="004E64A9">
        <w:rPr>
          <w:rFonts w:ascii="Meiryo UI" w:eastAsia="Meiryo UI" w:hAnsi="Meiryo UI" w:hint="eastAsia"/>
          <w:b/>
          <w:sz w:val="22"/>
          <w:bdr w:val="single" w:sz="4" w:space="0" w:color="auto"/>
        </w:rPr>
        <w:t xml:space="preserve">　</w:t>
      </w:r>
      <w:r w:rsidRPr="004E64A9">
        <w:rPr>
          <w:rFonts w:ascii="Meiryo UI" w:eastAsia="Meiryo UI" w:hAnsi="Meiryo UI" w:hint="eastAsia"/>
          <w:b/>
          <w:sz w:val="22"/>
          <w:bdr w:val="single" w:sz="4" w:space="0" w:color="auto"/>
        </w:rPr>
        <w:t>堺市障害者地域移行体制整備</w:t>
      </w:r>
      <w:r w:rsidR="008952CE" w:rsidRPr="004E64A9">
        <w:rPr>
          <w:rFonts w:ascii="Meiryo UI" w:eastAsia="Meiryo UI" w:hAnsi="Meiryo UI" w:hint="eastAsia"/>
          <w:b/>
          <w:sz w:val="22"/>
          <w:bdr w:val="single" w:sz="4" w:space="0" w:color="auto"/>
        </w:rPr>
        <w:t>事業</w:t>
      </w:r>
      <w:r w:rsidR="004E64A9">
        <w:rPr>
          <w:rFonts w:ascii="Meiryo UI" w:eastAsia="Meiryo UI" w:hAnsi="Meiryo UI" w:hint="eastAsia"/>
          <w:b/>
          <w:sz w:val="22"/>
          <w:bdr w:val="single" w:sz="4" w:space="0" w:color="auto"/>
        </w:rPr>
        <w:t xml:space="preserve">　</w:t>
      </w:r>
    </w:p>
    <w:p w:rsidR="00993CA9" w:rsidRPr="00990972" w:rsidRDefault="004E64A9" w:rsidP="00990972">
      <w:pPr>
        <w:pStyle w:val="a8"/>
        <w:numPr>
          <w:ilvl w:val="0"/>
          <w:numId w:val="1"/>
        </w:numPr>
        <w:spacing w:line="0" w:lineRule="atLeast"/>
        <w:ind w:leftChars="0"/>
        <w:rPr>
          <w:rFonts w:ascii="Meiryo UI" w:eastAsia="Meiryo UI" w:hAnsi="Meiryo UI"/>
        </w:rPr>
      </w:pPr>
      <w:r w:rsidRPr="00990972">
        <w:rPr>
          <w:rFonts w:ascii="Meiryo UI" w:eastAsia="Meiryo UI" w:hAnsi="Meiryo UI" w:hint="eastAsia"/>
        </w:rPr>
        <w:t>基幹相談支援センターに</w:t>
      </w:r>
      <w:r w:rsidR="00B61147" w:rsidRPr="00990972">
        <w:rPr>
          <w:rFonts w:ascii="Meiryo UI" w:eastAsia="Meiryo UI" w:hAnsi="Meiryo UI" w:hint="eastAsia"/>
        </w:rPr>
        <w:t>委託</w:t>
      </w:r>
      <w:r w:rsidR="00F95F8F" w:rsidRPr="00990972">
        <w:rPr>
          <w:rFonts w:ascii="Meiryo UI" w:eastAsia="Meiryo UI" w:hAnsi="Meiryo UI" w:hint="eastAsia"/>
        </w:rPr>
        <w:t>して</w:t>
      </w:r>
      <w:r w:rsidR="00993CA9" w:rsidRPr="00990972">
        <w:rPr>
          <w:rFonts w:ascii="Meiryo UI" w:eastAsia="Meiryo UI" w:hAnsi="Meiryo UI" w:hint="eastAsia"/>
        </w:rPr>
        <w:t>事業実施</w:t>
      </w:r>
    </w:p>
    <w:p w:rsidR="004E64A9" w:rsidRPr="00990972" w:rsidRDefault="002D4459" w:rsidP="00990972">
      <w:pPr>
        <w:pStyle w:val="a8"/>
        <w:numPr>
          <w:ilvl w:val="0"/>
          <w:numId w:val="1"/>
        </w:numPr>
        <w:spacing w:line="0" w:lineRule="atLeast"/>
        <w:ind w:leftChars="0"/>
        <w:rPr>
          <w:rFonts w:ascii="Meiryo UI" w:eastAsia="Meiryo UI" w:hAnsi="Meiryo UI"/>
        </w:rPr>
      </w:pPr>
      <w:r w:rsidRPr="00990972">
        <w:rPr>
          <w:rFonts w:ascii="Meiryo UI" w:eastAsia="Meiryo UI" w:hAnsi="Meiryo UI" w:hint="eastAsia"/>
        </w:rPr>
        <w:t>各区の</w:t>
      </w:r>
      <w:r w:rsidR="004E64A9" w:rsidRPr="00990972">
        <w:rPr>
          <w:rFonts w:ascii="Meiryo UI" w:eastAsia="Meiryo UI" w:hAnsi="Meiryo UI" w:hint="eastAsia"/>
        </w:rPr>
        <w:t>障害者</w:t>
      </w:r>
      <w:r w:rsidR="00F95F8F" w:rsidRPr="00990972">
        <w:rPr>
          <w:rFonts w:ascii="Meiryo UI" w:eastAsia="Meiryo UI" w:hAnsi="Meiryo UI" w:hint="eastAsia"/>
        </w:rPr>
        <w:t>基幹相談支援センターに地域移行コーディネーターを配置し、</w:t>
      </w:r>
      <w:r w:rsidR="004E64A9" w:rsidRPr="00990972">
        <w:rPr>
          <w:rFonts w:ascii="Meiryo UI" w:eastAsia="Meiryo UI" w:hAnsi="Meiryo UI" w:hint="eastAsia"/>
        </w:rPr>
        <w:t>個別ケースの支援の</w:t>
      </w:r>
      <w:r w:rsidR="0014003F">
        <w:rPr>
          <w:rFonts w:ascii="Meiryo UI" w:eastAsia="Meiryo UI" w:hAnsi="Meiryo UI" w:hint="eastAsia"/>
        </w:rPr>
        <w:t xml:space="preserve">　</w:t>
      </w:r>
      <w:r w:rsidR="004E64A9" w:rsidRPr="00990972">
        <w:rPr>
          <w:rFonts w:ascii="Meiryo UI" w:eastAsia="Meiryo UI" w:hAnsi="Meiryo UI" w:hint="eastAsia"/>
        </w:rPr>
        <w:t>ほか、</w:t>
      </w:r>
      <w:r w:rsidR="00F95F8F" w:rsidRPr="00990972">
        <w:rPr>
          <w:rFonts w:ascii="Meiryo UI" w:eastAsia="Meiryo UI" w:hAnsi="Meiryo UI" w:hint="eastAsia"/>
        </w:rPr>
        <w:t>市内</w:t>
      </w:r>
      <w:r w:rsidR="004E64A9" w:rsidRPr="00990972">
        <w:rPr>
          <w:rFonts w:ascii="Meiryo UI" w:eastAsia="Meiryo UI" w:hAnsi="Meiryo UI" w:hint="eastAsia"/>
        </w:rPr>
        <w:t>の精神科病院にて</w:t>
      </w:r>
      <w:r w:rsidRPr="00990972">
        <w:rPr>
          <w:rFonts w:ascii="Meiryo UI" w:eastAsia="Meiryo UI" w:hAnsi="Meiryo UI" w:hint="eastAsia"/>
        </w:rPr>
        <w:t>実施</w:t>
      </w:r>
      <w:r w:rsidR="00993CA9" w:rsidRPr="00990972">
        <w:rPr>
          <w:rFonts w:ascii="Meiryo UI" w:eastAsia="Meiryo UI" w:hAnsi="Meiryo UI" w:hint="eastAsia"/>
        </w:rPr>
        <w:t>する</w:t>
      </w:r>
      <w:r w:rsidR="004E64A9" w:rsidRPr="00990972">
        <w:rPr>
          <w:rFonts w:ascii="Meiryo UI" w:eastAsia="Meiryo UI" w:hAnsi="Meiryo UI" w:hint="eastAsia"/>
        </w:rPr>
        <w:t>茶話会等の支援を実施</w:t>
      </w:r>
    </w:p>
    <w:p w:rsidR="004E64A9" w:rsidRPr="00CE65CE" w:rsidRDefault="004E64A9" w:rsidP="00CE65CE">
      <w:pPr>
        <w:pStyle w:val="a8"/>
        <w:numPr>
          <w:ilvl w:val="0"/>
          <w:numId w:val="1"/>
        </w:numPr>
        <w:spacing w:line="0" w:lineRule="atLeast"/>
        <w:ind w:leftChars="0"/>
        <w:rPr>
          <w:rFonts w:ascii="Meiryo UI" w:eastAsia="Meiryo UI" w:hAnsi="Meiryo UI"/>
        </w:rPr>
      </w:pPr>
      <w:r w:rsidRPr="00990972">
        <w:rPr>
          <w:rFonts w:ascii="Meiryo UI" w:eastAsia="Meiryo UI" w:hAnsi="Meiryo UI" w:hint="eastAsia"/>
        </w:rPr>
        <w:t>また、</w:t>
      </w:r>
      <w:r w:rsidR="002F090D">
        <w:rPr>
          <w:rFonts w:ascii="Meiryo UI" w:eastAsia="Meiryo UI" w:hAnsi="Meiryo UI" w:hint="eastAsia"/>
        </w:rPr>
        <w:t>年1回</w:t>
      </w:r>
      <w:r w:rsidR="006514B1" w:rsidRPr="00990972">
        <w:rPr>
          <w:rFonts w:ascii="Meiryo UI" w:eastAsia="Meiryo UI" w:hAnsi="Meiryo UI" w:hint="eastAsia"/>
        </w:rPr>
        <w:t>市域向け</w:t>
      </w:r>
      <w:r w:rsidR="00A97D42" w:rsidRPr="00990972">
        <w:rPr>
          <w:rFonts w:ascii="Meiryo UI" w:eastAsia="Meiryo UI" w:hAnsi="Meiryo UI" w:hint="eastAsia"/>
        </w:rPr>
        <w:t>の</w:t>
      </w:r>
      <w:r w:rsidR="006514B1" w:rsidRPr="00990972">
        <w:rPr>
          <w:rFonts w:ascii="Meiryo UI" w:eastAsia="Meiryo UI" w:hAnsi="Meiryo UI" w:hint="eastAsia"/>
        </w:rPr>
        <w:t>啓発研修を</w:t>
      </w:r>
      <w:r w:rsidR="00990972">
        <w:rPr>
          <w:rFonts w:ascii="Meiryo UI" w:eastAsia="Meiryo UI" w:hAnsi="Meiryo UI" w:hint="eastAsia"/>
        </w:rPr>
        <w:t>実施</w:t>
      </w:r>
    </w:p>
    <w:p w:rsidR="004E64A9" w:rsidRPr="00990972" w:rsidRDefault="004E64A9" w:rsidP="00CE65CE">
      <w:pPr>
        <w:spacing w:line="0" w:lineRule="atLeast"/>
        <w:rPr>
          <w:rFonts w:ascii="Meiryo UI" w:eastAsia="Meiryo UI" w:hAnsi="Meiryo UI"/>
        </w:rPr>
      </w:pPr>
      <w:r w:rsidRPr="00990972">
        <w:rPr>
          <w:rFonts w:ascii="Meiryo UI" w:eastAsia="Meiryo UI" w:hAnsi="Meiryo UI" w:hint="eastAsia"/>
        </w:rPr>
        <w:t>［実績］</w:t>
      </w:r>
    </w:p>
    <w:tbl>
      <w:tblPr>
        <w:tblStyle w:val="a7"/>
        <w:tblW w:w="10204" w:type="dxa"/>
        <w:tblLook w:val="04A0" w:firstRow="1" w:lastRow="0" w:firstColumn="1" w:lastColumn="0" w:noHBand="0" w:noVBand="1"/>
      </w:tblPr>
      <w:tblGrid>
        <w:gridCol w:w="1531"/>
        <w:gridCol w:w="2891"/>
        <w:gridCol w:w="2891"/>
        <w:gridCol w:w="2891"/>
      </w:tblGrid>
      <w:tr w:rsidR="001D5F30" w:rsidRPr="00990972" w:rsidTr="0098438F">
        <w:tc>
          <w:tcPr>
            <w:tcW w:w="1531" w:type="dxa"/>
            <w:shd w:val="clear" w:color="auto" w:fill="92CDDC" w:themeFill="accent5" w:themeFillTint="99"/>
            <w:vAlign w:val="center"/>
          </w:tcPr>
          <w:p w:rsidR="001D5F30" w:rsidRPr="00990972" w:rsidRDefault="001D5F30" w:rsidP="001D5F30">
            <w:pPr>
              <w:spacing w:line="0" w:lineRule="atLeast"/>
              <w:jc w:val="center"/>
              <w:rPr>
                <w:rFonts w:ascii="Meiryo UI" w:eastAsia="Meiryo UI" w:hAnsi="Meiryo UI"/>
              </w:rPr>
            </w:pPr>
          </w:p>
        </w:tc>
        <w:tc>
          <w:tcPr>
            <w:tcW w:w="2891" w:type="dxa"/>
            <w:shd w:val="clear" w:color="auto" w:fill="92CDDC" w:themeFill="accent5" w:themeFillTint="99"/>
            <w:vAlign w:val="center"/>
          </w:tcPr>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令和3（2021）年度</w:t>
            </w:r>
          </w:p>
        </w:tc>
        <w:tc>
          <w:tcPr>
            <w:tcW w:w="2891" w:type="dxa"/>
            <w:shd w:val="clear" w:color="auto" w:fill="92CDDC" w:themeFill="accent5" w:themeFillTint="99"/>
            <w:vAlign w:val="center"/>
          </w:tcPr>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令和2（2020）年度</w:t>
            </w:r>
          </w:p>
        </w:tc>
        <w:tc>
          <w:tcPr>
            <w:tcW w:w="2891" w:type="dxa"/>
            <w:shd w:val="clear" w:color="auto" w:fill="92CDDC" w:themeFill="accent5" w:themeFillTint="99"/>
          </w:tcPr>
          <w:p w:rsidR="001D5F30" w:rsidRPr="00990972" w:rsidRDefault="001D5F30" w:rsidP="001D5F30">
            <w:pPr>
              <w:spacing w:line="0" w:lineRule="atLeast"/>
              <w:jc w:val="center"/>
              <w:rPr>
                <w:rFonts w:ascii="Meiryo UI" w:eastAsia="Meiryo UI" w:hAnsi="Meiryo UI"/>
              </w:rPr>
            </w:pPr>
            <w:r>
              <w:rPr>
                <w:rFonts w:ascii="Meiryo UI" w:eastAsia="Meiryo UI" w:hAnsi="Meiryo UI" w:hint="eastAsia"/>
              </w:rPr>
              <w:t>【参考】令和元（2019）年度</w:t>
            </w:r>
          </w:p>
        </w:tc>
      </w:tr>
      <w:tr w:rsidR="001D5F30" w:rsidRPr="00990972" w:rsidTr="0098438F">
        <w:tc>
          <w:tcPr>
            <w:tcW w:w="1531" w:type="dxa"/>
            <w:vAlign w:val="center"/>
          </w:tcPr>
          <w:p w:rsidR="001D5F30" w:rsidRDefault="001D5F30" w:rsidP="001D5F30">
            <w:pPr>
              <w:spacing w:line="0" w:lineRule="atLeast"/>
              <w:jc w:val="center"/>
              <w:rPr>
                <w:rFonts w:ascii="Meiryo UI" w:eastAsia="Meiryo UI" w:hAnsi="Meiryo UI"/>
              </w:rPr>
            </w:pPr>
            <w:r w:rsidRPr="00990972">
              <w:rPr>
                <w:rFonts w:ascii="Meiryo UI" w:eastAsia="Meiryo UI" w:hAnsi="Meiryo UI" w:hint="eastAsia"/>
              </w:rPr>
              <w:t>個別ケース</w:t>
            </w:r>
          </w:p>
          <w:p w:rsidR="001D5F30" w:rsidRPr="00990972" w:rsidRDefault="001D5F30" w:rsidP="001D5F30">
            <w:pPr>
              <w:spacing w:line="0" w:lineRule="atLeast"/>
              <w:jc w:val="center"/>
              <w:rPr>
                <w:rFonts w:ascii="Meiryo UI" w:eastAsia="Meiryo UI" w:hAnsi="Meiryo UI"/>
              </w:rPr>
            </w:pPr>
            <w:r>
              <w:rPr>
                <w:rFonts w:ascii="Meiryo UI" w:eastAsia="Meiryo UI" w:hAnsi="Meiryo UI" w:hint="eastAsia"/>
              </w:rPr>
              <w:t>の</w:t>
            </w:r>
            <w:r w:rsidRPr="00990972">
              <w:rPr>
                <w:rFonts w:ascii="Meiryo UI" w:eastAsia="Meiryo UI" w:hAnsi="Meiryo UI" w:hint="eastAsia"/>
              </w:rPr>
              <w:t>支援</w:t>
            </w:r>
          </w:p>
        </w:tc>
        <w:tc>
          <w:tcPr>
            <w:tcW w:w="2891" w:type="dxa"/>
            <w:vAlign w:val="center"/>
          </w:tcPr>
          <w:p w:rsidR="001D5F30" w:rsidRDefault="001D5F30" w:rsidP="001D5F30">
            <w:pPr>
              <w:spacing w:line="0" w:lineRule="atLeast"/>
              <w:jc w:val="center"/>
              <w:rPr>
                <w:rFonts w:ascii="Meiryo UI" w:eastAsia="Meiryo UI" w:hAnsi="Meiryo UI"/>
              </w:rPr>
            </w:pPr>
            <w:r w:rsidRPr="00990972">
              <w:rPr>
                <w:rFonts w:ascii="Meiryo UI" w:eastAsia="Meiryo UI" w:hAnsi="Meiryo UI" w:hint="eastAsia"/>
              </w:rPr>
              <w:t>28</w:t>
            </w:r>
            <w:r>
              <w:rPr>
                <w:rFonts w:ascii="Meiryo UI" w:eastAsia="Meiryo UI" w:hAnsi="Meiryo UI" w:hint="eastAsia"/>
              </w:rPr>
              <w:t xml:space="preserve">件　</w:t>
            </w:r>
          </w:p>
          <w:p w:rsidR="001D5F30" w:rsidRPr="00990972" w:rsidRDefault="001D5F30" w:rsidP="001D5F30">
            <w:pPr>
              <w:spacing w:line="0" w:lineRule="atLeast"/>
              <w:jc w:val="center"/>
              <w:rPr>
                <w:rFonts w:ascii="Meiryo UI" w:eastAsia="Meiryo UI" w:hAnsi="Meiryo UI"/>
              </w:rPr>
            </w:pPr>
            <w:r>
              <w:rPr>
                <w:rFonts w:ascii="Meiryo UI" w:eastAsia="Meiryo UI" w:hAnsi="Meiryo UI" w:hint="eastAsia"/>
              </w:rPr>
              <w:t>（上半期実績）</w:t>
            </w:r>
          </w:p>
        </w:tc>
        <w:tc>
          <w:tcPr>
            <w:tcW w:w="2891" w:type="dxa"/>
            <w:vAlign w:val="center"/>
          </w:tcPr>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23件</w:t>
            </w:r>
          </w:p>
        </w:tc>
        <w:tc>
          <w:tcPr>
            <w:tcW w:w="2891" w:type="dxa"/>
            <w:vAlign w:val="center"/>
          </w:tcPr>
          <w:p w:rsidR="001D5F30" w:rsidRPr="00990972" w:rsidRDefault="001D5F30" w:rsidP="001D5F30">
            <w:pPr>
              <w:spacing w:line="0" w:lineRule="atLeast"/>
              <w:jc w:val="center"/>
              <w:rPr>
                <w:rFonts w:ascii="Meiryo UI" w:eastAsia="Meiryo UI" w:hAnsi="Meiryo UI"/>
              </w:rPr>
            </w:pPr>
            <w:r>
              <w:rPr>
                <w:rFonts w:ascii="Meiryo UI" w:eastAsia="Meiryo UI" w:hAnsi="Meiryo UI" w:hint="eastAsia"/>
              </w:rPr>
              <w:t>37件</w:t>
            </w:r>
          </w:p>
        </w:tc>
      </w:tr>
      <w:tr w:rsidR="001D5F30" w:rsidRPr="00990972" w:rsidTr="0098438F">
        <w:tc>
          <w:tcPr>
            <w:tcW w:w="1531" w:type="dxa"/>
            <w:shd w:val="clear" w:color="auto" w:fill="DAEEF3" w:themeFill="accent5" w:themeFillTint="33"/>
            <w:vAlign w:val="center"/>
          </w:tcPr>
          <w:p w:rsidR="001D5F30" w:rsidRDefault="001D5F30" w:rsidP="001D5F30">
            <w:pPr>
              <w:spacing w:line="0" w:lineRule="atLeast"/>
              <w:jc w:val="center"/>
              <w:rPr>
                <w:rFonts w:ascii="Meiryo UI" w:eastAsia="Meiryo UI" w:hAnsi="Meiryo UI"/>
              </w:rPr>
            </w:pPr>
            <w:r w:rsidRPr="00990972">
              <w:rPr>
                <w:rFonts w:ascii="Meiryo UI" w:eastAsia="Meiryo UI" w:hAnsi="Meiryo UI" w:hint="eastAsia"/>
              </w:rPr>
              <w:t>患者向け</w:t>
            </w:r>
          </w:p>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茶話会</w:t>
            </w:r>
          </w:p>
        </w:tc>
        <w:tc>
          <w:tcPr>
            <w:tcW w:w="2891" w:type="dxa"/>
            <w:shd w:val="clear" w:color="auto" w:fill="DAEEF3" w:themeFill="accent5" w:themeFillTint="33"/>
            <w:vAlign w:val="center"/>
          </w:tcPr>
          <w:p w:rsidR="001D5F30" w:rsidRDefault="001D5F30" w:rsidP="001D5F30">
            <w:pPr>
              <w:spacing w:line="0" w:lineRule="atLeast"/>
              <w:jc w:val="center"/>
              <w:rPr>
                <w:rFonts w:ascii="Meiryo UI" w:eastAsia="Meiryo UI" w:hAnsi="Meiryo UI"/>
              </w:rPr>
            </w:pPr>
            <w:r w:rsidRPr="00990972">
              <w:rPr>
                <w:rFonts w:ascii="Meiryo UI" w:eastAsia="Meiryo UI" w:hAnsi="Meiryo UI" w:hint="eastAsia"/>
              </w:rPr>
              <w:t xml:space="preserve">10回　</w:t>
            </w:r>
          </w:p>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（上半期</w:t>
            </w:r>
            <w:r>
              <w:rPr>
                <w:rFonts w:ascii="Meiryo UI" w:eastAsia="Meiryo UI" w:hAnsi="Meiryo UI" w:hint="eastAsia"/>
              </w:rPr>
              <w:t>実績</w:t>
            </w:r>
            <w:r w:rsidRPr="00990972">
              <w:rPr>
                <w:rFonts w:ascii="Meiryo UI" w:eastAsia="Meiryo UI" w:hAnsi="Meiryo UI" w:hint="eastAsia"/>
              </w:rPr>
              <w:t>）</w:t>
            </w:r>
          </w:p>
        </w:tc>
        <w:tc>
          <w:tcPr>
            <w:tcW w:w="2891" w:type="dxa"/>
            <w:shd w:val="clear" w:color="auto" w:fill="DAEEF3" w:themeFill="accent5" w:themeFillTint="33"/>
            <w:vAlign w:val="center"/>
          </w:tcPr>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18回</w:t>
            </w:r>
          </w:p>
        </w:tc>
        <w:tc>
          <w:tcPr>
            <w:tcW w:w="2891" w:type="dxa"/>
            <w:shd w:val="clear" w:color="auto" w:fill="DAEEF3" w:themeFill="accent5" w:themeFillTint="33"/>
            <w:vAlign w:val="center"/>
          </w:tcPr>
          <w:p w:rsidR="001D5F30" w:rsidRPr="00990972" w:rsidRDefault="001D5F30" w:rsidP="001D5F30">
            <w:pPr>
              <w:spacing w:line="0" w:lineRule="atLeast"/>
              <w:jc w:val="center"/>
              <w:rPr>
                <w:rFonts w:ascii="Meiryo UI" w:eastAsia="Meiryo UI" w:hAnsi="Meiryo UI"/>
              </w:rPr>
            </w:pPr>
            <w:r>
              <w:rPr>
                <w:rFonts w:ascii="Meiryo UI" w:eastAsia="Meiryo UI" w:hAnsi="Meiryo UI" w:hint="eastAsia"/>
              </w:rPr>
              <w:t>63回</w:t>
            </w:r>
          </w:p>
        </w:tc>
      </w:tr>
      <w:tr w:rsidR="001D5F30" w:rsidRPr="00990972" w:rsidTr="0098438F">
        <w:tc>
          <w:tcPr>
            <w:tcW w:w="1531" w:type="dxa"/>
            <w:vAlign w:val="center"/>
          </w:tcPr>
          <w:p w:rsidR="001D5F30" w:rsidRDefault="001D5F30" w:rsidP="001D5F30">
            <w:pPr>
              <w:spacing w:line="0" w:lineRule="atLeast"/>
              <w:jc w:val="center"/>
              <w:rPr>
                <w:rFonts w:ascii="Meiryo UI" w:eastAsia="Meiryo UI" w:hAnsi="Meiryo UI"/>
              </w:rPr>
            </w:pPr>
            <w:r w:rsidRPr="00990972">
              <w:rPr>
                <w:rFonts w:ascii="Meiryo UI" w:eastAsia="Meiryo UI" w:hAnsi="Meiryo UI" w:hint="eastAsia"/>
              </w:rPr>
              <w:t>院内職員向け</w:t>
            </w:r>
          </w:p>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研修</w:t>
            </w:r>
          </w:p>
        </w:tc>
        <w:tc>
          <w:tcPr>
            <w:tcW w:w="2891" w:type="dxa"/>
            <w:vAlign w:val="center"/>
          </w:tcPr>
          <w:p w:rsidR="001D5F30" w:rsidRDefault="001D5F30" w:rsidP="001D5F30">
            <w:pPr>
              <w:spacing w:line="0" w:lineRule="atLeast"/>
              <w:jc w:val="center"/>
              <w:rPr>
                <w:rFonts w:ascii="Meiryo UI" w:eastAsia="Meiryo UI" w:hAnsi="Meiryo UI"/>
              </w:rPr>
            </w:pPr>
            <w:r w:rsidRPr="00990972">
              <w:rPr>
                <w:rFonts w:ascii="Meiryo UI" w:eastAsia="Meiryo UI" w:hAnsi="Meiryo UI" w:hint="eastAsia"/>
              </w:rPr>
              <w:t xml:space="preserve">　0回　</w:t>
            </w:r>
          </w:p>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（上半期</w:t>
            </w:r>
            <w:r>
              <w:rPr>
                <w:rFonts w:ascii="Meiryo UI" w:eastAsia="Meiryo UI" w:hAnsi="Meiryo UI" w:hint="eastAsia"/>
              </w:rPr>
              <w:t>実績</w:t>
            </w:r>
            <w:r w:rsidRPr="00990972">
              <w:rPr>
                <w:rFonts w:ascii="Meiryo UI" w:eastAsia="Meiryo UI" w:hAnsi="Meiryo UI" w:hint="eastAsia"/>
              </w:rPr>
              <w:t>）</w:t>
            </w:r>
          </w:p>
        </w:tc>
        <w:tc>
          <w:tcPr>
            <w:tcW w:w="2891" w:type="dxa"/>
            <w:vAlign w:val="center"/>
          </w:tcPr>
          <w:p w:rsidR="001D5F30" w:rsidRDefault="001D5F30" w:rsidP="001D5F30">
            <w:pPr>
              <w:spacing w:line="0" w:lineRule="atLeast"/>
              <w:jc w:val="center"/>
              <w:rPr>
                <w:rFonts w:ascii="Meiryo UI" w:eastAsia="Meiryo UI" w:hAnsi="Meiryo UI"/>
              </w:rPr>
            </w:pPr>
            <w:r w:rsidRPr="00990972">
              <w:rPr>
                <w:rFonts w:ascii="Meiryo UI" w:eastAsia="Meiryo UI" w:hAnsi="Meiryo UI" w:hint="eastAsia"/>
              </w:rPr>
              <w:t>新型コロナウイルス</w:t>
            </w:r>
          </w:p>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感染症のため</w:t>
            </w:r>
            <w:r>
              <w:rPr>
                <w:rFonts w:ascii="Meiryo UI" w:eastAsia="Meiryo UI" w:hAnsi="Meiryo UI" w:hint="eastAsia"/>
              </w:rPr>
              <w:t>、「</w:t>
            </w:r>
            <w:r w:rsidRPr="00990972">
              <w:rPr>
                <w:rFonts w:ascii="Meiryo UI" w:eastAsia="Meiryo UI" w:hAnsi="Meiryo UI" w:hint="eastAsia"/>
              </w:rPr>
              <w:t>中止</w:t>
            </w:r>
            <w:r>
              <w:rPr>
                <w:rFonts w:ascii="Meiryo UI" w:eastAsia="Meiryo UI" w:hAnsi="Meiryo UI" w:hint="eastAsia"/>
              </w:rPr>
              <w:t>」</w:t>
            </w:r>
          </w:p>
        </w:tc>
        <w:tc>
          <w:tcPr>
            <w:tcW w:w="2891" w:type="dxa"/>
            <w:vAlign w:val="center"/>
          </w:tcPr>
          <w:p w:rsidR="001D5F30" w:rsidRPr="00990972" w:rsidRDefault="001D5F30" w:rsidP="001D5F30">
            <w:pPr>
              <w:spacing w:line="0" w:lineRule="atLeast"/>
              <w:jc w:val="center"/>
              <w:rPr>
                <w:rFonts w:ascii="Meiryo UI" w:eastAsia="Meiryo UI" w:hAnsi="Meiryo UI"/>
              </w:rPr>
            </w:pPr>
            <w:r>
              <w:rPr>
                <w:rFonts w:ascii="Meiryo UI" w:eastAsia="Meiryo UI" w:hAnsi="Meiryo UI" w:hint="eastAsia"/>
              </w:rPr>
              <w:t>3回</w:t>
            </w:r>
          </w:p>
        </w:tc>
      </w:tr>
      <w:tr w:rsidR="001D5F30" w:rsidRPr="00990972" w:rsidTr="0098438F">
        <w:tc>
          <w:tcPr>
            <w:tcW w:w="1531" w:type="dxa"/>
            <w:shd w:val="clear" w:color="auto" w:fill="DAEEF3" w:themeFill="accent5" w:themeFillTint="33"/>
            <w:vAlign w:val="center"/>
          </w:tcPr>
          <w:p w:rsidR="001D5F30" w:rsidRDefault="001D5F30" w:rsidP="001D5F30">
            <w:pPr>
              <w:spacing w:line="0" w:lineRule="atLeast"/>
              <w:jc w:val="center"/>
              <w:rPr>
                <w:rFonts w:ascii="Meiryo UI" w:eastAsia="Meiryo UI" w:hAnsi="Meiryo UI"/>
              </w:rPr>
            </w:pPr>
            <w:r w:rsidRPr="00990972">
              <w:rPr>
                <w:rFonts w:ascii="Meiryo UI" w:eastAsia="Meiryo UI" w:hAnsi="Meiryo UI" w:hint="eastAsia"/>
              </w:rPr>
              <w:t>市域向け</w:t>
            </w:r>
          </w:p>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啓発研修</w:t>
            </w:r>
          </w:p>
        </w:tc>
        <w:tc>
          <w:tcPr>
            <w:tcW w:w="2891" w:type="dxa"/>
            <w:shd w:val="clear" w:color="auto" w:fill="DAEEF3" w:themeFill="accent5" w:themeFillTint="33"/>
            <w:vAlign w:val="center"/>
          </w:tcPr>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1回</w:t>
            </w:r>
          </w:p>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（R3.11.29オンライン開催）</w:t>
            </w:r>
          </w:p>
        </w:tc>
        <w:tc>
          <w:tcPr>
            <w:tcW w:w="2891" w:type="dxa"/>
            <w:shd w:val="clear" w:color="auto" w:fill="DAEEF3" w:themeFill="accent5" w:themeFillTint="33"/>
            <w:vAlign w:val="center"/>
          </w:tcPr>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1回</w:t>
            </w:r>
            <w:r>
              <w:rPr>
                <w:rFonts w:ascii="Meiryo UI" w:eastAsia="Meiryo UI" w:hAnsi="Meiryo UI" w:hint="eastAsia"/>
              </w:rPr>
              <w:t>（※）</w:t>
            </w:r>
          </w:p>
          <w:p w:rsidR="001D5F30" w:rsidRPr="00990972" w:rsidRDefault="001D5F30" w:rsidP="001D5F30">
            <w:pPr>
              <w:spacing w:line="0" w:lineRule="atLeast"/>
              <w:jc w:val="center"/>
              <w:rPr>
                <w:rFonts w:ascii="Meiryo UI" w:eastAsia="Meiryo UI" w:hAnsi="Meiryo UI"/>
              </w:rPr>
            </w:pPr>
            <w:r w:rsidRPr="00990972">
              <w:rPr>
                <w:rFonts w:ascii="Meiryo UI" w:eastAsia="Meiryo UI" w:hAnsi="Meiryo UI" w:hint="eastAsia"/>
              </w:rPr>
              <w:t>（R3.2.22オンライン開催）</w:t>
            </w:r>
          </w:p>
        </w:tc>
        <w:tc>
          <w:tcPr>
            <w:tcW w:w="2891" w:type="dxa"/>
            <w:shd w:val="clear" w:color="auto" w:fill="DAEEF3" w:themeFill="accent5" w:themeFillTint="33"/>
            <w:vAlign w:val="center"/>
          </w:tcPr>
          <w:p w:rsidR="001D5F30" w:rsidRDefault="001D5F30" w:rsidP="001D5F30">
            <w:pPr>
              <w:spacing w:line="0" w:lineRule="atLeast"/>
              <w:jc w:val="center"/>
              <w:rPr>
                <w:rFonts w:ascii="Meiryo UI" w:eastAsia="Meiryo UI" w:hAnsi="Meiryo UI"/>
              </w:rPr>
            </w:pPr>
            <w:r>
              <w:rPr>
                <w:rFonts w:ascii="Meiryo UI" w:eastAsia="Meiryo UI" w:hAnsi="Meiryo UI" w:hint="eastAsia"/>
              </w:rPr>
              <w:t>1回</w:t>
            </w:r>
          </w:p>
          <w:p w:rsidR="001D5F30" w:rsidRPr="00990972" w:rsidRDefault="001D5F30" w:rsidP="001D5F30">
            <w:pPr>
              <w:spacing w:line="0" w:lineRule="atLeast"/>
              <w:jc w:val="center"/>
              <w:rPr>
                <w:rFonts w:ascii="Meiryo UI" w:eastAsia="Meiryo UI" w:hAnsi="Meiryo UI"/>
              </w:rPr>
            </w:pPr>
            <w:r>
              <w:rPr>
                <w:rFonts w:ascii="Meiryo UI" w:eastAsia="Meiryo UI" w:hAnsi="Meiryo UI" w:hint="eastAsia"/>
              </w:rPr>
              <w:t>（R1.11.12開催）</w:t>
            </w:r>
          </w:p>
        </w:tc>
      </w:tr>
    </w:tbl>
    <w:p w:rsidR="00277985" w:rsidRDefault="00A31BE3" w:rsidP="0014003F">
      <w:pPr>
        <w:pStyle w:val="a8"/>
        <w:numPr>
          <w:ilvl w:val="0"/>
          <w:numId w:val="4"/>
        </w:numPr>
        <w:spacing w:line="0" w:lineRule="atLeast"/>
        <w:ind w:leftChars="0"/>
        <w:rPr>
          <w:rFonts w:ascii="Meiryo UI" w:eastAsia="Meiryo UI" w:hAnsi="Meiryo UI"/>
        </w:rPr>
      </w:pPr>
      <w:r>
        <w:rPr>
          <w:rFonts w:ascii="Meiryo UI" w:eastAsia="Meiryo UI" w:hAnsi="Meiryo UI" w:hint="eastAsia"/>
        </w:rPr>
        <w:t>令和2（2020）年度（令和３（2020）年2月22日）に実施した、</w:t>
      </w:r>
      <w:r w:rsidR="002F090D" w:rsidRPr="0014003F">
        <w:rPr>
          <w:rFonts w:ascii="Meiryo UI" w:eastAsia="Meiryo UI" w:hAnsi="Meiryo UI" w:hint="eastAsia"/>
        </w:rPr>
        <w:t>市域向け啓発研修は、</w:t>
      </w:r>
      <w:r>
        <w:rPr>
          <w:rFonts w:ascii="Meiryo UI" w:eastAsia="Meiryo UI" w:hAnsi="Meiryo UI" w:hint="eastAsia"/>
        </w:rPr>
        <w:t>「地域での暮らしを楽しむために」と題し、当事者の方の声を届けることを目的に、シンポジウム形式にてオンラインで開催、20名以上の参加があった。</w:t>
      </w:r>
    </w:p>
    <w:p w:rsidR="00A31BE3" w:rsidRDefault="00A31BE3" w:rsidP="00A31BE3">
      <w:pPr>
        <w:pStyle w:val="a8"/>
        <w:spacing w:line="0" w:lineRule="atLeast"/>
        <w:ind w:leftChars="0" w:left="844"/>
        <w:rPr>
          <w:rFonts w:ascii="Meiryo UI" w:eastAsia="Meiryo UI" w:hAnsi="Meiryo UI"/>
        </w:rPr>
      </w:pPr>
      <w:r>
        <w:rPr>
          <w:rFonts w:ascii="Meiryo UI" w:eastAsia="Meiryo UI" w:hAnsi="Meiryo UI" w:hint="eastAsia"/>
        </w:rPr>
        <w:t>当事者の方と支援者がペアで登壇いただき、当事者の方から、退院しようと思ったきっかけ、支援者との関わり、地域での生活での楽しみ、地域での生活の様子等を語っていただいた。</w:t>
      </w:r>
    </w:p>
    <w:p w:rsidR="002F090D" w:rsidRPr="00A31BE3" w:rsidRDefault="002F090D" w:rsidP="00D17366">
      <w:pPr>
        <w:spacing w:line="0" w:lineRule="atLeast"/>
        <w:rPr>
          <w:rFonts w:ascii="Meiryo UI" w:eastAsia="Meiryo UI" w:hAnsi="Meiryo UI"/>
          <w:b/>
          <w:bdr w:val="single" w:sz="4" w:space="0" w:color="auto"/>
        </w:rPr>
      </w:pPr>
    </w:p>
    <w:p w:rsidR="00E002C3" w:rsidRPr="002F090D" w:rsidRDefault="00990972" w:rsidP="00D17366">
      <w:pPr>
        <w:spacing w:line="0" w:lineRule="atLeast"/>
        <w:rPr>
          <w:rFonts w:ascii="Meiryo UI" w:eastAsia="Meiryo UI" w:hAnsi="Meiryo UI"/>
          <w:b/>
          <w:bdr w:val="single" w:sz="4" w:space="0" w:color="auto"/>
        </w:rPr>
      </w:pPr>
      <w:r w:rsidRPr="002F090D">
        <w:rPr>
          <w:rFonts w:ascii="Meiryo UI" w:eastAsia="Meiryo UI" w:hAnsi="Meiryo UI" w:hint="eastAsia"/>
          <w:b/>
          <w:bdr w:val="single" w:sz="4" w:space="0" w:color="auto"/>
        </w:rPr>
        <w:t xml:space="preserve">■　退院促進支援会議　</w:t>
      </w:r>
    </w:p>
    <w:p w:rsidR="00990972" w:rsidRPr="002F090D" w:rsidRDefault="002F090D" w:rsidP="00990972">
      <w:pPr>
        <w:pStyle w:val="a8"/>
        <w:numPr>
          <w:ilvl w:val="0"/>
          <w:numId w:val="2"/>
        </w:numPr>
        <w:spacing w:line="0" w:lineRule="atLeast"/>
        <w:ind w:leftChars="0" w:left="851"/>
        <w:rPr>
          <w:rFonts w:ascii="Meiryo UI" w:eastAsia="Meiryo UI" w:hAnsi="Meiryo UI"/>
        </w:rPr>
      </w:pPr>
      <w:r w:rsidRPr="002F090D">
        <w:rPr>
          <w:rFonts w:ascii="Meiryo UI" w:eastAsia="Meiryo UI" w:hAnsi="Meiryo UI" w:hint="eastAsia"/>
        </w:rPr>
        <w:t>堺市障害者地域移行体制整備事業に基づき、関係機関の連絡調整や連携に資することを目的として設置</w:t>
      </w:r>
    </w:p>
    <w:p w:rsidR="002F090D" w:rsidRPr="002F090D" w:rsidRDefault="002F090D" w:rsidP="00D17366">
      <w:pPr>
        <w:pStyle w:val="a8"/>
        <w:numPr>
          <w:ilvl w:val="0"/>
          <w:numId w:val="2"/>
        </w:numPr>
        <w:spacing w:line="0" w:lineRule="atLeast"/>
        <w:ind w:leftChars="0" w:left="851"/>
        <w:rPr>
          <w:rFonts w:ascii="Meiryo UI" w:eastAsia="Meiryo UI" w:hAnsi="Meiryo UI"/>
        </w:rPr>
      </w:pPr>
      <w:r w:rsidRPr="002F090D">
        <w:rPr>
          <w:rFonts w:ascii="Meiryo UI" w:eastAsia="Meiryo UI" w:hAnsi="Meiryo UI" w:hint="eastAsia"/>
        </w:rPr>
        <w:t>構成メンバーは、市内の精神科病院（5病院）、障害者基幹相談支援センターに加え、庁内関係部局（こころの健康センター、精神保健課、障害施策推進課）</w:t>
      </w:r>
      <w:r w:rsidR="0014003F">
        <w:rPr>
          <w:rFonts w:ascii="Meiryo UI" w:eastAsia="Meiryo UI" w:hAnsi="Meiryo UI" w:hint="eastAsia"/>
        </w:rPr>
        <w:t>にて構成</w:t>
      </w:r>
    </w:p>
    <w:p w:rsidR="0014003F" w:rsidRDefault="0014003F" w:rsidP="002F090D">
      <w:pPr>
        <w:pStyle w:val="a8"/>
        <w:numPr>
          <w:ilvl w:val="0"/>
          <w:numId w:val="2"/>
        </w:numPr>
        <w:spacing w:line="0" w:lineRule="atLeast"/>
        <w:ind w:leftChars="0" w:left="851"/>
        <w:rPr>
          <w:rFonts w:ascii="Meiryo UI" w:eastAsia="Meiryo UI" w:hAnsi="Meiryo UI"/>
        </w:rPr>
      </w:pPr>
      <w:r>
        <w:rPr>
          <w:rFonts w:ascii="Meiryo UI" w:eastAsia="Meiryo UI" w:hAnsi="Meiryo UI" w:hint="eastAsia"/>
        </w:rPr>
        <w:t>会議開催状況は、</w:t>
      </w:r>
      <w:r w:rsidR="002F090D">
        <w:rPr>
          <w:rFonts w:ascii="Meiryo UI" w:eastAsia="Meiryo UI" w:hAnsi="Meiryo UI" w:hint="eastAsia"/>
        </w:rPr>
        <w:t>令和2（2020）年度</w:t>
      </w:r>
      <w:r>
        <w:rPr>
          <w:rFonts w:ascii="Meiryo UI" w:eastAsia="Meiryo UI" w:hAnsi="Meiryo UI" w:hint="eastAsia"/>
        </w:rPr>
        <w:t>開催回数は2回（うち1回は書面での審議）</w:t>
      </w:r>
    </w:p>
    <w:p w:rsidR="002F090D" w:rsidRDefault="0014003F" w:rsidP="0014003F">
      <w:pPr>
        <w:pStyle w:val="a8"/>
        <w:spacing w:line="0" w:lineRule="atLeast"/>
        <w:ind w:leftChars="0" w:left="851"/>
        <w:rPr>
          <w:rFonts w:ascii="Meiryo UI" w:eastAsia="Meiryo UI" w:hAnsi="Meiryo UI"/>
        </w:rPr>
      </w:pPr>
      <w:r>
        <w:rPr>
          <w:rFonts w:ascii="Meiryo UI" w:eastAsia="Meiryo UI" w:hAnsi="Meiryo UI" w:hint="eastAsia"/>
        </w:rPr>
        <w:t>令和3（2021）年度は、</w:t>
      </w:r>
      <w:r w:rsidR="00A31BE3">
        <w:rPr>
          <w:rFonts w:ascii="Meiryo UI" w:eastAsia="Meiryo UI" w:hAnsi="Meiryo UI" w:hint="eastAsia"/>
        </w:rPr>
        <w:t>第1回は</w:t>
      </w:r>
      <w:r>
        <w:rPr>
          <w:rFonts w:ascii="Meiryo UI" w:eastAsia="Meiryo UI" w:hAnsi="Meiryo UI" w:hint="eastAsia"/>
        </w:rPr>
        <w:t>10月に開催</w:t>
      </w:r>
      <w:r w:rsidR="00A31BE3">
        <w:rPr>
          <w:rFonts w:ascii="Meiryo UI" w:eastAsia="Meiryo UI" w:hAnsi="Meiryo UI" w:hint="eastAsia"/>
        </w:rPr>
        <w:t>。</w:t>
      </w:r>
      <w:r>
        <w:rPr>
          <w:rFonts w:ascii="Meiryo UI" w:eastAsia="Meiryo UI" w:hAnsi="Meiryo UI" w:hint="eastAsia"/>
        </w:rPr>
        <w:t>第2回は</w:t>
      </w:r>
      <w:r w:rsidR="00A31BE3">
        <w:rPr>
          <w:rFonts w:ascii="Meiryo UI" w:eastAsia="Meiryo UI" w:hAnsi="Meiryo UI" w:hint="eastAsia"/>
        </w:rPr>
        <w:t>、</w:t>
      </w:r>
      <w:r>
        <w:rPr>
          <w:rFonts w:ascii="Meiryo UI" w:eastAsia="Meiryo UI" w:hAnsi="Meiryo UI" w:hint="eastAsia"/>
        </w:rPr>
        <w:t>令和4（2022）年3月の開催を予定</w:t>
      </w:r>
      <w:r w:rsidR="00A31BE3">
        <w:rPr>
          <w:rFonts w:ascii="Meiryo UI" w:eastAsia="Meiryo UI" w:hAnsi="Meiryo UI" w:hint="eastAsia"/>
        </w:rPr>
        <w:t>している</w:t>
      </w:r>
    </w:p>
    <w:p w:rsidR="0014003F" w:rsidRDefault="0014003F" w:rsidP="0014003F">
      <w:pPr>
        <w:pStyle w:val="a8"/>
        <w:numPr>
          <w:ilvl w:val="0"/>
          <w:numId w:val="2"/>
        </w:numPr>
        <w:spacing w:line="0" w:lineRule="atLeast"/>
        <w:ind w:leftChars="0" w:left="851"/>
        <w:rPr>
          <w:rFonts w:ascii="Meiryo UI" w:eastAsia="Meiryo UI" w:hAnsi="Meiryo UI"/>
        </w:rPr>
      </w:pPr>
      <w:r>
        <w:rPr>
          <w:rFonts w:ascii="Meiryo UI" w:eastAsia="Meiryo UI" w:hAnsi="Meiryo UI" w:hint="eastAsia"/>
        </w:rPr>
        <w:t>会議の主な</w:t>
      </w:r>
      <w:r w:rsidR="002F090D">
        <w:rPr>
          <w:rFonts w:ascii="Meiryo UI" w:eastAsia="Meiryo UI" w:hAnsi="Meiryo UI" w:hint="eastAsia"/>
        </w:rPr>
        <w:t>内容は、</w:t>
      </w:r>
      <w:r w:rsidR="00F26463" w:rsidRPr="002F090D">
        <w:rPr>
          <w:rFonts w:ascii="Meiryo UI" w:eastAsia="Meiryo UI" w:hAnsi="Meiryo UI" w:hint="eastAsia"/>
        </w:rPr>
        <w:t>障害者</w:t>
      </w:r>
      <w:r w:rsidR="008952CE" w:rsidRPr="002F090D">
        <w:rPr>
          <w:rFonts w:ascii="Meiryo UI" w:eastAsia="Meiryo UI" w:hAnsi="Meiryo UI" w:hint="eastAsia"/>
        </w:rPr>
        <w:t>基幹相談支援センター</w:t>
      </w:r>
      <w:r w:rsidR="00AD25B1" w:rsidRPr="002F090D">
        <w:rPr>
          <w:rFonts w:ascii="Meiryo UI" w:eastAsia="Meiryo UI" w:hAnsi="Meiryo UI" w:hint="eastAsia"/>
        </w:rPr>
        <w:t>から</w:t>
      </w:r>
      <w:r w:rsidR="008952CE" w:rsidRPr="002F090D">
        <w:rPr>
          <w:rFonts w:ascii="Meiryo UI" w:eastAsia="Meiryo UI" w:hAnsi="Meiryo UI" w:hint="eastAsia"/>
        </w:rPr>
        <w:t>地域移行体制整備</w:t>
      </w:r>
      <w:r w:rsidR="00AD25B1" w:rsidRPr="002F090D">
        <w:rPr>
          <w:rFonts w:ascii="Meiryo UI" w:eastAsia="Meiryo UI" w:hAnsi="Meiryo UI" w:hint="eastAsia"/>
        </w:rPr>
        <w:t>事業</w:t>
      </w:r>
      <w:r w:rsidR="002F090D">
        <w:rPr>
          <w:rFonts w:ascii="Meiryo UI" w:eastAsia="Meiryo UI" w:hAnsi="Meiryo UI" w:hint="eastAsia"/>
        </w:rPr>
        <w:t>に係る取組実績、市内の精神科病院における取組状況等</w:t>
      </w:r>
      <w:r>
        <w:rPr>
          <w:rFonts w:ascii="Meiryo UI" w:eastAsia="Meiryo UI" w:hAnsi="Meiryo UI" w:hint="eastAsia"/>
        </w:rPr>
        <w:t>の</w:t>
      </w:r>
      <w:r w:rsidR="008952CE" w:rsidRPr="002F090D">
        <w:rPr>
          <w:rFonts w:ascii="Meiryo UI" w:eastAsia="Meiryo UI" w:hAnsi="Meiryo UI" w:hint="eastAsia"/>
        </w:rPr>
        <w:t>報告</w:t>
      </w:r>
      <w:r>
        <w:rPr>
          <w:rFonts w:ascii="Meiryo UI" w:eastAsia="Meiryo UI" w:hAnsi="Meiryo UI" w:hint="eastAsia"/>
        </w:rPr>
        <w:t>等</w:t>
      </w:r>
    </w:p>
    <w:p w:rsidR="002F090D" w:rsidRPr="0014003F" w:rsidRDefault="00C05BFE" w:rsidP="0014003F">
      <w:pPr>
        <w:pStyle w:val="a8"/>
        <w:numPr>
          <w:ilvl w:val="0"/>
          <w:numId w:val="2"/>
        </w:numPr>
        <w:spacing w:line="0" w:lineRule="atLeast"/>
        <w:ind w:leftChars="0" w:left="851"/>
        <w:rPr>
          <w:rFonts w:ascii="Meiryo UI" w:eastAsia="Meiryo UI" w:hAnsi="Meiryo UI"/>
        </w:rPr>
      </w:pPr>
      <w:r>
        <w:rPr>
          <w:rFonts w:ascii="Meiryo UI" w:eastAsia="Meiryo UI" w:hAnsi="Meiryo UI" w:hint="eastAsia"/>
        </w:rPr>
        <w:t>また</w:t>
      </w:r>
      <w:r w:rsidR="002F090D" w:rsidRPr="0014003F">
        <w:rPr>
          <w:rFonts w:ascii="Meiryo UI" w:eastAsia="Meiryo UI" w:hAnsi="Meiryo UI" w:hint="eastAsia"/>
        </w:rPr>
        <w:t>、令和3（2021）年度より、精神障害者にも対応した地域包括ケアシステム</w:t>
      </w:r>
      <w:r w:rsidR="00A31BE3">
        <w:rPr>
          <w:rFonts w:ascii="Meiryo UI" w:eastAsia="Meiryo UI" w:hAnsi="Meiryo UI" w:hint="eastAsia"/>
        </w:rPr>
        <w:t>（※）</w:t>
      </w:r>
      <w:r w:rsidR="002F090D" w:rsidRPr="0014003F">
        <w:rPr>
          <w:rFonts w:ascii="Meiryo UI" w:eastAsia="Meiryo UI" w:hAnsi="Meiryo UI" w:hint="eastAsia"/>
        </w:rPr>
        <w:t>の構築に係る</w:t>
      </w:r>
      <w:r w:rsidR="00A31BE3">
        <w:rPr>
          <w:rFonts w:ascii="Meiryo UI" w:eastAsia="Meiryo UI" w:hAnsi="Meiryo UI" w:hint="eastAsia"/>
        </w:rPr>
        <w:t>「</w:t>
      </w:r>
      <w:r w:rsidR="002F090D" w:rsidRPr="0014003F">
        <w:rPr>
          <w:rFonts w:ascii="Meiryo UI" w:eastAsia="Meiryo UI" w:hAnsi="Meiryo UI" w:hint="eastAsia"/>
        </w:rPr>
        <w:t>協議の場</w:t>
      </w:r>
      <w:r w:rsidR="0014003F" w:rsidRPr="0014003F">
        <w:rPr>
          <w:rFonts w:ascii="Meiryo UI" w:eastAsia="Meiryo UI" w:hAnsi="Meiryo UI" w:hint="eastAsia"/>
        </w:rPr>
        <w:t>」</w:t>
      </w:r>
      <w:r w:rsidR="00C93F64">
        <w:rPr>
          <w:rFonts w:ascii="Meiryo UI" w:eastAsia="Meiryo UI" w:hAnsi="Meiryo UI" w:hint="eastAsia"/>
        </w:rPr>
        <w:t>の一つ</w:t>
      </w:r>
      <w:r w:rsidR="002F090D" w:rsidRPr="0014003F">
        <w:rPr>
          <w:rFonts w:ascii="Meiryo UI" w:eastAsia="Meiryo UI" w:hAnsi="Meiryo UI" w:hint="eastAsia"/>
        </w:rPr>
        <w:t>として位置付けてい</w:t>
      </w:r>
      <w:r w:rsidR="00A31BE3">
        <w:rPr>
          <w:rFonts w:ascii="Meiryo UI" w:eastAsia="Meiryo UI" w:hAnsi="Meiryo UI" w:hint="eastAsia"/>
        </w:rPr>
        <w:t>る</w:t>
      </w:r>
    </w:p>
    <w:p w:rsidR="0014003F" w:rsidRDefault="0014003F" w:rsidP="00C93F64">
      <w:pPr>
        <w:pStyle w:val="a8"/>
        <w:spacing w:line="0" w:lineRule="atLeast"/>
        <w:ind w:leftChars="0" w:left="851"/>
        <w:rPr>
          <w:rFonts w:ascii="Meiryo UI" w:eastAsia="Meiryo UI" w:hAnsi="Meiryo UI"/>
        </w:rPr>
      </w:pPr>
    </w:p>
    <w:p w:rsidR="00C93F64" w:rsidRDefault="0014003F" w:rsidP="0014003F">
      <w:pPr>
        <w:pStyle w:val="a8"/>
        <w:numPr>
          <w:ilvl w:val="3"/>
          <w:numId w:val="3"/>
        </w:numPr>
        <w:spacing w:line="0" w:lineRule="atLeast"/>
        <w:ind w:leftChars="0" w:left="851"/>
        <w:rPr>
          <w:rFonts w:ascii="Meiryo UI" w:eastAsia="Meiryo UI" w:hAnsi="Meiryo UI"/>
        </w:rPr>
      </w:pPr>
      <w:r w:rsidRPr="0014003F">
        <w:rPr>
          <w:rFonts w:ascii="Meiryo UI" w:eastAsia="Meiryo UI" w:hAnsi="Meiryo UI" w:hint="eastAsia"/>
        </w:rPr>
        <w:t>「精神障害者にも対応した地域包括ケアシステム」とは、精神障害者が、地域の一員として安心して</w:t>
      </w:r>
      <w:r>
        <w:rPr>
          <w:rFonts w:ascii="Meiryo UI" w:eastAsia="Meiryo UI" w:hAnsi="Meiryo UI" w:hint="eastAsia"/>
        </w:rPr>
        <w:t>自分らしい暮らしができるよう、医療、障害福祉や介護保険のサービス、住まい、社会参加</w:t>
      </w:r>
      <w:r w:rsidR="00C93F64">
        <w:rPr>
          <w:rFonts w:ascii="Meiryo UI" w:eastAsia="Meiryo UI" w:hAnsi="Meiryo UI" w:hint="eastAsia"/>
        </w:rPr>
        <w:t>（就労等）</w:t>
      </w:r>
      <w:r>
        <w:rPr>
          <w:rFonts w:ascii="Meiryo UI" w:eastAsia="Meiryo UI" w:hAnsi="Meiryo UI" w:hint="eastAsia"/>
        </w:rPr>
        <w:t>、地域の助け合い、</w:t>
      </w:r>
      <w:r w:rsidR="00C93F64">
        <w:rPr>
          <w:rFonts w:ascii="Meiryo UI" w:eastAsia="Meiryo UI" w:hAnsi="Meiryo UI" w:hint="eastAsia"/>
        </w:rPr>
        <w:t>普及啓発（教育等）が包括的に確保されたシステムのこと。</w:t>
      </w:r>
    </w:p>
    <w:p w:rsidR="0014003F" w:rsidRPr="00B36A07" w:rsidRDefault="00C93F64" w:rsidP="001264E4">
      <w:pPr>
        <w:pStyle w:val="a8"/>
        <w:spacing w:line="0" w:lineRule="atLeast"/>
        <w:ind w:leftChars="0" w:left="851"/>
      </w:pPr>
      <w:r>
        <w:rPr>
          <w:rFonts w:ascii="Meiryo UI" w:eastAsia="Meiryo UI" w:hAnsi="Meiryo UI" w:hint="eastAsia"/>
        </w:rPr>
        <w:t>このシステムの構築にあたっては、計画的な地域基盤の整備、市町村が障害福祉・介護事業者が、精神の有無や程度によらず地域生活に関する相談に対応できるよう、保健・医療・福祉関係者による協議の場を通じた、重層的な連携による支援の構築が必要とされている。</w:t>
      </w:r>
      <w:bookmarkStart w:id="0" w:name="_GoBack"/>
      <w:bookmarkEnd w:id="0"/>
    </w:p>
    <w:sectPr w:rsidR="0014003F" w:rsidRPr="00B36A07" w:rsidSect="00B36A07">
      <w:headerReference w:type="default" r:id="rId8"/>
      <w:footerReference w:type="default" r:id="rId9"/>
      <w:pgSz w:w="11906" w:h="16838" w:code="9"/>
      <w:pgMar w:top="1134" w:right="1418" w:bottom="397" w:left="1418" w:header="567" w:footer="340"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311" w:rsidRDefault="00EC2311" w:rsidP="00EC2311">
      <w:r>
        <w:separator/>
      </w:r>
    </w:p>
  </w:endnote>
  <w:endnote w:type="continuationSeparator" w:id="0">
    <w:p w:rsidR="00EC2311" w:rsidRDefault="00EC2311" w:rsidP="00EC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254967"/>
      <w:docPartObj>
        <w:docPartGallery w:val="Page Numbers (Bottom of Page)"/>
        <w:docPartUnique/>
      </w:docPartObj>
    </w:sdtPr>
    <w:sdtEndPr>
      <w:rPr>
        <w:rFonts w:ascii="Meiryo UI" w:eastAsia="Meiryo UI" w:hAnsi="Meiryo UI"/>
      </w:rPr>
    </w:sdtEndPr>
    <w:sdtContent>
      <w:p w:rsidR="00B36A07" w:rsidRPr="00B36A07" w:rsidRDefault="00B36A07" w:rsidP="00B36A07">
        <w:pPr>
          <w:pStyle w:val="a5"/>
          <w:jc w:val="center"/>
          <w:rPr>
            <w:rFonts w:ascii="Meiryo UI" w:eastAsia="Meiryo UI" w:hAnsi="Meiryo UI"/>
          </w:rPr>
        </w:pPr>
        <w:r w:rsidRPr="00B36A07">
          <w:rPr>
            <w:rFonts w:ascii="Meiryo UI" w:eastAsia="Meiryo UI" w:hAnsi="Meiryo UI"/>
          </w:rPr>
          <w:fldChar w:fldCharType="begin"/>
        </w:r>
        <w:r w:rsidRPr="00B36A07">
          <w:rPr>
            <w:rFonts w:ascii="Meiryo UI" w:eastAsia="Meiryo UI" w:hAnsi="Meiryo UI"/>
          </w:rPr>
          <w:instrText>PAGE   \* MERGEFORMAT</w:instrText>
        </w:r>
        <w:r w:rsidRPr="00B36A07">
          <w:rPr>
            <w:rFonts w:ascii="Meiryo UI" w:eastAsia="Meiryo UI" w:hAnsi="Meiryo UI"/>
          </w:rPr>
          <w:fldChar w:fldCharType="separate"/>
        </w:r>
        <w:r w:rsidRPr="00B36A07">
          <w:rPr>
            <w:rFonts w:ascii="Meiryo UI" w:eastAsia="Meiryo UI" w:hAnsi="Meiryo UI"/>
            <w:lang w:val="ja-JP"/>
          </w:rPr>
          <w:t>2</w:t>
        </w:r>
        <w:r w:rsidRPr="00B36A07">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311" w:rsidRDefault="00EC2311" w:rsidP="00EC2311">
      <w:r>
        <w:separator/>
      </w:r>
    </w:p>
  </w:footnote>
  <w:footnote w:type="continuationSeparator" w:id="0">
    <w:p w:rsidR="00EC2311" w:rsidRDefault="00EC2311" w:rsidP="00EC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B1A" w:rsidRDefault="00896B1A">
    <w:pPr>
      <w:pStyle w:val="a3"/>
    </w:pPr>
    <w:r w:rsidRPr="004E26ED">
      <w:rPr>
        <w:rFonts w:ascii="Meiryo UI" w:eastAsia="Meiryo UI" w:hAnsi="Meiryo UI" w:cs="Meiryo UI"/>
        <w:b/>
        <w:noProof/>
        <w:sz w:val="28"/>
      </w:rPr>
      <mc:AlternateContent>
        <mc:Choice Requires="wps">
          <w:drawing>
            <wp:anchor distT="45720" distB="45720" distL="114300" distR="114300" simplePos="0" relativeHeight="251664384" behindDoc="0" locked="0" layoutInCell="1" allowOverlap="1" wp14:anchorId="730C5CD2" wp14:editId="3C51E158">
              <wp:simplePos x="0" y="0"/>
              <wp:positionH relativeFrom="margin">
                <wp:posOffset>5062220</wp:posOffset>
              </wp:positionH>
              <wp:positionV relativeFrom="paragraph">
                <wp:posOffset>-160020</wp:posOffset>
              </wp:positionV>
              <wp:extent cx="1219200" cy="3714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71475"/>
                      </a:xfrm>
                      <a:prstGeom prst="rect">
                        <a:avLst/>
                      </a:prstGeom>
                      <a:solidFill>
                        <a:srgbClr val="FFFFFF"/>
                      </a:solidFill>
                      <a:ln w="9525">
                        <a:solidFill>
                          <a:srgbClr val="000000"/>
                        </a:solidFill>
                        <a:miter lim="800000"/>
                        <a:headEnd/>
                        <a:tailEnd/>
                      </a:ln>
                    </wps:spPr>
                    <wps:txbx>
                      <w:txbxContent>
                        <w:p w:rsidR="00896B1A" w:rsidRPr="004E26ED" w:rsidRDefault="00896B1A" w:rsidP="00896B1A">
                          <w:pPr>
                            <w:rPr>
                              <w:rFonts w:ascii="Meiryo UI" w:eastAsia="Meiryo UI" w:hAnsi="Meiryo UI"/>
                              <w:sz w:val="32"/>
                              <w:szCs w:val="32"/>
                            </w:rPr>
                          </w:pPr>
                          <w:r>
                            <w:rPr>
                              <w:rFonts w:ascii="Meiryo UI" w:eastAsia="Meiryo UI" w:hAnsi="Meiryo UI" w:hint="eastAsia"/>
                              <w:sz w:val="32"/>
                              <w:szCs w:val="32"/>
                            </w:rPr>
                            <w:t>資料１－３</w:t>
                          </w:r>
                        </w:p>
                      </w:txbxContent>
                    </wps:txbx>
                    <wps:bodyPr rot="0" vert="horz" wrap="square" lIns="72000" tIns="36000" rIns="72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0C5CD2" id="_x0000_t202" coordsize="21600,21600" o:spt="202" path="m,l,21600r21600,l21600,xe">
              <v:stroke joinstyle="miter"/>
              <v:path gradientshapeok="t" o:connecttype="rect"/>
            </v:shapetype>
            <v:shape id="テキスト ボックス 2" o:spid="_x0000_s1026" type="#_x0000_t202" style="position:absolute;left:0;text-align:left;margin-left:398.6pt;margin-top:-12.6pt;width:96pt;height:29.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">
              <v:textbox inset="2mm,1mm,2mm,1mm">
                <w:txbxContent>
                  <w:p w:rsidR="00896B1A" w:rsidRPr="004E26ED" w:rsidRDefault="00896B1A" w:rsidP="00896B1A">
                    <w:pPr>
                      <w:rPr>
                        <w:rFonts w:ascii="Meiryo UI" w:eastAsia="Meiryo UI" w:hAnsi="Meiryo UI"/>
                        <w:sz w:val="32"/>
                        <w:szCs w:val="32"/>
                      </w:rPr>
                    </w:pPr>
                    <w:r>
                      <w:rPr>
                        <w:rFonts w:ascii="Meiryo UI" w:eastAsia="Meiryo UI" w:hAnsi="Meiryo UI" w:hint="eastAsia"/>
                        <w:sz w:val="32"/>
                        <w:szCs w:val="32"/>
                      </w:rPr>
                      <w:t>資料１－３</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624FD"/>
    <w:multiLevelType w:val="hybridMultilevel"/>
    <w:tmpl w:val="9A16CD30"/>
    <w:lvl w:ilvl="0" w:tplc="1BE46056">
      <w:start w:val="1"/>
      <w:numFmt w:val="bullet"/>
      <w:lvlText w:val="※"/>
      <w:lvlJc w:val="left"/>
      <w:pPr>
        <w:ind w:left="63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1BE46056">
      <w:start w:val="1"/>
      <w:numFmt w:val="bullet"/>
      <w:lvlText w:val="※"/>
      <w:lvlJc w:val="left"/>
      <w:pPr>
        <w:ind w:left="1680" w:hanging="420"/>
      </w:pPr>
      <w:rPr>
        <w:rFonts w:ascii="Meiryo UI" w:eastAsia="Meiryo UI" w:hAnsi="Meiryo UI"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7F001A"/>
    <w:multiLevelType w:val="hybridMultilevel"/>
    <w:tmpl w:val="2D28AA1E"/>
    <w:lvl w:ilvl="0" w:tplc="26BAFD9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74C2AE1"/>
    <w:multiLevelType w:val="hybridMultilevel"/>
    <w:tmpl w:val="522849FA"/>
    <w:lvl w:ilvl="0" w:tplc="1BE46056">
      <w:start w:val="1"/>
      <w:numFmt w:val="bullet"/>
      <w:lvlText w:val="※"/>
      <w:lvlJc w:val="left"/>
      <w:pPr>
        <w:ind w:left="844" w:hanging="420"/>
      </w:pPr>
      <w:rPr>
        <w:rFonts w:ascii="Meiryo UI" w:eastAsia="Meiryo UI" w:hAnsi="Meiryo U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7DF208B5"/>
    <w:multiLevelType w:val="hybridMultilevel"/>
    <w:tmpl w:val="4E94D7CE"/>
    <w:lvl w:ilvl="0" w:tplc="26BAFD92">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B04"/>
    <w:rsid w:val="00012688"/>
    <w:rsid w:val="0002024E"/>
    <w:rsid w:val="00061EC7"/>
    <w:rsid w:val="00080545"/>
    <w:rsid w:val="000F1752"/>
    <w:rsid w:val="0010204E"/>
    <w:rsid w:val="00120723"/>
    <w:rsid w:val="001264E4"/>
    <w:rsid w:val="0014003F"/>
    <w:rsid w:val="001744AA"/>
    <w:rsid w:val="00174692"/>
    <w:rsid w:val="001A5432"/>
    <w:rsid w:val="001C24C5"/>
    <w:rsid w:val="001D5F30"/>
    <w:rsid w:val="0021227F"/>
    <w:rsid w:val="002239B3"/>
    <w:rsid w:val="00277985"/>
    <w:rsid w:val="002A4AC8"/>
    <w:rsid w:val="002D4459"/>
    <w:rsid w:val="002F090D"/>
    <w:rsid w:val="00312591"/>
    <w:rsid w:val="0033134C"/>
    <w:rsid w:val="0034684A"/>
    <w:rsid w:val="00372EE6"/>
    <w:rsid w:val="00390CAA"/>
    <w:rsid w:val="003F3B04"/>
    <w:rsid w:val="003F4B8D"/>
    <w:rsid w:val="004E64A9"/>
    <w:rsid w:val="005B527E"/>
    <w:rsid w:val="005C6927"/>
    <w:rsid w:val="00635D10"/>
    <w:rsid w:val="0064216F"/>
    <w:rsid w:val="006514B1"/>
    <w:rsid w:val="006F7477"/>
    <w:rsid w:val="006F7699"/>
    <w:rsid w:val="00733CAB"/>
    <w:rsid w:val="007B5472"/>
    <w:rsid w:val="008952CE"/>
    <w:rsid w:val="00896B1A"/>
    <w:rsid w:val="008B084F"/>
    <w:rsid w:val="00910357"/>
    <w:rsid w:val="009865CE"/>
    <w:rsid w:val="00990972"/>
    <w:rsid w:val="00993CA9"/>
    <w:rsid w:val="00A05FD2"/>
    <w:rsid w:val="00A31BE3"/>
    <w:rsid w:val="00A97D42"/>
    <w:rsid w:val="00AD25B1"/>
    <w:rsid w:val="00B36A07"/>
    <w:rsid w:val="00B55608"/>
    <w:rsid w:val="00B61147"/>
    <w:rsid w:val="00B76FDC"/>
    <w:rsid w:val="00BB7EC3"/>
    <w:rsid w:val="00C05BFE"/>
    <w:rsid w:val="00C41BBA"/>
    <w:rsid w:val="00C93F64"/>
    <w:rsid w:val="00CB1D55"/>
    <w:rsid w:val="00CC42A1"/>
    <w:rsid w:val="00CD7A36"/>
    <w:rsid w:val="00CE65CE"/>
    <w:rsid w:val="00D17366"/>
    <w:rsid w:val="00D837B1"/>
    <w:rsid w:val="00DE42B3"/>
    <w:rsid w:val="00E002C3"/>
    <w:rsid w:val="00E30B31"/>
    <w:rsid w:val="00EC2311"/>
    <w:rsid w:val="00EF4F91"/>
    <w:rsid w:val="00F26463"/>
    <w:rsid w:val="00F479FA"/>
    <w:rsid w:val="00F51743"/>
    <w:rsid w:val="00F95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84FCDC7-2A99-4B13-8513-E933F445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865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C2311"/>
    <w:pPr>
      <w:tabs>
        <w:tab w:val="center" w:pos="4252"/>
        <w:tab w:val="right" w:pos="8504"/>
      </w:tabs>
      <w:snapToGrid w:val="0"/>
    </w:pPr>
  </w:style>
  <w:style w:type="character" w:customStyle="1" w:styleId="a4">
    <w:name w:val="ヘッダー (文字)"/>
    <w:basedOn w:val="a0"/>
    <w:link w:val="a3"/>
    <w:uiPriority w:val="99"/>
    <w:rsid w:val="00EC2311"/>
  </w:style>
  <w:style w:type="paragraph" w:styleId="a5">
    <w:name w:val="footer"/>
    <w:basedOn w:val="a"/>
    <w:link w:val="a6"/>
    <w:uiPriority w:val="99"/>
    <w:unhideWhenUsed/>
    <w:rsid w:val="00EC2311"/>
    <w:pPr>
      <w:tabs>
        <w:tab w:val="center" w:pos="4252"/>
        <w:tab w:val="right" w:pos="8504"/>
      </w:tabs>
      <w:snapToGrid w:val="0"/>
    </w:pPr>
  </w:style>
  <w:style w:type="character" w:customStyle="1" w:styleId="a6">
    <w:name w:val="フッター (文字)"/>
    <w:basedOn w:val="a0"/>
    <w:link w:val="a5"/>
    <w:uiPriority w:val="99"/>
    <w:rsid w:val="00EC2311"/>
  </w:style>
  <w:style w:type="table" w:styleId="a7">
    <w:name w:val="Table Grid"/>
    <w:basedOn w:val="a1"/>
    <w:uiPriority w:val="59"/>
    <w:rsid w:val="001A5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90972"/>
    <w:pPr>
      <w:ind w:leftChars="400" w:left="840"/>
    </w:pPr>
  </w:style>
  <w:style w:type="paragraph" w:styleId="a9">
    <w:name w:val="Balloon Text"/>
    <w:basedOn w:val="a"/>
    <w:link w:val="aa"/>
    <w:uiPriority w:val="99"/>
    <w:semiHidden/>
    <w:unhideWhenUsed/>
    <w:rsid w:val="00A31B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1B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2E3F1-03BD-4226-A58A-C8D1490D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28</cp:revision>
  <cp:lastPrinted>2021-12-21T03:14:00Z</cp:lastPrinted>
  <dcterms:created xsi:type="dcterms:W3CDTF">2019-11-12T06:39:00Z</dcterms:created>
  <dcterms:modified xsi:type="dcterms:W3CDTF">2022-01-06T02:58:00Z</dcterms:modified>
</cp:coreProperties>
</file>