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DB50" w14:textId="77777777" w:rsidR="00F329FC" w:rsidRDefault="00F329FC" w:rsidP="00DB243F">
      <w:pPr>
        <w:spacing w:line="500" w:lineRule="exact"/>
        <w:jc w:val="center"/>
        <w:rPr>
          <w:rFonts w:ascii="メイリオ" w:eastAsia="メイリオ" w:hAnsi="メイリオ"/>
          <w:sz w:val="22"/>
        </w:rPr>
      </w:pPr>
    </w:p>
    <w:p w14:paraId="42D360BB" w14:textId="77777777" w:rsidR="00312E48" w:rsidRPr="00691521" w:rsidRDefault="00F329FC" w:rsidP="00DB243F">
      <w:pPr>
        <w:spacing w:line="50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大阪</w:t>
      </w:r>
      <w:r w:rsidRPr="00F329FC">
        <w:rPr>
          <w:rFonts w:ascii="メイリオ" w:eastAsia="メイリオ" w:hAnsi="メイリオ" w:hint="eastAsia"/>
          <w:sz w:val="22"/>
        </w:rPr>
        <w:t>府外国人医療対策会議設置要綱</w:t>
      </w:r>
      <w:r w:rsidR="003A4DE6" w:rsidRPr="00691521">
        <w:rPr>
          <w:rFonts w:ascii="メイリオ" w:eastAsia="メイリオ" w:hAnsi="メイリオ" w:hint="eastAsia"/>
          <w:sz w:val="22"/>
        </w:rPr>
        <w:t>の改正</w:t>
      </w:r>
      <w:r w:rsidR="00741456">
        <w:rPr>
          <w:rFonts w:ascii="メイリオ" w:eastAsia="メイリオ" w:hAnsi="メイリオ" w:hint="eastAsia"/>
          <w:sz w:val="22"/>
        </w:rPr>
        <w:t>（案）</w:t>
      </w:r>
      <w:r w:rsidR="003A4DE6" w:rsidRPr="00691521">
        <w:rPr>
          <w:rFonts w:ascii="メイリオ" w:eastAsia="メイリオ" w:hAnsi="メイリオ" w:hint="eastAsia"/>
          <w:sz w:val="22"/>
        </w:rPr>
        <w:t>について</w:t>
      </w:r>
    </w:p>
    <w:p w14:paraId="4232C983" w14:textId="77777777" w:rsidR="003A4DE6" w:rsidRDefault="003A4DE6" w:rsidP="00DB243F">
      <w:pPr>
        <w:spacing w:line="500" w:lineRule="exact"/>
        <w:rPr>
          <w:rFonts w:ascii="メイリオ" w:eastAsia="メイリオ" w:hAnsi="メイリオ"/>
          <w:sz w:val="22"/>
        </w:rPr>
      </w:pPr>
    </w:p>
    <w:p w14:paraId="31698FCA" w14:textId="77777777" w:rsidR="007377C3" w:rsidRPr="00F329FC" w:rsidRDefault="007377C3" w:rsidP="00DB243F">
      <w:pPr>
        <w:spacing w:line="500" w:lineRule="exact"/>
        <w:rPr>
          <w:rFonts w:ascii="メイリオ" w:eastAsia="メイリオ" w:hAnsi="メイリオ"/>
          <w:sz w:val="22"/>
        </w:rPr>
      </w:pPr>
    </w:p>
    <w:p w14:paraId="39BE131F" w14:textId="77777777" w:rsidR="003A4DE6" w:rsidRPr="007377C3" w:rsidRDefault="007377C3" w:rsidP="00DB243F">
      <w:pPr>
        <w:spacing w:line="5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3A4DE6" w:rsidRPr="007377C3">
        <w:rPr>
          <w:rFonts w:ascii="メイリオ" w:eastAsia="メイリオ" w:hAnsi="メイリオ" w:hint="eastAsia"/>
          <w:sz w:val="22"/>
        </w:rPr>
        <w:t>改正内容</w:t>
      </w:r>
      <w:r>
        <w:rPr>
          <w:rFonts w:ascii="メイリオ" w:eastAsia="メイリオ" w:hAnsi="メイリオ" w:hint="eastAsia"/>
          <w:sz w:val="22"/>
        </w:rPr>
        <w:t>等】</w:t>
      </w:r>
    </w:p>
    <w:p w14:paraId="4BF064D4" w14:textId="77777777" w:rsidR="003A4DE6" w:rsidRPr="00CA5C59" w:rsidRDefault="00CA5C59" w:rsidP="00CA5C59">
      <w:pPr>
        <w:spacing w:line="500" w:lineRule="exact"/>
        <w:ind w:firstLineChars="150" w:firstLine="33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〇　</w:t>
      </w:r>
      <w:r w:rsidR="00F329FC" w:rsidRPr="00CA5C59">
        <w:rPr>
          <w:rFonts w:ascii="メイリオ" w:eastAsia="メイリオ" w:hAnsi="メイリオ" w:hint="eastAsia"/>
          <w:sz w:val="22"/>
        </w:rPr>
        <w:t>大阪府外国人医療対策会議構成員</w:t>
      </w:r>
      <w:r w:rsidR="003A4DE6" w:rsidRPr="00CA5C59">
        <w:rPr>
          <w:rFonts w:ascii="メイリオ" w:eastAsia="メイリオ" w:hAnsi="メイリオ" w:hint="eastAsia"/>
          <w:sz w:val="22"/>
        </w:rPr>
        <w:t>の</w:t>
      </w:r>
      <w:r w:rsidRPr="00CA5C59">
        <w:rPr>
          <w:rFonts w:ascii="メイリオ" w:eastAsia="メイリオ" w:hAnsi="メイリオ" w:hint="eastAsia"/>
          <w:sz w:val="22"/>
        </w:rPr>
        <w:t>補欠の委員</w:t>
      </w:r>
      <w:r w:rsidR="00F329FC" w:rsidRPr="00CA5C59">
        <w:rPr>
          <w:rFonts w:ascii="メイリオ" w:eastAsia="メイリオ" w:hAnsi="メイリオ" w:hint="eastAsia"/>
          <w:sz w:val="22"/>
        </w:rPr>
        <w:t>任期</w:t>
      </w:r>
      <w:r w:rsidRPr="00CA5C59">
        <w:rPr>
          <w:rFonts w:ascii="メイリオ" w:eastAsia="メイリオ" w:hAnsi="メイリオ" w:hint="eastAsia"/>
          <w:sz w:val="22"/>
        </w:rPr>
        <w:t>規定の追加</w:t>
      </w:r>
      <w:r w:rsidR="003A4DE6" w:rsidRPr="00CA5C59">
        <w:rPr>
          <w:rFonts w:ascii="メイリオ" w:eastAsia="メイリオ" w:hAnsi="メイリオ" w:hint="eastAsia"/>
          <w:sz w:val="22"/>
        </w:rPr>
        <w:t>（第</w:t>
      </w:r>
      <w:r w:rsidR="00F329FC" w:rsidRPr="00CA5C59">
        <w:rPr>
          <w:rFonts w:ascii="メイリオ" w:eastAsia="メイリオ" w:hAnsi="メイリオ" w:hint="eastAsia"/>
          <w:sz w:val="22"/>
        </w:rPr>
        <w:t>３</w:t>
      </w:r>
      <w:r w:rsidR="003A4DE6" w:rsidRPr="00CA5C59">
        <w:rPr>
          <w:rFonts w:ascii="メイリオ" w:eastAsia="メイリオ" w:hAnsi="メイリオ" w:hint="eastAsia"/>
          <w:sz w:val="22"/>
        </w:rPr>
        <w:t>条第</w:t>
      </w:r>
      <w:r w:rsidR="00F329FC" w:rsidRPr="00CA5C59">
        <w:rPr>
          <w:rFonts w:ascii="メイリオ" w:eastAsia="メイリオ" w:hAnsi="メイリオ" w:hint="eastAsia"/>
          <w:sz w:val="22"/>
        </w:rPr>
        <w:t>２</w:t>
      </w:r>
      <w:r w:rsidR="003A4DE6" w:rsidRPr="00CA5C59">
        <w:rPr>
          <w:rFonts w:ascii="メイリオ" w:eastAsia="メイリオ" w:hAnsi="メイリオ" w:hint="eastAsia"/>
          <w:sz w:val="22"/>
        </w:rPr>
        <w:t>項）</w:t>
      </w:r>
    </w:p>
    <w:p w14:paraId="6058E750" w14:textId="77777777" w:rsidR="007A7DDE" w:rsidRPr="007A7DDE" w:rsidRDefault="007A7DDE" w:rsidP="000F6BAD">
      <w:pPr>
        <w:spacing w:line="500" w:lineRule="exact"/>
        <w:ind w:firstLineChars="450" w:firstLine="990"/>
        <w:jc w:val="left"/>
        <w:rPr>
          <w:rFonts w:ascii="メイリオ" w:eastAsia="メイリオ" w:hAnsi="メイリオ"/>
          <w:sz w:val="22"/>
        </w:rPr>
      </w:pPr>
      <w:r w:rsidRPr="007A7DDE">
        <w:rPr>
          <w:rFonts w:ascii="メイリオ" w:eastAsia="メイリオ" w:hAnsi="メイリオ" w:hint="eastAsia"/>
          <w:sz w:val="22"/>
        </w:rPr>
        <w:t>任期の途中で退任されることとなった場合に、後任の委員の任期</w:t>
      </w:r>
      <w:r>
        <w:rPr>
          <w:rFonts w:ascii="メイリオ" w:eastAsia="メイリオ" w:hAnsi="メイリオ" w:hint="eastAsia"/>
          <w:sz w:val="22"/>
        </w:rPr>
        <w:t>については、</w:t>
      </w:r>
    </w:p>
    <w:p w14:paraId="4DAEE125" w14:textId="77777777" w:rsidR="000F6BAD" w:rsidRPr="000F6BAD" w:rsidRDefault="000F6BAD" w:rsidP="000F6BAD">
      <w:pPr>
        <w:spacing w:line="5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</w:t>
      </w:r>
      <w:r>
        <w:rPr>
          <w:rFonts w:ascii="メイリオ" w:eastAsia="メイリオ" w:hAnsi="メイリオ" w:hint="eastAsia"/>
          <w:sz w:val="22"/>
        </w:rPr>
        <w:t>前任の委員の残期間の任期とする規定を追加するものです。</w:t>
      </w:r>
    </w:p>
    <w:p w14:paraId="490036A9" w14:textId="77777777" w:rsidR="003A4DE6" w:rsidRPr="00F329FC" w:rsidRDefault="003A4DE6" w:rsidP="00DB243F">
      <w:pPr>
        <w:pStyle w:val="a3"/>
        <w:spacing w:line="500" w:lineRule="exact"/>
        <w:ind w:leftChars="675" w:left="2542" w:rightChars="107" w:right="225" w:hangingChars="511" w:hanging="1124"/>
        <w:rPr>
          <w:rFonts w:ascii="メイリオ" w:eastAsia="メイリオ" w:hAnsi="メイリオ"/>
          <w:sz w:val="22"/>
        </w:rPr>
      </w:pPr>
      <w:r w:rsidRPr="00691521">
        <w:rPr>
          <w:rFonts w:ascii="メイリオ" w:eastAsia="メイリオ" w:hAnsi="メイリオ" w:hint="eastAsia"/>
          <w:sz w:val="22"/>
        </w:rPr>
        <w:t>【改正前】</w:t>
      </w:r>
      <w:r w:rsidR="00F329FC" w:rsidRPr="00F329FC">
        <w:rPr>
          <w:rFonts w:ascii="メイリオ" w:eastAsia="メイリオ" w:hAnsi="メイリオ" w:hint="eastAsia"/>
          <w:sz w:val="22"/>
        </w:rPr>
        <w:t>構成員の任期は、</w:t>
      </w:r>
      <w:r w:rsidR="00CA5C59" w:rsidRPr="00CA5C59">
        <w:rPr>
          <w:rFonts w:ascii="メイリオ" w:eastAsia="メイリオ" w:hAnsi="メイリオ" w:hint="eastAsia"/>
          <w:sz w:val="22"/>
        </w:rPr>
        <w:t>３</w:t>
      </w:r>
      <w:r w:rsidR="00F329FC" w:rsidRPr="00CA5C59">
        <w:rPr>
          <w:rFonts w:ascii="メイリオ" w:eastAsia="メイリオ" w:hAnsi="メイリオ" w:hint="eastAsia"/>
          <w:sz w:val="22"/>
        </w:rPr>
        <w:t>年</w:t>
      </w:r>
      <w:r w:rsidR="00F329FC" w:rsidRPr="00F329FC">
        <w:rPr>
          <w:rFonts w:ascii="メイリオ" w:eastAsia="メイリオ" w:hAnsi="メイリオ" w:hint="eastAsia"/>
          <w:sz w:val="22"/>
        </w:rPr>
        <w:t>とする。</w:t>
      </w:r>
    </w:p>
    <w:p w14:paraId="283DD2A7" w14:textId="77777777" w:rsidR="00CA5C59" w:rsidRDefault="003A4DE6" w:rsidP="00DB243F">
      <w:pPr>
        <w:pStyle w:val="a3"/>
        <w:spacing w:line="500" w:lineRule="exact"/>
        <w:ind w:leftChars="675" w:left="2542" w:rightChars="107" w:right="225" w:hangingChars="511" w:hanging="1124"/>
        <w:rPr>
          <w:rFonts w:ascii="メイリオ" w:eastAsia="メイリオ" w:hAnsi="メイリオ"/>
          <w:sz w:val="22"/>
        </w:rPr>
      </w:pPr>
      <w:r w:rsidRPr="00F329FC">
        <w:rPr>
          <w:rFonts w:ascii="メイリオ" w:eastAsia="メイリオ" w:hAnsi="メイリオ" w:hint="eastAsia"/>
          <w:sz w:val="22"/>
        </w:rPr>
        <w:t>【改正後】</w:t>
      </w:r>
      <w:r w:rsidR="00F329FC" w:rsidRPr="00F329FC">
        <w:rPr>
          <w:rFonts w:ascii="メイリオ" w:eastAsia="メイリオ" w:hAnsi="メイリオ" w:hint="eastAsia"/>
          <w:sz w:val="22"/>
        </w:rPr>
        <w:t>構成員の任期は、</w:t>
      </w:r>
      <w:r w:rsidR="00F329FC" w:rsidRPr="00CA5C59">
        <w:rPr>
          <w:rFonts w:ascii="メイリオ" w:eastAsia="メイリオ" w:hAnsi="メイリオ" w:hint="eastAsia"/>
          <w:sz w:val="22"/>
        </w:rPr>
        <w:t>３年</w:t>
      </w:r>
      <w:r w:rsidR="00F329FC" w:rsidRPr="00F329FC">
        <w:rPr>
          <w:rFonts w:ascii="メイリオ" w:eastAsia="メイリオ" w:hAnsi="メイリオ" w:hint="eastAsia"/>
          <w:sz w:val="22"/>
        </w:rPr>
        <w:t>とする。</w:t>
      </w:r>
    </w:p>
    <w:p w14:paraId="66C721AA" w14:textId="77777777" w:rsidR="00CA5C59" w:rsidRPr="00CA5C59" w:rsidRDefault="00CA5C59" w:rsidP="00CA5C59">
      <w:pPr>
        <w:pStyle w:val="a3"/>
        <w:spacing w:line="500" w:lineRule="exact"/>
        <w:ind w:leftChars="0" w:left="0" w:rightChars="107" w:right="225" w:firstLineChars="1150" w:firstLine="2530"/>
        <w:rPr>
          <w:rFonts w:ascii="メイリオ" w:eastAsia="メイリオ" w:hAnsi="メイリオ"/>
          <w:sz w:val="22"/>
          <w:u w:val="single"/>
        </w:rPr>
      </w:pPr>
      <w:r w:rsidRPr="00CA5C59">
        <w:rPr>
          <w:rFonts w:ascii="メイリオ" w:eastAsia="メイリオ" w:hAnsi="メイリオ" w:hint="eastAsia"/>
          <w:sz w:val="22"/>
          <w:u w:val="single"/>
        </w:rPr>
        <w:t>ただし、補欠の委員の任期は、前任者の残任期間とする。</w:t>
      </w:r>
    </w:p>
    <w:p w14:paraId="00635E2A" w14:textId="20EA325D" w:rsidR="00A557D1" w:rsidRDefault="00A557D1" w:rsidP="00DB243F">
      <w:pPr>
        <w:pStyle w:val="a3"/>
        <w:spacing w:line="500" w:lineRule="exact"/>
        <w:ind w:leftChars="407" w:left="1959" w:hangingChars="502" w:hanging="1104"/>
        <w:rPr>
          <w:rFonts w:ascii="メイリオ" w:eastAsia="メイリオ" w:hAnsi="メイリオ"/>
          <w:sz w:val="22"/>
        </w:rPr>
      </w:pPr>
    </w:p>
    <w:p w14:paraId="539AE4DD" w14:textId="77777777" w:rsidR="00A557D1" w:rsidRDefault="00A557D1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5B9C9418" w14:textId="77777777" w:rsidR="003A4DE6" w:rsidRPr="00A557D1" w:rsidRDefault="003A4DE6" w:rsidP="00DB243F">
      <w:pPr>
        <w:pStyle w:val="a3"/>
        <w:spacing w:line="500" w:lineRule="exact"/>
        <w:ind w:leftChars="407" w:left="1959" w:hangingChars="502" w:hanging="1104"/>
        <w:rPr>
          <w:rFonts w:ascii="メイリオ" w:eastAsia="メイリオ" w:hAnsi="メイリオ"/>
          <w:sz w:val="22"/>
        </w:rPr>
      </w:pPr>
    </w:p>
    <w:p w14:paraId="7F2017D8" w14:textId="1BA55493" w:rsidR="00A557D1" w:rsidRDefault="00A557D1" w:rsidP="00CA5C59">
      <w:pPr>
        <w:spacing w:line="500" w:lineRule="exact"/>
        <w:jc w:val="left"/>
        <w:rPr>
          <w:rFonts w:ascii="メイリオ" w:eastAsia="メイリオ" w:hAnsi="メイリオ"/>
          <w:sz w:val="22"/>
        </w:rPr>
      </w:pPr>
    </w:p>
    <w:p w14:paraId="30AA50F0" w14:textId="77777777" w:rsidR="00A557D1" w:rsidRDefault="00A557D1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55E05A44" w14:textId="77777777" w:rsidR="00A557D1" w:rsidRDefault="00A557D1" w:rsidP="00A557D1">
      <w:pPr>
        <w:jc w:val="center"/>
        <w:rPr>
          <w:rFonts w:ascii="HGPｺﾞｼｯｸM" w:eastAsia="HGPｺﾞｼｯｸM" w:hAnsi="HG丸ｺﾞｼｯｸM-PRO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lastRenderedPageBreak/>
        <w:t>大阪府</w:t>
      </w:r>
      <w:r>
        <w:rPr>
          <w:rFonts w:ascii="HGPｺﾞｼｯｸM" w:eastAsia="HGPｺﾞｼｯｸM" w:hAnsi="HG丸ｺﾞｼｯｸM-PRO" w:hint="eastAsia"/>
          <w:sz w:val="22"/>
        </w:rPr>
        <w:t>外国人医療対策</w:t>
      </w:r>
      <w:r w:rsidRPr="00A33836">
        <w:rPr>
          <w:rFonts w:ascii="HGPｺﾞｼｯｸM" w:eastAsia="HGPｺﾞｼｯｸM" w:hAnsi="HG丸ｺﾞｼｯｸM-PRO" w:hint="eastAsia"/>
          <w:sz w:val="22"/>
        </w:rPr>
        <w:t>会議設置要綱</w:t>
      </w:r>
      <w:r>
        <w:rPr>
          <w:rFonts w:ascii="HGPｺﾞｼｯｸM" w:eastAsia="HGPｺﾞｼｯｸM" w:hAnsi="HG丸ｺﾞｼｯｸM-PRO" w:hint="eastAsia"/>
          <w:sz w:val="22"/>
        </w:rPr>
        <w:t xml:space="preserve">　（改正案）　</w:t>
      </w:r>
    </w:p>
    <w:p w14:paraId="1AF3BE91" w14:textId="77777777" w:rsidR="00A557D1" w:rsidRPr="00A33836" w:rsidRDefault="00A557D1" w:rsidP="00A557D1">
      <w:pPr>
        <w:jc w:val="center"/>
        <w:rPr>
          <w:rFonts w:ascii="HGPｺﾞｼｯｸM" w:eastAsia="HGPｺﾞｼｯｸM" w:hAnsi="HG丸ｺﾞｼｯｸM-PRO" w:hint="eastAsia"/>
          <w:sz w:val="22"/>
        </w:rPr>
      </w:pPr>
    </w:p>
    <w:p w14:paraId="13E28EAE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（目的）</w:t>
      </w:r>
    </w:p>
    <w:p w14:paraId="7588600E" w14:textId="77777777" w:rsidR="00A557D1" w:rsidRPr="00A33836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 xml:space="preserve">第１条　</w:t>
      </w:r>
      <w:r>
        <w:rPr>
          <w:rFonts w:ascii="HGPｺﾞｼｯｸM" w:eastAsia="HGPｺﾞｼｯｸM" w:hAnsi="HG丸ｺﾞｼｯｸM-PRO" w:hint="eastAsia"/>
          <w:sz w:val="22"/>
        </w:rPr>
        <w:t>大阪府の</w:t>
      </w:r>
      <w:r w:rsidRPr="00A33836">
        <w:rPr>
          <w:rFonts w:ascii="HGPｺﾞｼｯｸM" w:eastAsia="HGPｺﾞｼｯｸM" w:hAnsi="HG丸ｺﾞｼｯｸM-PRO" w:hint="eastAsia"/>
          <w:sz w:val="22"/>
        </w:rPr>
        <w:t>外国人患者</w:t>
      </w:r>
      <w:r>
        <w:rPr>
          <w:rFonts w:ascii="HGPｺﾞｼｯｸM" w:eastAsia="HGPｺﾞｼｯｸM" w:hAnsi="HG丸ｺﾞｼｯｸM-PRO" w:hint="eastAsia"/>
          <w:sz w:val="22"/>
        </w:rPr>
        <w:t>へ提供する医療に関し</w:t>
      </w:r>
      <w:r w:rsidRPr="00A33836">
        <w:rPr>
          <w:rFonts w:ascii="HGPｺﾞｼｯｸM" w:eastAsia="HGPｺﾞｼｯｸM" w:hAnsi="HG丸ｺﾞｼｯｸM-PRO" w:hint="eastAsia"/>
          <w:sz w:val="22"/>
        </w:rPr>
        <w:t>、府内関係者が</w:t>
      </w:r>
      <w:r>
        <w:rPr>
          <w:rFonts w:ascii="HGPｺﾞｼｯｸM" w:eastAsia="HGPｺﾞｼｯｸM" w:hAnsi="HG丸ｺﾞｼｯｸM-PRO" w:hint="eastAsia"/>
          <w:sz w:val="22"/>
        </w:rPr>
        <w:t>分野を横断し、</w:t>
      </w:r>
      <w:r w:rsidRPr="00A33836">
        <w:rPr>
          <w:rFonts w:ascii="HGPｺﾞｼｯｸM" w:eastAsia="HGPｺﾞｼｯｸM" w:hAnsi="HG丸ｺﾞｼｯｸM-PRO" w:hint="eastAsia"/>
          <w:sz w:val="22"/>
        </w:rPr>
        <w:t>協議、連絡、調整及び情報交換等を行うことを目的に、大阪府</w:t>
      </w:r>
      <w:r>
        <w:rPr>
          <w:rFonts w:ascii="HGPｺﾞｼｯｸM" w:eastAsia="HGPｺﾞｼｯｸM" w:hAnsi="HG丸ｺﾞｼｯｸM-PRO" w:hint="eastAsia"/>
          <w:sz w:val="22"/>
        </w:rPr>
        <w:t>外国人医療対策</w:t>
      </w:r>
      <w:r w:rsidRPr="00A33836">
        <w:rPr>
          <w:rFonts w:ascii="HGPｺﾞｼｯｸM" w:eastAsia="HGPｺﾞｼｯｸM" w:hAnsi="HG丸ｺﾞｼｯｸM-PRO" w:hint="eastAsia"/>
          <w:sz w:val="22"/>
        </w:rPr>
        <w:t>会議（以下、「</w:t>
      </w:r>
      <w:r>
        <w:rPr>
          <w:rFonts w:ascii="HGPｺﾞｼｯｸM" w:eastAsia="HGPｺﾞｼｯｸM" w:hAnsi="HG丸ｺﾞｼｯｸM-PRO" w:hint="eastAsia"/>
          <w:sz w:val="22"/>
        </w:rPr>
        <w:t>対策会議」という。</w:t>
      </w:r>
      <w:r w:rsidRPr="00A33836">
        <w:rPr>
          <w:rFonts w:ascii="HGPｺﾞｼｯｸM" w:eastAsia="HGPｺﾞｼｯｸM" w:hAnsi="HG丸ｺﾞｼｯｸM-PRO" w:hint="eastAsia"/>
          <w:sz w:val="22"/>
        </w:rPr>
        <w:t>）を設置する。</w:t>
      </w:r>
    </w:p>
    <w:p w14:paraId="0BD9F7CB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</w:p>
    <w:p w14:paraId="4403E037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（議題）</w:t>
      </w:r>
    </w:p>
    <w:p w14:paraId="63BD8408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 xml:space="preserve">第２条　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の議題は次のとおりとする。</w:t>
      </w:r>
    </w:p>
    <w:p w14:paraId="787F0FE1" w14:textId="77777777" w:rsidR="00A557D1" w:rsidRPr="00A33836" w:rsidRDefault="00A557D1" w:rsidP="00A557D1">
      <w:pPr>
        <w:ind w:leftChars="100" w:left="650" w:hangingChars="200" w:hanging="440"/>
        <w:rPr>
          <w:rFonts w:ascii="HGPｺﾞｼｯｸM" w:eastAsia="HGPｺﾞｼｯｸM" w:hAnsi="HG丸ｺﾞｼｯｸM-PRO" w:hint="eastAsia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（１）</w:t>
      </w:r>
      <w:r w:rsidRPr="00A33836">
        <w:rPr>
          <w:rFonts w:ascii="HGPｺﾞｼｯｸM" w:eastAsia="HGPｺﾞｼｯｸM" w:hAnsi="HG丸ｺﾞｼｯｸM-PRO" w:hint="eastAsia"/>
          <w:sz w:val="22"/>
        </w:rPr>
        <w:t>大阪府</w:t>
      </w:r>
      <w:r>
        <w:rPr>
          <w:rFonts w:ascii="HGPｺﾞｼｯｸM" w:eastAsia="HGPｺﾞｼｯｸM" w:hAnsi="HG丸ｺﾞｼｯｸM-PRO" w:hint="eastAsia"/>
          <w:sz w:val="22"/>
        </w:rPr>
        <w:t>内</w:t>
      </w:r>
      <w:r w:rsidRPr="00A33836">
        <w:rPr>
          <w:rFonts w:ascii="HGPｺﾞｼｯｸM" w:eastAsia="HGPｺﾞｼｯｸM" w:hAnsi="HG丸ｺﾞｼｯｸM-PRO" w:hint="eastAsia"/>
          <w:sz w:val="22"/>
        </w:rPr>
        <w:t>の外国人患者</w:t>
      </w:r>
      <w:r>
        <w:rPr>
          <w:rFonts w:ascii="HGPｺﾞｼｯｸM" w:eastAsia="HGPｺﾞｼｯｸM" w:hAnsi="HG丸ｺﾞｼｯｸM-PRO" w:hint="eastAsia"/>
          <w:sz w:val="22"/>
        </w:rPr>
        <w:t>へ提供する医療について</w:t>
      </w:r>
      <w:r w:rsidRPr="00A33836">
        <w:rPr>
          <w:rFonts w:ascii="HGPｺﾞｼｯｸM" w:eastAsia="HGPｺﾞｼｯｸM" w:hAnsi="HG丸ｺﾞｼｯｸM-PRO" w:hint="eastAsia"/>
          <w:sz w:val="22"/>
        </w:rPr>
        <w:t>、関係者間の連携強化、実態把握、情報発信に関する事項</w:t>
      </w:r>
    </w:p>
    <w:p w14:paraId="3D9116EF" w14:textId="77777777" w:rsidR="00A557D1" w:rsidRPr="00A33836" w:rsidRDefault="00A557D1" w:rsidP="00A557D1">
      <w:pPr>
        <w:ind w:firstLineChars="100" w:firstLine="22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（２）</w:t>
      </w:r>
      <w:r>
        <w:rPr>
          <w:rFonts w:ascii="HGPｺﾞｼｯｸM" w:eastAsia="HGPｺﾞｼｯｸM" w:hAnsi="HG丸ｺﾞｼｯｸM-PRO" w:hint="eastAsia"/>
          <w:sz w:val="22"/>
        </w:rPr>
        <w:t>その他、</w:t>
      </w:r>
      <w:r w:rsidRPr="00A33836">
        <w:rPr>
          <w:rFonts w:ascii="HGPｺﾞｼｯｸM" w:eastAsia="HGPｺﾞｼｯｸM" w:hAnsi="HG丸ｺﾞｼｯｸM-PRO" w:hint="eastAsia"/>
          <w:sz w:val="22"/>
        </w:rPr>
        <w:t>外国人患者</w:t>
      </w:r>
      <w:r>
        <w:rPr>
          <w:rFonts w:ascii="HGPｺﾞｼｯｸM" w:eastAsia="HGPｺﾞｼｯｸM" w:hAnsi="HG丸ｺﾞｼｯｸM-PRO" w:hint="eastAsia"/>
          <w:sz w:val="22"/>
        </w:rPr>
        <w:t>へ提供する医療の対策</w:t>
      </w:r>
      <w:r w:rsidRPr="00A33836">
        <w:rPr>
          <w:rFonts w:ascii="HGPｺﾞｼｯｸM" w:eastAsia="HGPｺﾞｼｯｸM" w:hAnsi="HG丸ｺﾞｼｯｸM-PRO" w:hint="eastAsia"/>
          <w:sz w:val="22"/>
        </w:rPr>
        <w:t>に関する事項</w:t>
      </w:r>
    </w:p>
    <w:p w14:paraId="0229B3C2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</w:p>
    <w:p w14:paraId="14E1C04B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（組織）</w:t>
      </w:r>
    </w:p>
    <w:p w14:paraId="339AB42C" w14:textId="77777777" w:rsidR="00A557D1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 xml:space="preserve">第３条　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は</w:t>
      </w:r>
      <w:r>
        <w:rPr>
          <w:rFonts w:ascii="HGPｺﾞｼｯｸM" w:eastAsia="HGPｺﾞｼｯｸM" w:hAnsi="HG丸ｺﾞｼｯｸM-PRO" w:hint="eastAsia"/>
          <w:sz w:val="22"/>
        </w:rPr>
        <w:t>、大阪府内の医療関係団体、</w:t>
      </w:r>
      <w:r w:rsidRPr="00A33836">
        <w:rPr>
          <w:rFonts w:ascii="HGPｺﾞｼｯｸM" w:eastAsia="HGPｺﾞｼｯｸM" w:hAnsi="HG丸ｺﾞｼｯｸM-PRO" w:hint="eastAsia"/>
          <w:sz w:val="22"/>
        </w:rPr>
        <w:t>大阪観光局</w:t>
      </w:r>
      <w:r>
        <w:rPr>
          <w:rFonts w:ascii="HGPｺﾞｼｯｸM" w:eastAsia="HGPｺﾞｼｯｸM" w:hAnsi="HG丸ｺﾞｼｯｸM-PRO" w:hint="eastAsia"/>
          <w:sz w:val="22"/>
        </w:rPr>
        <w:t>、宿泊業関係団体</w:t>
      </w:r>
      <w:r w:rsidRPr="00DF5D82">
        <w:rPr>
          <w:rFonts w:ascii="HGPｺﾞｼｯｸM" w:eastAsia="HGPｺﾞｼｯｸM" w:hAnsi="HG丸ｺﾞｼｯｸM-PRO" w:hint="eastAsia"/>
          <w:sz w:val="22"/>
        </w:rPr>
        <w:t>、国際交流団体</w:t>
      </w:r>
      <w:r w:rsidRPr="00A33836">
        <w:rPr>
          <w:rFonts w:ascii="HGPｺﾞｼｯｸM" w:eastAsia="HGPｺﾞｼｯｸM" w:hAnsi="HG丸ｺﾞｼｯｸM-PRO" w:hint="eastAsia"/>
          <w:sz w:val="22"/>
        </w:rPr>
        <w:t>の各代表者</w:t>
      </w:r>
      <w:r>
        <w:rPr>
          <w:rFonts w:ascii="HGPｺﾞｼｯｸM" w:eastAsia="HGPｺﾞｼｯｸM" w:hAnsi="HG丸ｺﾞｼｯｸM-PRO" w:hint="eastAsia"/>
          <w:sz w:val="22"/>
        </w:rPr>
        <w:t>、学識関係者、消防関係者、旅行業関係者及び</w:t>
      </w:r>
      <w:r w:rsidRPr="00A33836">
        <w:rPr>
          <w:rFonts w:ascii="HGPｺﾞｼｯｸM" w:eastAsia="HGPｺﾞｼｯｸM" w:hAnsi="HG丸ｺﾞｼｯｸM-PRO" w:hint="eastAsia"/>
          <w:sz w:val="22"/>
        </w:rPr>
        <w:t>大阪府関係各課の担当者により構成するものとする。</w:t>
      </w:r>
    </w:p>
    <w:p w14:paraId="50FECBEF" w14:textId="77777777" w:rsidR="00A557D1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２　構成員の任期は、</w:t>
      </w:r>
      <w:r w:rsidRPr="001879F1">
        <w:rPr>
          <w:rFonts w:ascii="HGPｺﾞｼｯｸM" w:eastAsia="HGPｺﾞｼｯｸM" w:hAnsi="HG丸ｺﾞｼｯｸM-PRO" w:hint="eastAsia"/>
          <w:color w:val="000000"/>
          <w:sz w:val="22"/>
        </w:rPr>
        <w:t>３年</w:t>
      </w:r>
      <w:r w:rsidRPr="00346071">
        <w:rPr>
          <w:rFonts w:ascii="HGPｺﾞｼｯｸM" w:eastAsia="HGPｺﾞｼｯｸM" w:hAnsi="HG丸ｺﾞｼｯｸM-PRO" w:hint="eastAsia"/>
          <w:color w:val="000000"/>
          <w:sz w:val="22"/>
        </w:rPr>
        <w:t>と</w:t>
      </w:r>
      <w:r>
        <w:rPr>
          <w:rFonts w:ascii="HGPｺﾞｼｯｸM" w:eastAsia="HGPｺﾞｼｯｸM" w:hAnsi="HG丸ｺﾞｼｯｸM-PRO" w:hint="eastAsia"/>
          <w:sz w:val="22"/>
        </w:rPr>
        <w:t>する。</w:t>
      </w:r>
      <w:r w:rsidRPr="00952B22">
        <w:rPr>
          <w:rFonts w:ascii="HGPｺﾞｼｯｸM" w:eastAsia="HGPｺﾞｼｯｸM" w:hAnsi="HG丸ｺﾞｼｯｸM-PRO" w:hint="eastAsia"/>
          <w:sz w:val="22"/>
          <w:u w:val="single"/>
        </w:rPr>
        <w:t>ただし、補欠の委員の任期は、前任者の残任期間とする。</w:t>
      </w:r>
    </w:p>
    <w:p w14:paraId="59E26265" w14:textId="77777777" w:rsidR="00A557D1" w:rsidRPr="00137076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</w:p>
    <w:p w14:paraId="5CE59CF9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の開催）</w:t>
      </w:r>
    </w:p>
    <w:p w14:paraId="6FC3E5F4" w14:textId="77777777" w:rsidR="00A557D1" w:rsidRPr="00A33836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 xml:space="preserve">第４条　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は大阪府が招集する。</w:t>
      </w:r>
    </w:p>
    <w:p w14:paraId="4959B840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 xml:space="preserve">２　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</w:t>
      </w:r>
      <w:r>
        <w:rPr>
          <w:rFonts w:ascii="HGPｺﾞｼｯｸM" w:eastAsia="HGPｺﾞｼｯｸM" w:hAnsi="HG丸ｺﾞｼｯｸM-PRO" w:hint="eastAsia"/>
          <w:sz w:val="22"/>
        </w:rPr>
        <w:t>円滑な進行を図るため、議長を置く。</w:t>
      </w:r>
    </w:p>
    <w:p w14:paraId="11FE5DC6" w14:textId="77777777" w:rsidR="00A557D1" w:rsidRDefault="00A557D1" w:rsidP="00A557D1">
      <w:pPr>
        <w:ind w:left="284" w:hangingChars="129" w:hanging="284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３　大阪府</w:t>
      </w:r>
      <w:r w:rsidRPr="00A33836">
        <w:rPr>
          <w:rFonts w:ascii="HGPｺﾞｼｯｸM" w:eastAsia="HGPｺﾞｼｯｸM" w:hAnsi="HG丸ｺﾞｼｯｸM-PRO" w:hint="eastAsia"/>
          <w:sz w:val="22"/>
        </w:rPr>
        <w:t>が必要と認めるときは、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の構成員以外の者の出席を求めることができる。</w:t>
      </w:r>
    </w:p>
    <w:p w14:paraId="66602555" w14:textId="77777777" w:rsidR="00A557D1" w:rsidRDefault="00A557D1" w:rsidP="00A557D1">
      <w:pPr>
        <w:ind w:left="284" w:hangingChars="129" w:hanging="284"/>
        <w:rPr>
          <w:rFonts w:ascii="HGPｺﾞｼｯｸM" w:eastAsia="HGPｺﾞｼｯｸM" w:hAnsi="HG丸ｺﾞｼｯｸM-PRO"/>
          <w:sz w:val="22"/>
        </w:rPr>
      </w:pPr>
    </w:p>
    <w:p w14:paraId="118514C2" w14:textId="77777777" w:rsidR="00A557D1" w:rsidRDefault="00A557D1" w:rsidP="00A557D1">
      <w:pPr>
        <w:ind w:left="284" w:hangingChars="129" w:hanging="284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（代理出席）</w:t>
      </w:r>
    </w:p>
    <w:p w14:paraId="397A1903" w14:textId="77777777" w:rsidR="00A557D1" w:rsidRDefault="00A557D1" w:rsidP="00A557D1">
      <w:pPr>
        <w:ind w:left="284" w:hangingChars="129" w:hanging="284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第５条　団体を代表する委員は、事故その他のやむを得ない理由により会議に出席できないときは、当該団体に所属する者を代理人として出席させることができる。この場合において、団体を代表する委員は、会議が開かれる前に委任状を事務局に提出しなければならない。</w:t>
      </w:r>
    </w:p>
    <w:p w14:paraId="1C1E6D52" w14:textId="77777777" w:rsidR="00A557D1" w:rsidRDefault="00A557D1" w:rsidP="00A557D1">
      <w:pPr>
        <w:ind w:left="284" w:hangingChars="129" w:hanging="284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２　前項の規定により、代理人が会議に出席する場合は、代理人の行為を委員の行為とみなす。</w:t>
      </w:r>
    </w:p>
    <w:p w14:paraId="5654A579" w14:textId="77777777" w:rsidR="00A557D1" w:rsidRPr="00A33836" w:rsidRDefault="00A557D1" w:rsidP="00A557D1">
      <w:pPr>
        <w:ind w:left="284" w:hangingChars="129" w:hanging="284"/>
        <w:rPr>
          <w:rFonts w:ascii="HGPｺﾞｼｯｸM" w:eastAsia="HGPｺﾞｼｯｸM" w:hAnsi="HG丸ｺﾞｼｯｸM-PRO" w:hint="eastAsia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３　前２項の規定により、代理人が会議に出席する場合は、代理人に対して、委員と同額の謝礼金等を支給する。</w:t>
      </w:r>
    </w:p>
    <w:p w14:paraId="085D0620" w14:textId="77777777" w:rsidR="00A557D1" w:rsidRPr="002E410F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</w:p>
    <w:p w14:paraId="73C0B411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（事務局）</w:t>
      </w:r>
    </w:p>
    <w:p w14:paraId="42C8E417" w14:textId="77777777" w:rsidR="00A557D1" w:rsidRPr="00A33836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第６</w:t>
      </w:r>
      <w:r w:rsidRPr="00A33836">
        <w:rPr>
          <w:rFonts w:ascii="HGPｺﾞｼｯｸM" w:eastAsia="HGPｺﾞｼｯｸM" w:hAnsi="HG丸ｺﾞｼｯｸM-PRO" w:hint="eastAsia"/>
          <w:sz w:val="22"/>
        </w:rPr>
        <w:t xml:space="preserve">条　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の事務局は</w:t>
      </w:r>
      <w:r>
        <w:rPr>
          <w:rFonts w:ascii="HGPｺﾞｼｯｸM" w:eastAsia="HGPｺﾞｼｯｸM" w:hAnsi="HG丸ｺﾞｼｯｸM-PRO" w:hint="eastAsia"/>
          <w:sz w:val="22"/>
        </w:rPr>
        <w:t>大阪府健康医療部保健医療室</w:t>
      </w:r>
      <w:r w:rsidRPr="00A33836">
        <w:rPr>
          <w:rFonts w:ascii="HGPｺﾞｼｯｸM" w:eastAsia="HGPｺﾞｼｯｸM" w:hAnsi="HG丸ｺﾞｼｯｸM-PRO" w:hint="eastAsia"/>
          <w:sz w:val="22"/>
        </w:rPr>
        <w:t>に置く。</w:t>
      </w:r>
    </w:p>
    <w:p w14:paraId="2FE32032" w14:textId="77777777" w:rsidR="00A557D1" w:rsidRPr="002E410F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</w:p>
    <w:p w14:paraId="3756EFD6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（謝礼金等）</w:t>
      </w:r>
    </w:p>
    <w:p w14:paraId="1D3BBE22" w14:textId="77777777" w:rsidR="00A557D1" w:rsidRPr="00A33836" w:rsidRDefault="00A557D1" w:rsidP="00A557D1">
      <w:pPr>
        <w:jc w:val="left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第</w:t>
      </w:r>
      <w:r>
        <w:rPr>
          <w:rFonts w:ascii="HGPｺﾞｼｯｸM" w:eastAsia="HGPｺﾞｼｯｸM" w:hAnsi="HG丸ｺﾞｼｯｸM-PRO" w:hint="eastAsia"/>
          <w:sz w:val="22"/>
        </w:rPr>
        <w:t>７</w:t>
      </w:r>
      <w:r w:rsidRPr="00A33836">
        <w:rPr>
          <w:rFonts w:ascii="HGPｺﾞｼｯｸM" w:eastAsia="HGPｺﾞｼｯｸM" w:hAnsi="HG丸ｺﾞｼｯｸM-PRO" w:hint="eastAsia"/>
          <w:sz w:val="22"/>
        </w:rPr>
        <w:t>条　構成員の謝礼金等の額は、日額六千円（交通費込み）とする。</w:t>
      </w:r>
    </w:p>
    <w:p w14:paraId="17F9EC94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２　構成員のうち公の経済（国、地方公共団体）に属する常勤の職員である者に対して</w:t>
      </w:r>
    </w:p>
    <w:p w14:paraId="69F5B584" w14:textId="77777777" w:rsidR="00A557D1" w:rsidRPr="00A33836" w:rsidRDefault="00A557D1" w:rsidP="00A557D1">
      <w:pPr>
        <w:ind w:firstLineChars="100" w:firstLine="22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は支給しない。</w:t>
      </w:r>
    </w:p>
    <w:p w14:paraId="12417B4C" w14:textId="77777777" w:rsidR="00A557D1" w:rsidRPr="00A33836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lastRenderedPageBreak/>
        <w:t>（その他）</w:t>
      </w:r>
    </w:p>
    <w:p w14:paraId="7523CD20" w14:textId="77777777" w:rsidR="00A557D1" w:rsidRPr="00A33836" w:rsidRDefault="00A557D1" w:rsidP="00A557D1">
      <w:pPr>
        <w:ind w:left="220" w:hangingChars="100" w:hanging="220"/>
        <w:rPr>
          <w:rFonts w:ascii="HGPｺﾞｼｯｸM" w:eastAsia="HGPｺﾞｼｯｸM" w:hAnsi="HG丸ｺﾞｼｯｸM-PRO" w:hint="eastAsia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第８</w:t>
      </w:r>
      <w:r w:rsidRPr="00A33836">
        <w:rPr>
          <w:rFonts w:ascii="HGPｺﾞｼｯｸM" w:eastAsia="HGPｺﾞｼｯｸM" w:hAnsi="HG丸ｺﾞｼｯｸM-PRO" w:hint="eastAsia"/>
          <w:sz w:val="22"/>
        </w:rPr>
        <w:t>条　この要綱に定めるもののほか、</w:t>
      </w:r>
      <w:r>
        <w:rPr>
          <w:rFonts w:ascii="HGPｺﾞｼｯｸM" w:eastAsia="HGPｺﾞｼｯｸM" w:hAnsi="HG丸ｺﾞｼｯｸM-PRO" w:hint="eastAsia"/>
          <w:sz w:val="22"/>
        </w:rPr>
        <w:t>対策会議</w:t>
      </w:r>
      <w:r w:rsidRPr="00A33836">
        <w:rPr>
          <w:rFonts w:ascii="HGPｺﾞｼｯｸM" w:eastAsia="HGPｺﾞｼｯｸM" w:hAnsi="HG丸ｺﾞｼｯｸM-PRO" w:hint="eastAsia"/>
          <w:sz w:val="22"/>
        </w:rPr>
        <w:t>の運営に関する必要な事項は、</w:t>
      </w:r>
      <w:r>
        <w:rPr>
          <w:rFonts w:ascii="HGPｺﾞｼｯｸM" w:eastAsia="HGPｺﾞｼｯｸM" w:hAnsi="HG丸ｺﾞｼｯｸM-PRO" w:hint="eastAsia"/>
          <w:sz w:val="22"/>
        </w:rPr>
        <w:t>大阪府</w:t>
      </w:r>
      <w:r w:rsidRPr="00A33836">
        <w:rPr>
          <w:rFonts w:ascii="HGPｺﾞｼｯｸM" w:eastAsia="HGPｺﾞｼｯｸM" w:hAnsi="HG丸ｺﾞｼｯｸM-PRO" w:hint="eastAsia"/>
          <w:sz w:val="22"/>
        </w:rPr>
        <w:t>が定めるものとする。</w:t>
      </w:r>
    </w:p>
    <w:p w14:paraId="79813F81" w14:textId="77777777" w:rsidR="00A557D1" w:rsidRDefault="00A557D1" w:rsidP="00A557D1">
      <w:pPr>
        <w:rPr>
          <w:rFonts w:ascii="HGPｺﾞｼｯｸM" w:eastAsia="HGPｺﾞｼｯｸM" w:hAnsi="HG丸ｺﾞｼｯｸM-PRO" w:hint="eastAsia"/>
          <w:sz w:val="22"/>
        </w:rPr>
      </w:pPr>
    </w:p>
    <w:p w14:paraId="6E6E33DE" w14:textId="77777777" w:rsidR="00A557D1" w:rsidRDefault="00A557D1" w:rsidP="00A557D1">
      <w:pPr>
        <w:ind w:firstLineChars="159" w:firstLine="350"/>
        <w:rPr>
          <w:rFonts w:ascii="HGPｺﾞｼｯｸM" w:eastAsia="HGPｺﾞｼｯｸM" w:hAnsi="HG丸ｺﾞｼｯｸM-PRO" w:hint="eastAsia"/>
          <w:sz w:val="22"/>
        </w:rPr>
      </w:pPr>
      <w:r w:rsidRPr="00A33836">
        <w:rPr>
          <w:rFonts w:ascii="HGPｺﾞｼｯｸM" w:eastAsia="HGPｺﾞｼｯｸM" w:hAnsi="HG丸ｺﾞｼｯｸM-PRO" w:hint="eastAsia"/>
          <w:sz w:val="22"/>
        </w:rPr>
        <w:t>附則</w:t>
      </w:r>
    </w:p>
    <w:p w14:paraId="14C8BD2B" w14:textId="77777777" w:rsidR="00A557D1" w:rsidRPr="00346071" w:rsidRDefault="00A557D1" w:rsidP="00A557D1">
      <w:pPr>
        <w:rPr>
          <w:rFonts w:ascii="HGPｺﾞｼｯｸM" w:eastAsia="HGPｺﾞｼｯｸM" w:hAnsi="HG丸ｺﾞｼｯｸM-PRO"/>
          <w:color w:val="000000"/>
          <w:sz w:val="22"/>
        </w:rPr>
      </w:pPr>
      <w:r w:rsidRPr="00346071">
        <w:rPr>
          <w:rFonts w:ascii="HGPｺﾞｼｯｸM" w:eastAsia="HGPｺﾞｼｯｸM" w:hAnsi="HG丸ｺﾞｼｯｸM-PRO" w:hint="eastAsia"/>
          <w:color w:val="000000"/>
          <w:sz w:val="22"/>
        </w:rPr>
        <w:t>この要綱は、平成３１年４月11日から施行する。</w:t>
      </w:r>
    </w:p>
    <w:p w14:paraId="740DD549" w14:textId="77777777" w:rsidR="00A557D1" w:rsidRPr="001879F1" w:rsidRDefault="00A557D1" w:rsidP="00A557D1">
      <w:pPr>
        <w:ind w:firstLineChars="159" w:firstLine="350"/>
        <w:rPr>
          <w:rFonts w:ascii="HGPｺﾞｼｯｸM" w:eastAsia="HGPｺﾞｼｯｸM" w:hAnsi="HG丸ｺﾞｼｯｸM-PRO" w:hint="eastAsia"/>
          <w:color w:val="000000"/>
          <w:sz w:val="22"/>
        </w:rPr>
      </w:pPr>
      <w:r w:rsidRPr="001879F1">
        <w:rPr>
          <w:rFonts w:ascii="HGPｺﾞｼｯｸM" w:eastAsia="HGPｺﾞｼｯｸM" w:hAnsi="HG丸ｺﾞｼｯｸM-PRO" w:hint="eastAsia"/>
          <w:color w:val="000000"/>
          <w:sz w:val="22"/>
        </w:rPr>
        <w:t>附則</w:t>
      </w:r>
    </w:p>
    <w:p w14:paraId="51BC5A56" w14:textId="77777777" w:rsidR="00A557D1" w:rsidRPr="001879F1" w:rsidRDefault="00A557D1" w:rsidP="00A557D1">
      <w:pPr>
        <w:rPr>
          <w:rFonts w:ascii="HGPｺﾞｼｯｸM" w:eastAsia="HGPｺﾞｼｯｸM" w:hAnsi="HG丸ｺﾞｼｯｸM-PRO" w:hint="eastAsia"/>
          <w:color w:val="000000"/>
          <w:sz w:val="22"/>
        </w:rPr>
      </w:pPr>
      <w:r w:rsidRPr="001879F1">
        <w:rPr>
          <w:rFonts w:ascii="HGPｺﾞｼｯｸM" w:eastAsia="HGPｺﾞｼｯｸM" w:hAnsi="HG丸ｺﾞｼｯｸM-PRO" w:hint="eastAsia"/>
          <w:color w:val="000000"/>
          <w:sz w:val="22"/>
        </w:rPr>
        <w:t>この要綱は、令和５年４月１日から施行する。</w:t>
      </w:r>
    </w:p>
    <w:p w14:paraId="46934AB1" w14:textId="77777777" w:rsidR="003A4DE6" w:rsidRPr="00A557D1" w:rsidRDefault="003A4DE6" w:rsidP="00CA5C59">
      <w:pPr>
        <w:spacing w:line="500" w:lineRule="exact"/>
        <w:jc w:val="left"/>
        <w:rPr>
          <w:rFonts w:ascii="メイリオ" w:eastAsia="メイリオ" w:hAnsi="メイリオ"/>
          <w:sz w:val="22"/>
        </w:rPr>
      </w:pPr>
    </w:p>
    <w:sectPr w:rsidR="003A4DE6" w:rsidRPr="00A557D1" w:rsidSect="00A55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3A13" w14:textId="77777777" w:rsidR="004547F7" w:rsidRDefault="004547F7" w:rsidP="00521E06">
      <w:r>
        <w:separator/>
      </w:r>
    </w:p>
  </w:endnote>
  <w:endnote w:type="continuationSeparator" w:id="0">
    <w:p w14:paraId="0B133418" w14:textId="77777777" w:rsidR="004547F7" w:rsidRDefault="004547F7" w:rsidP="0052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2AE3" w14:textId="77777777" w:rsidR="00A557D1" w:rsidRDefault="00A55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961D" w14:textId="77777777" w:rsidR="00A557D1" w:rsidRDefault="00A557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309C" w14:textId="77777777" w:rsidR="00A557D1" w:rsidRDefault="00A55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A838" w14:textId="77777777" w:rsidR="004547F7" w:rsidRDefault="004547F7" w:rsidP="00521E06">
      <w:r>
        <w:separator/>
      </w:r>
    </w:p>
  </w:footnote>
  <w:footnote w:type="continuationSeparator" w:id="0">
    <w:p w14:paraId="5056D791" w14:textId="77777777" w:rsidR="004547F7" w:rsidRDefault="004547F7" w:rsidP="0052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D594" w14:textId="77777777" w:rsidR="00A557D1" w:rsidRDefault="00A557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3F1" w14:textId="77777777" w:rsidR="00250F28" w:rsidRDefault="00250F28">
    <w:pPr>
      <w:pStyle w:val="a4"/>
    </w:pPr>
    <w:r>
      <w:ptab w:relativeTo="margin" w:alignment="right" w:leader="none"/>
    </w:r>
    <w:r w:rsidR="00555326">
      <w:rPr>
        <w:rFonts w:ascii="メイリオ" w:eastAsia="メイリオ" w:hAnsi="メイリオ" w:hint="eastAsia"/>
        <w:kern w:val="0"/>
        <w:sz w:val="22"/>
        <w:bdr w:val="single" w:sz="4" w:space="0" w:color="auto" w:frame="1"/>
      </w:rPr>
      <w:t>資料６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FC7" w14:textId="77777777" w:rsidR="00A557D1" w:rsidRDefault="00A55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B7C25"/>
    <w:multiLevelType w:val="hybridMultilevel"/>
    <w:tmpl w:val="E9ACE932"/>
    <w:lvl w:ilvl="0" w:tplc="EDA2032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B24666F"/>
    <w:multiLevelType w:val="hybridMultilevel"/>
    <w:tmpl w:val="4DEE2DAE"/>
    <w:lvl w:ilvl="0" w:tplc="1AC695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E6"/>
    <w:rsid w:val="000F6BAD"/>
    <w:rsid w:val="001363D7"/>
    <w:rsid w:val="002277B1"/>
    <w:rsid w:val="00232E3B"/>
    <w:rsid w:val="00250F28"/>
    <w:rsid w:val="00312E48"/>
    <w:rsid w:val="00370708"/>
    <w:rsid w:val="003A4DE6"/>
    <w:rsid w:val="004547F7"/>
    <w:rsid w:val="00521E06"/>
    <w:rsid w:val="00555326"/>
    <w:rsid w:val="005F7EF8"/>
    <w:rsid w:val="00691521"/>
    <w:rsid w:val="007377C3"/>
    <w:rsid w:val="00741456"/>
    <w:rsid w:val="007A7DDE"/>
    <w:rsid w:val="00811F3A"/>
    <w:rsid w:val="008342CC"/>
    <w:rsid w:val="00852DB5"/>
    <w:rsid w:val="00A557D1"/>
    <w:rsid w:val="00AE4847"/>
    <w:rsid w:val="00B6747F"/>
    <w:rsid w:val="00CA5C59"/>
    <w:rsid w:val="00D8401D"/>
    <w:rsid w:val="00DB243F"/>
    <w:rsid w:val="00F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BF718"/>
  <w15:chartTrackingRefBased/>
  <w15:docId w15:val="{291F5272-9B07-416B-B6CA-5D30DD0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E06"/>
  </w:style>
  <w:style w:type="paragraph" w:styleId="a6">
    <w:name w:val="footer"/>
    <w:basedOn w:val="a"/>
    <w:link w:val="a7"/>
    <w:uiPriority w:val="99"/>
    <w:unhideWhenUsed/>
    <w:rsid w:val="00521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28F5-ADC8-4011-B1AB-9E3671AD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考範</dc:creator>
  <cp:keywords/>
  <dc:description/>
  <cp:lastModifiedBy>伊庭　祐作</cp:lastModifiedBy>
  <cp:revision>10</cp:revision>
  <dcterms:created xsi:type="dcterms:W3CDTF">2022-01-28T01:23:00Z</dcterms:created>
  <dcterms:modified xsi:type="dcterms:W3CDTF">2024-02-21T09:03:00Z</dcterms:modified>
</cp:coreProperties>
</file>