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w:t>
      </w:r>
      <w:r w:rsidR="0066336A">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683D09">
        <w:rPr>
          <w:rFonts w:ascii="メイリオ" w:eastAsia="メイリオ" w:hAnsi="メイリオ" w:cs="メイリオ" w:hint="eastAsia"/>
          <w:b/>
          <w:sz w:val="22"/>
        </w:rPr>
        <w:t>緩和ケア推進</w:t>
      </w:r>
      <w:r w:rsidR="0066336A">
        <w:rPr>
          <w:rFonts w:ascii="メイリオ" w:eastAsia="メイリオ" w:hAnsi="メイリオ" w:cs="メイリオ" w:hint="eastAsia"/>
          <w:b/>
          <w:sz w:val="22"/>
        </w:rPr>
        <w:t>部会</w:t>
      </w:r>
      <w:r w:rsidRPr="00B051C2">
        <w:rPr>
          <w:rFonts w:ascii="メイリオ" w:eastAsia="メイリオ" w:hAnsi="メイリオ" w:cs="メイリオ" w:hint="eastAsia"/>
          <w:b/>
          <w:sz w:val="22"/>
        </w:rPr>
        <w:t>（</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１．日　時：</w:t>
      </w:r>
      <w:r w:rsidRPr="00753B85">
        <w:rPr>
          <w:rFonts w:ascii="メイリオ" w:eastAsia="メイリオ" w:hAnsi="メイリオ" w:cs="メイリオ" w:hint="eastAsia"/>
          <w:sz w:val="22"/>
        </w:rPr>
        <w:t>平成29年</w:t>
      </w:r>
      <w:r w:rsidR="0066336A" w:rsidRPr="00753B85">
        <w:rPr>
          <w:rFonts w:ascii="メイリオ" w:eastAsia="メイリオ" w:hAnsi="メイリオ" w:cs="メイリオ" w:hint="eastAsia"/>
          <w:sz w:val="22"/>
        </w:rPr>
        <w:t>１１</w:t>
      </w:r>
      <w:r w:rsidRPr="00753B85">
        <w:rPr>
          <w:rFonts w:ascii="メイリオ" w:eastAsia="メイリオ" w:hAnsi="メイリオ" w:cs="メイリオ" w:hint="eastAsia"/>
          <w:sz w:val="22"/>
        </w:rPr>
        <w:t>月</w:t>
      </w:r>
      <w:r w:rsidR="00683D09">
        <w:rPr>
          <w:rFonts w:ascii="メイリオ" w:eastAsia="メイリオ" w:hAnsi="メイリオ" w:cs="メイリオ" w:hint="eastAsia"/>
          <w:sz w:val="22"/>
        </w:rPr>
        <w:t>２７日（月</w:t>
      </w:r>
      <w:r w:rsidRPr="00753B85">
        <w:rPr>
          <w:rFonts w:ascii="メイリオ" w:eastAsia="メイリオ" w:hAnsi="メイリオ" w:cs="メイリオ" w:hint="eastAsia"/>
          <w:sz w:val="22"/>
        </w:rPr>
        <w:t>）</w:t>
      </w:r>
      <w:r w:rsidR="0066336A" w:rsidRPr="00753B85">
        <w:rPr>
          <w:rFonts w:ascii="メイリオ" w:eastAsia="メイリオ" w:hAnsi="メイリオ" w:cs="メイリオ" w:hint="eastAsia"/>
          <w:sz w:val="22"/>
        </w:rPr>
        <w:t>1</w:t>
      </w:r>
      <w:r w:rsidR="00631A45">
        <w:rPr>
          <w:rFonts w:ascii="メイリオ" w:eastAsia="メイリオ" w:hAnsi="メイリオ" w:cs="メイリオ" w:hint="eastAsia"/>
          <w:sz w:val="22"/>
        </w:rPr>
        <w:t>４</w:t>
      </w:r>
      <w:r w:rsidRPr="00753B85">
        <w:rPr>
          <w:rFonts w:ascii="メイリオ" w:eastAsia="メイリオ" w:hAnsi="メイリオ" w:cs="メイリオ" w:hint="eastAsia"/>
          <w:sz w:val="22"/>
        </w:rPr>
        <w:t>時～</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２．場　所：</w:t>
      </w:r>
      <w:r w:rsidR="00631A45">
        <w:rPr>
          <w:rFonts w:ascii="メイリオ" w:eastAsia="メイリオ" w:hAnsi="メイリオ" w:cs="メイリオ" w:hint="eastAsia"/>
          <w:sz w:val="22"/>
        </w:rPr>
        <w:t>大阪国際がんセンター　６階　大会議室</w:t>
      </w:r>
    </w:p>
    <w:p w:rsidR="00D24FBD" w:rsidRDefault="00D24FBD" w:rsidP="00683D09">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３．議　事：</w:t>
      </w: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w:t>
      </w:r>
      <w:r w:rsidR="00631A45">
        <w:rPr>
          <w:rFonts w:ascii="メイリオ" w:eastAsia="メイリオ" w:hAnsi="メイリオ" w:cs="メイリオ" w:hint="eastAsia"/>
          <w:sz w:val="22"/>
        </w:rPr>
        <w:t>について</w:t>
      </w:r>
    </w:p>
    <w:p w:rsidR="00631A45" w:rsidRPr="00753B85" w:rsidRDefault="00683D09" w:rsidP="00C22990">
      <w:pPr>
        <w:spacing w:line="380" w:lineRule="exact"/>
        <w:ind w:firstLineChars="550" w:firstLine="1210"/>
        <w:rPr>
          <w:rFonts w:ascii="メイリオ" w:eastAsia="メイリオ" w:hAnsi="メイリオ" w:cs="メイリオ"/>
          <w:sz w:val="22"/>
        </w:rPr>
      </w:pPr>
      <w:r>
        <w:rPr>
          <w:rFonts w:ascii="メイリオ" w:eastAsia="メイリオ" w:hAnsi="メイリオ" w:cs="メイリオ" w:hint="eastAsia"/>
          <w:sz w:val="22"/>
        </w:rPr>
        <w:t xml:space="preserve"> (2</w:t>
      </w:r>
      <w:r w:rsidR="00631A45">
        <w:rPr>
          <w:rFonts w:ascii="メイリオ" w:eastAsia="メイリオ" w:hAnsi="メイリオ" w:cs="メイリオ" w:hint="eastAsia"/>
          <w:sz w:val="22"/>
        </w:rPr>
        <w:t>) その他</w:t>
      </w:r>
    </w:p>
    <w:p w:rsidR="00887C04" w:rsidRPr="00753B85" w:rsidRDefault="00D24FBD" w:rsidP="00C22990">
      <w:pPr>
        <w:spacing w:line="380" w:lineRule="exact"/>
        <w:rPr>
          <w:rFonts w:ascii="メイリオ" w:eastAsia="メイリオ" w:hAnsi="メイリオ" w:cs="メイリオ"/>
          <w:b/>
          <w:sz w:val="22"/>
        </w:rPr>
      </w:pPr>
      <w:r w:rsidRPr="00753B85">
        <w:rPr>
          <w:rFonts w:ascii="メイリオ" w:eastAsia="メイリオ" w:hAnsi="メイリオ" w:cs="メイリオ" w:hint="eastAsia"/>
          <w:b/>
          <w:sz w:val="22"/>
        </w:rPr>
        <w:t>４．委員からの意見要旨</w:t>
      </w:r>
    </w:p>
    <w:p w:rsidR="009878EE" w:rsidRPr="00753B85" w:rsidRDefault="00D24FBD" w:rsidP="00105D0D">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C22990" w:rsidRPr="00753B85" w:rsidRDefault="00C22990"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 xml:space="preserve">　　　</w:t>
      </w:r>
    </w:p>
    <w:p w:rsidR="00266208" w:rsidRPr="00753B85" w:rsidRDefault="006B55D8" w:rsidP="004E41ED">
      <w:pPr>
        <w:spacing w:line="380" w:lineRule="exact"/>
        <w:ind w:firstLineChars="200" w:firstLine="440"/>
        <w:rPr>
          <w:rFonts w:ascii="メイリオ" w:eastAsia="メイリオ" w:hAnsi="メイリオ" w:cs="メイリオ"/>
          <w:b/>
          <w:sz w:val="22"/>
        </w:rPr>
      </w:pPr>
      <w:r w:rsidRPr="00753B85">
        <w:rPr>
          <w:rFonts w:ascii="メイリオ" w:eastAsia="メイリオ" w:hAnsi="メイリオ" w:cs="メイリオ" w:hint="eastAsia"/>
          <w:b/>
          <w:sz w:val="22"/>
        </w:rPr>
        <w:t>【意見要旨】</w:t>
      </w:r>
    </w:p>
    <w:p w:rsidR="00E0469B" w:rsidRPr="00753B85" w:rsidRDefault="008946F0" w:rsidP="00753B85">
      <w:pPr>
        <w:spacing w:line="380" w:lineRule="exact"/>
        <w:ind w:firstLineChars="300" w:firstLine="660"/>
        <w:rPr>
          <w:rFonts w:ascii="メイリオ" w:eastAsia="メイリオ" w:hAnsi="メイリオ" w:cs="メイリオ"/>
          <w:sz w:val="22"/>
        </w:rPr>
      </w:pPr>
      <w:r w:rsidRPr="00753B85">
        <w:rPr>
          <w:rFonts w:ascii="メイリオ" w:eastAsia="メイリオ" w:hAnsi="メイリオ" w:cs="メイリオ" w:hint="eastAsia"/>
          <w:b/>
          <w:sz w:val="22"/>
        </w:rPr>
        <w:t>＜</w:t>
      </w:r>
      <w:r w:rsidR="00E86FA5" w:rsidRPr="00753B85">
        <w:rPr>
          <w:rFonts w:ascii="メイリオ" w:eastAsia="メイリオ" w:hAnsi="メイリオ" w:cs="メイリオ" w:hint="eastAsia"/>
          <w:b/>
          <w:sz w:val="22"/>
        </w:rPr>
        <w:t>個別の取組と目標</w:t>
      </w:r>
      <w:r w:rsidRPr="00753B85">
        <w:rPr>
          <w:rFonts w:ascii="メイリオ" w:eastAsia="メイリオ" w:hAnsi="メイリオ" w:cs="メイリオ" w:hint="eastAsia"/>
          <w:b/>
          <w:sz w:val="22"/>
        </w:rPr>
        <w:t>＞</w:t>
      </w:r>
    </w:p>
    <w:p w:rsidR="00AD409E" w:rsidRDefault="00AD409E"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w:t>
      </w:r>
      <w:r w:rsidR="00683D09">
        <w:rPr>
          <w:rFonts w:ascii="メイリオ" w:eastAsia="メイリオ" w:hAnsi="メイリオ" w:cs="メイリオ" w:hint="eastAsia"/>
          <w:b/>
          <w:sz w:val="22"/>
        </w:rPr>
        <w:t>緩和ケアの推進</w:t>
      </w:r>
      <w:r w:rsidRPr="00753B85">
        <w:rPr>
          <w:rFonts w:ascii="メイリオ" w:eastAsia="メイリオ" w:hAnsi="メイリオ" w:cs="メイリオ" w:hint="eastAsia"/>
          <w:b/>
          <w:sz w:val="22"/>
        </w:rPr>
        <w:t>≫</w:t>
      </w:r>
    </w:p>
    <w:p w:rsidR="005762B1" w:rsidRDefault="005762B1" w:rsidP="007E154A">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sz w:val="22"/>
        </w:rPr>
        <w:t>○在宅緩和ケアの充実のため、在宅緩和ケアに携わる医師・訪問看護師・薬剤師等の医療従事者が在宅緩和ケアに必要な知識や技術を習得とあるが、介護従事者も加えたほうがよいのではないか。</w:t>
      </w:r>
    </w:p>
    <w:p w:rsidR="005762B1" w:rsidRDefault="005762B1" w:rsidP="005762B1">
      <w:pPr>
        <w:spacing w:line="380" w:lineRule="exact"/>
        <w:ind w:leftChars="526" w:left="1105"/>
        <w:rPr>
          <w:rFonts w:ascii="メイリオ" w:eastAsia="メイリオ" w:hAnsi="メイリオ" w:cs="メイリオ"/>
          <w:sz w:val="22"/>
        </w:rPr>
      </w:pPr>
    </w:p>
    <w:p w:rsidR="005762B1" w:rsidRDefault="005762B1" w:rsidP="007E154A">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sz w:val="22"/>
        </w:rPr>
        <w:t>○認定看護師など専門性の高い医療従事者が適正に配置されるよう、人材配置等のモデルを示すとあるが、専従・専任の認定看護師が各病院にてそれぞれの役割を果たせているが実施調査を行うのがよいのではないか。</w:t>
      </w:r>
    </w:p>
    <w:p w:rsidR="002A56B1" w:rsidRDefault="002A56B1" w:rsidP="007E154A">
      <w:pPr>
        <w:spacing w:line="380" w:lineRule="exact"/>
        <w:ind w:leftChars="626" w:left="1535" w:hangingChars="100" w:hanging="220"/>
        <w:rPr>
          <w:rFonts w:ascii="メイリオ" w:eastAsia="メイリオ" w:hAnsi="メイリオ" w:cs="メイリオ"/>
          <w:sz w:val="22"/>
        </w:rPr>
      </w:pPr>
      <w:r>
        <w:rPr>
          <w:rFonts w:ascii="メイリオ" w:eastAsia="メイリオ" w:hAnsi="メイリオ" w:cs="メイリオ" w:hint="eastAsia"/>
          <w:sz w:val="22"/>
        </w:rPr>
        <w:t>⇒</w:t>
      </w:r>
      <w:r w:rsidR="007E154A">
        <w:rPr>
          <w:rFonts w:ascii="メイリオ" w:eastAsia="メイリオ" w:hAnsi="メイリオ" w:cs="メイリオ" w:hint="eastAsia"/>
          <w:sz w:val="22"/>
        </w:rPr>
        <w:t>国の基本計画において、実態を把握することとなっているため、国の動向を踏まえ、府として検討する。</w:t>
      </w:r>
    </w:p>
    <w:p w:rsidR="005762B1" w:rsidRDefault="005762B1" w:rsidP="004E41ED">
      <w:pPr>
        <w:spacing w:line="380" w:lineRule="exact"/>
        <w:rPr>
          <w:rFonts w:ascii="メイリオ" w:eastAsia="メイリオ" w:hAnsi="メイリオ" w:cs="メイリオ"/>
          <w:sz w:val="22"/>
        </w:rPr>
      </w:pPr>
    </w:p>
    <w:p w:rsidR="005762B1" w:rsidRDefault="005762B1" w:rsidP="007E154A">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sz w:val="22"/>
        </w:rPr>
        <w:t>○緩和ケア病棟に関する記載がないが、</w:t>
      </w:r>
      <w:r w:rsidR="004A2DE0">
        <w:rPr>
          <w:rFonts w:ascii="メイリオ" w:eastAsia="メイリオ" w:hAnsi="メイリオ" w:cs="メイリオ" w:hint="eastAsia"/>
          <w:sz w:val="22"/>
        </w:rPr>
        <w:t>緩和ケア病棟を持つ病院においてその内容等を情報公開することができたら、緩和ケア病棟がよりよいものになるのではないか。</w:t>
      </w:r>
    </w:p>
    <w:p w:rsidR="00A61FCF" w:rsidRDefault="00F330FB" w:rsidP="00434469">
      <w:pPr>
        <w:spacing w:line="380" w:lineRule="exact"/>
        <w:ind w:left="1540" w:hangingChars="700" w:hanging="1540"/>
        <w:rPr>
          <w:rFonts w:ascii="メイリオ" w:eastAsia="メイリオ" w:hAnsi="メイリオ" w:cs="メイリオ"/>
          <w:sz w:val="22"/>
        </w:rPr>
      </w:pPr>
      <w:r>
        <w:rPr>
          <w:rFonts w:ascii="メイリオ" w:eastAsia="メイリオ" w:hAnsi="メイリオ" w:cs="メイリオ" w:hint="eastAsia"/>
          <w:sz w:val="22"/>
        </w:rPr>
        <w:t xml:space="preserve">　　　　</w:t>
      </w:r>
      <w:r w:rsidR="007E154A">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002A56B1">
        <w:rPr>
          <w:rFonts w:ascii="メイリオ" w:eastAsia="メイリオ" w:hAnsi="メイリオ" w:cs="メイリオ" w:hint="eastAsia"/>
          <w:sz w:val="22"/>
        </w:rPr>
        <w:t>⇒具体的な取組内容については毎年度作成するアクションプランの参考と</w:t>
      </w:r>
      <w:bookmarkStart w:id="0" w:name="_GoBack"/>
      <w:bookmarkEnd w:id="0"/>
      <w:r w:rsidR="002A56B1">
        <w:rPr>
          <w:rFonts w:ascii="メイリオ" w:eastAsia="メイリオ" w:hAnsi="メイリオ" w:cs="メイリオ" w:hint="eastAsia"/>
          <w:sz w:val="22"/>
        </w:rPr>
        <w:t>する。</w:t>
      </w:r>
    </w:p>
    <w:p w:rsidR="007B6B82" w:rsidRPr="007B6B82" w:rsidRDefault="007B6B82" w:rsidP="004A2DE0">
      <w:pPr>
        <w:spacing w:line="380" w:lineRule="exact"/>
        <w:ind w:leftChars="526" w:left="1105"/>
        <w:rPr>
          <w:rFonts w:ascii="メイリオ" w:eastAsia="メイリオ" w:hAnsi="メイリオ" w:cs="メイリオ"/>
          <w:sz w:val="22"/>
        </w:rPr>
      </w:pPr>
    </w:p>
    <w:p w:rsidR="007F52C2" w:rsidRDefault="007F52C2" w:rsidP="007F52C2">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w:t>
      </w:r>
      <w:r w:rsidR="00A61FCF">
        <w:rPr>
          <w:rFonts w:ascii="メイリオ" w:eastAsia="メイリオ" w:hAnsi="メイリオ" w:cs="メイリオ" w:hint="eastAsia"/>
          <w:sz w:val="22"/>
        </w:rPr>
        <w:t>2</w:t>
      </w:r>
      <w:r w:rsidRPr="00753B85">
        <w:rPr>
          <w:rFonts w:ascii="メイリオ" w:eastAsia="メイリオ" w:hAnsi="メイリオ" w:cs="メイリオ" w:hint="eastAsia"/>
          <w:sz w:val="22"/>
        </w:rPr>
        <w:t>）</w:t>
      </w:r>
      <w:r>
        <w:rPr>
          <w:rFonts w:ascii="メイリオ" w:eastAsia="メイリオ" w:hAnsi="メイリオ" w:cs="メイリオ" w:hint="eastAsia"/>
          <w:sz w:val="22"/>
        </w:rPr>
        <w:t>その他</w:t>
      </w:r>
    </w:p>
    <w:p w:rsidR="007F52C2" w:rsidRPr="00266208" w:rsidRDefault="007F52C2" w:rsidP="007E154A">
      <w:pPr>
        <w:spacing w:line="380" w:lineRule="exact"/>
        <w:ind w:leftChars="100" w:left="1310" w:hangingChars="500" w:hanging="110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hint="eastAsia"/>
          <w:b/>
          <w:sz w:val="22"/>
        </w:rPr>
        <w:t xml:space="preserve">　</w:t>
      </w:r>
      <w:r w:rsidR="00683D09">
        <w:rPr>
          <w:rFonts w:ascii="メイリオ" w:eastAsia="メイリオ" w:hAnsi="メイリオ" w:cs="メイリオ" w:hint="eastAsia"/>
          <w:b/>
          <w:sz w:val="22"/>
        </w:rPr>
        <w:t xml:space="preserve">　○</w:t>
      </w:r>
      <w:r w:rsidR="00683D09">
        <w:rPr>
          <w:rFonts w:ascii="メイリオ" w:eastAsia="メイリオ" w:hAnsi="メイリオ" w:cs="メイリオ" w:hint="eastAsia"/>
          <w:sz w:val="22"/>
        </w:rPr>
        <w:t>事務局より参考資料4に基づき、がん診療拠点病院の整備指針改定に伴う取扱いについて説明。</w:t>
      </w:r>
    </w:p>
    <w:sectPr w:rsidR="007F52C2" w:rsidRPr="00266208"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AD" w:rsidRDefault="004828AD" w:rsidP="00505D9C">
      <w:r>
        <w:separator/>
      </w:r>
    </w:p>
  </w:endnote>
  <w:endnote w:type="continuationSeparator" w:id="0">
    <w:p w:rsidR="004828AD" w:rsidRDefault="004828AD"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F7" w:rsidRDefault="00862BF7">
    <w:pPr>
      <w:pStyle w:val="a5"/>
      <w:jc w:val="right"/>
    </w:pPr>
    <w:r>
      <w:fldChar w:fldCharType="begin"/>
    </w:r>
    <w:r>
      <w:instrText>PAGE   \* MERGEFORMAT</w:instrText>
    </w:r>
    <w:r>
      <w:fldChar w:fldCharType="separate"/>
    </w:r>
    <w:r w:rsidR="00434469" w:rsidRPr="00434469">
      <w:rPr>
        <w:noProof/>
        <w:lang w:val="ja-JP"/>
      </w:rPr>
      <w:t>1</w:t>
    </w:r>
    <w:r>
      <w:fldChar w:fldCharType="end"/>
    </w:r>
  </w:p>
  <w:p w:rsidR="00862BF7" w:rsidRDefault="00862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AD" w:rsidRDefault="004828AD" w:rsidP="00505D9C">
      <w:r>
        <w:separator/>
      </w:r>
    </w:p>
  </w:footnote>
  <w:footnote w:type="continuationSeparator" w:id="0">
    <w:p w:rsidR="004828AD" w:rsidRDefault="004828AD"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9702F"/>
    <w:rsid w:val="000C0A40"/>
    <w:rsid w:val="000C3775"/>
    <w:rsid w:val="000D069D"/>
    <w:rsid w:val="00105D0D"/>
    <w:rsid w:val="00185AA9"/>
    <w:rsid w:val="001C3AFF"/>
    <w:rsid w:val="00266208"/>
    <w:rsid w:val="002A56B1"/>
    <w:rsid w:val="002D0FEF"/>
    <w:rsid w:val="002F3AC6"/>
    <w:rsid w:val="00302DE4"/>
    <w:rsid w:val="00315DA5"/>
    <w:rsid w:val="0033028A"/>
    <w:rsid w:val="00334AD5"/>
    <w:rsid w:val="0035678D"/>
    <w:rsid w:val="00356EC5"/>
    <w:rsid w:val="003A3297"/>
    <w:rsid w:val="003B2ABC"/>
    <w:rsid w:val="003B5C30"/>
    <w:rsid w:val="003C32BB"/>
    <w:rsid w:val="003E279E"/>
    <w:rsid w:val="003F2730"/>
    <w:rsid w:val="003F58BA"/>
    <w:rsid w:val="0040076E"/>
    <w:rsid w:val="0043131A"/>
    <w:rsid w:val="00434469"/>
    <w:rsid w:val="004540B2"/>
    <w:rsid w:val="00466D96"/>
    <w:rsid w:val="004672ED"/>
    <w:rsid w:val="004828AD"/>
    <w:rsid w:val="004A2DE0"/>
    <w:rsid w:val="004E41ED"/>
    <w:rsid w:val="004F25B1"/>
    <w:rsid w:val="00505D9C"/>
    <w:rsid w:val="0052596F"/>
    <w:rsid w:val="00531285"/>
    <w:rsid w:val="00552155"/>
    <w:rsid w:val="005762B1"/>
    <w:rsid w:val="005A31AB"/>
    <w:rsid w:val="005E6900"/>
    <w:rsid w:val="006146E9"/>
    <w:rsid w:val="00617BA8"/>
    <w:rsid w:val="00622925"/>
    <w:rsid w:val="00623484"/>
    <w:rsid w:val="00631A45"/>
    <w:rsid w:val="00644034"/>
    <w:rsid w:val="0066336A"/>
    <w:rsid w:val="00665989"/>
    <w:rsid w:val="00683D09"/>
    <w:rsid w:val="00692B83"/>
    <w:rsid w:val="006B55D8"/>
    <w:rsid w:val="006D3FFC"/>
    <w:rsid w:val="00714A31"/>
    <w:rsid w:val="0072397B"/>
    <w:rsid w:val="00753B85"/>
    <w:rsid w:val="0077166E"/>
    <w:rsid w:val="00772A26"/>
    <w:rsid w:val="007730B8"/>
    <w:rsid w:val="0079496B"/>
    <w:rsid w:val="007B6B82"/>
    <w:rsid w:val="007C491A"/>
    <w:rsid w:val="007C7B57"/>
    <w:rsid w:val="007E154A"/>
    <w:rsid w:val="007F52C2"/>
    <w:rsid w:val="00811431"/>
    <w:rsid w:val="00815D26"/>
    <w:rsid w:val="008216B7"/>
    <w:rsid w:val="00825FB1"/>
    <w:rsid w:val="00830687"/>
    <w:rsid w:val="00862BF7"/>
    <w:rsid w:val="00887C04"/>
    <w:rsid w:val="008946F0"/>
    <w:rsid w:val="00897A0F"/>
    <w:rsid w:val="00943C72"/>
    <w:rsid w:val="00972B8A"/>
    <w:rsid w:val="009878EE"/>
    <w:rsid w:val="00995287"/>
    <w:rsid w:val="009B479E"/>
    <w:rsid w:val="009B50D7"/>
    <w:rsid w:val="009E1F83"/>
    <w:rsid w:val="00A61FCF"/>
    <w:rsid w:val="00A64629"/>
    <w:rsid w:val="00A8339B"/>
    <w:rsid w:val="00A86B59"/>
    <w:rsid w:val="00A92C97"/>
    <w:rsid w:val="00AA1519"/>
    <w:rsid w:val="00AB7048"/>
    <w:rsid w:val="00AD409E"/>
    <w:rsid w:val="00AE0E3E"/>
    <w:rsid w:val="00B051C2"/>
    <w:rsid w:val="00B051DE"/>
    <w:rsid w:val="00B6246A"/>
    <w:rsid w:val="00B7030C"/>
    <w:rsid w:val="00B95F4B"/>
    <w:rsid w:val="00B96748"/>
    <w:rsid w:val="00BD643B"/>
    <w:rsid w:val="00C138D2"/>
    <w:rsid w:val="00C22990"/>
    <w:rsid w:val="00C24E1F"/>
    <w:rsid w:val="00C65026"/>
    <w:rsid w:val="00C80305"/>
    <w:rsid w:val="00C80F0E"/>
    <w:rsid w:val="00CB0B46"/>
    <w:rsid w:val="00CD202B"/>
    <w:rsid w:val="00CF7711"/>
    <w:rsid w:val="00D0755A"/>
    <w:rsid w:val="00D24FBD"/>
    <w:rsid w:val="00D44E92"/>
    <w:rsid w:val="00D766E9"/>
    <w:rsid w:val="00D8324E"/>
    <w:rsid w:val="00DA6937"/>
    <w:rsid w:val="00DF4FB7"/>
    <w:rsid w:val="00E0344A"/>
    <w:rsid w:val="00E0469B"/>
    <w:rsid w:val="00E43E76"/>
    <w:rsid w:val="00E459FF"/>
    <w:rsid w:val="00E51F88"/>
    <w:rsid w:val="00E53920"/>
    <w:rsid w:val="00E55043"/>
    <w:rsid w:val="00E56D4C"/>
    <w:rsid w:val="00E6319B"/>
    <w:rsid w:val="00E65A69"/>
    <w:rsid w:val="00E67C32"/>
    <w:rsid w:val="00E86FA5"/>
    <w:rsid w:val="00EB510E"/>
    <w:rsid w:val="00EC3568"/>
    <w:rsid w:val="00F213E5"/>
    <w:rsid w:val="00F32BD3"/>
    <w:rsid w:val="00F330FB"/>
    <w:rsid w:val="00F35200"/>
    <w:rsid w:val="00F36D17"/>
    <w:rsid w:val="00F6583E"/>
    <w:rsid w:val="00F96885"/>
    <w:rsid w:val="00FB5EC2"/>
    <w:rsid w:val="00FC47C6"/>
    <w:rsid w:val="00FC5D36"/>
    <w:rsid w:val="00FD717A"/>
    <w:rsid w:val="00FE001E"/>
    <w:rsid w:val="00FE6318"/>
    <w:rsid w:val="00FF16F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FEFB-8ADA-4547-871D-892F07F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2017-10-04T12:05:00Z</cp:lastPrinted>
  <dcterms:created xsi:type="dcterms:W3CDTF">2017-11-21T02:46:00Z</dcterms:created>
  <dcterms:modified xsi:type="dcterms:W3CDTF">2017-12-20T08:55:00Z</dcterms:modified>
</cp:coreProperties>
</file>