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5E" w:rsidRPr="0082113C" w:rsidRDefault="0016594D" w:rsidP="00EA7DBE">
      <w:pPr>
        <w:spacing w:line="276" w:lineRule="auto"/>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7217643</wp:posOffset>
                </wp:positionH>
                <wp:positionV relativeFrom="paragraph">
                  <wp:posOffset>-627211</wp:posOffset>
                </wp:positionV>
                <wp:extent cx="1006997" cy="544011"/>
                <wp:effectExtent l="0" t="0" r="22225" b="27940"/>
                <wp:wrapNone/>
                <wp:docPr id="1" name="テキスト ボックス 1"/>
                <wp:cNvGraphicFramePr/>
                <a:graphic xmlns:a="http://schemas.openxmlformats.org/drawingml/2006/main">
                  <a:graphicData uri="http://schemas.microsoft.com/office/word/2010/wordprocessingShape">
                    <wps:wsp>
                      <wps:cNvSpPr txBox="1"/>
                      <wps:spPr>
                        <a:xfrm>
                          <a:off x="0" y="0"/>
                          <a:ext cx="1006997" cy="5440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594D" w:rsidRPr="0016594D" w:rsidRDefault="0016594D" w:rsidP="0016594D">
                            <w:pPr>
                              <w:jc w:val="center"/>
                              <w:rPr>
                                <w:rFonts w:ascii="ＭＳ ゴシック" w:eastAsia="ＭＳ ゴシック" w:hAnsi="ＭＳ ゴシック"/>
                                <w:sz w:val="28"/>
                              </w:rPr>
                            </w:pPr>
                            <w:bookmarkStart w:id="0" w:name="_GoBack"/>
                            <w:r w:rsidRPr="0016594D">
                              <w:rPr>
                                <w:rFonts w:ascii="ＭＳ ゴシック" w:eastAsia="ＭＳ ゴシック" w:hAnsi="ＭＳ ゴシック" w:hint="eastAsia"/>
                                <w:sz w:val="28"/>
                              </w:rPr>
                              <w:t>資料５</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8.3pt;margin-top:-49.4pt;width:79.3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" fillcolor="white [3201]" strokeweight=".5pt">
                <v:textbox>
                  <w:txbxContent>
                    <w:p w:rsidR="0016594D" w:rsidRPr="0016594D" w:rsidRDefault="0016594D" w:rsidP="0016594D">
                      <w:pPr>
                        <w:jc w:val="center"/>
                        <w:rPr>
                          <w:rFonts w:ascii="ＭＳ ゴシック" w:eastAsia="ＭＳ ゴシック" w:hAnsi="ＭＳ ゴシック"/>
                          <w:sz w:val="28"/>
                        </w:rPr>
                      </w:pPr>
                      <w:bookmarkStart w:id="1" w:name="_GoBack"/>
                      <w:r w:rsidRPr="0016594D">
                        <w:rPr>
                          <w:rFonts w:ascii="ＭＳ ゴシック" w:eastAsia="ＭＳ ゴシック" w:hAnsi="ＭＳ ゴシック" w:hint="eastAsia"/>
                          <w:sz w:val="28"/>
                        </w:rPr>
                        <w:t>資料５</w:t>
                      </w:r>
                      <w:bookmarkEnd w:id="1"/>
                    </w:p>
                  </w:txbxContent>
                </v:textbox>
              </v:shape>
            </w:pict>
          </mc:Fallback>
        </mc:AlternateContent>
      </w:r>
      <w:r w:rsidR="00EA7DBE" w:rsidRPr="0082113C">
        <w:rPr>
          <w:rFonts w:hint="eastAsia"/>
          <w:sz w:val="20"/>
          <w:szCs w:val="20"/>
        </w:rPr>
        <w:t>大阪警察病院の指定による相乗効果について</w:t>
      </w:r>
    </w:p>
    <w:p w:rsidR="00A37106" w:rsidRPr="00EF7C5C" w:rsidRDefault="00EA7DBE" w:rsidP="00EF7C5C">
      <w:pPr>
        <w:spacing w:line="276" w:lineRule="auto"/>
        <w:ind w:left="240" w:hangingChars="100" w:hanging="240"/>
        <w:rPr>
          <w:i/>
          <w:sz w:val="24"/>
          <w:szCs w:val="24"/>
        </w:rPr>
      </w:pPr>
      <w:r w:rsidRPr="00EF7C5C">
        <w:rPr>
          <w:rFonts w:hint="eastAsia"/>
          <w:sz w:val="24"/>
          <w:szCs w:val="24"/>
        </w:rPr>
        <w:t>○</w:t>
      </w:r>
      <w:r w:rsidR="00A37106" w:rsidRPr="00EF7C5C">
        <w:rPr>
          <w:rFonts w:hint="eastAsia"/>
          <w:sz w:val="24"/>
          <w:szCs w:val="24"/>
        </w:rPr>
        <w:t>甲状腺がんに関しては国際臨床試験に積極的に登録し高い評価を得ており、</w:t>
      </w:r>
      <w:r w:rsidR="00A37106" w:rsidRPr="00EF7C5C">
        <w:rPr>
          <w:rFonts w:hint="eastAsia"/>
          <w:sz w:val="24"/>
          <w:szCs w:val="24"/>
          <w:u w:val="single"/>
        </w:rPr>
        <w:t>他の病院にない強み</w:t>
      </w:r>
      <w:r w:rsidR="00A37106" w:rsidRPr="00EF7C5C">
        <w:rPr>
          <w:rFonts w:hint="eastAsia"/>
          <w:sz w:val="24"/>
          <w:szCs w:val="24"/>
        </w:rPr>
        <w:t>がある。</w:t>
      </w:r>
    </w:p>
    <w:p w:rsidR="00A37106" w:rsidRPr="00EF7C5C" w:rsidRDefault="00A37106" w:rsidP="00EF7C5C">
      <w:pPr>
        <w:spacing w:line="276" w:lineRule="auto"/>
        <w:ind w:leftChars="200" w:left="7860" w:hangingChars="3100" w:hanging="7440"/>
        <w:rPr>
          <w:i/>
          <w:sz w:val="24"/>
          <w:szCs w:val="24"/>
        </w:rPr>
      </w:pPr>
      <w:r w:rsidRPr="00EF7C5C">
        <w:rPr>
          <w:rFonts w:hint="eastAsia"/>
          <w:i/>
          <w:sz w:val="24"/>
          <w:szCs w:val="24"/>
        </w:rPr>
        <w:t xml:space="preserve">例　</w:t>
      </w:r>
      <w:r w:rsidRPr="00EF7C5C">
        <w:rPr>
          <w:rFonts w:hint="eastAsia"/>
          <w:i/>
          <w:sz w:val="24"/>
          <w:szCs w:val="24"/>
        </w:rPr>
        <w:t>RIFTOS</w:t>
      </w:r>
      <w:r w:rsidRPr="00EF7C5C">
        <w:rPr>
          <w:rFonts w:hint="eastAsia"/>
          <w:i/>
          <w:sz w:val="24"/>
          <w:szCs w:val="24"/>
        </w:rPr>
        <w:t xml:space="preserve">試験　</w:t>
      </w:r>
      <w:r w:rsidRPr="00EF7C5C">
        <w:rPr>
          <w:rFonts w:hint="eastAsia"/>
          <w:i/>
          <w:sz w:val="24"/>
          <w:szCs w:val="24"/>
        </w:rPr>
        <w:t>26</w:t>
      </w:r>
      <w:r w:rsidRPr="00EF7C5C">
        <w:rPr>
          <w:rFonts w:hint="eastAsia"/>
          <w:i/>
          <w:sz w:val="24"/>
          <w:szCs w:val="24"/>
        </w:rPr>
        <w:t>例（世界第</w:t>
      </w:r>
      <w:r w:rsidRPr="00EF7C5C">
        <w:rPr>
          <w:rFonts w:hint="eastAsia"/>
          <w:i/>
          <w:sz w:val="24"/>
          <w:szCs w:val="24"/>
        </w:rPr>
        <w:t>1</w:t>
      </w:r>
      <w:r w:rsidRPr="00EF7C5C">
        <w:rPr>
          <w:rFonts w:hint="eastAsia"/>
          <w:i/>
          <w:sz w:val="24"/>
          <w:szCs w:val="24"/>
        </w:rPr>
        <w:t xml:space="preserve">位）、　</w:t>
      </w:r>
      <w:r w:rsidRPr="00EF7C5C">
        <w:rPr>
          <w:rFonts w:hint="eastAsia"/>
          <w:i/>
          <w:sz w:val="24"/>
          <w:szCs w:val="24"/>
        </w:rPr>
        <w:t>2</w:t>
      </w:r>
      <w:r w:rsidRPr="00EF7C5C">
        <w:rPr>
          <w:rFonts w:hint="eastAsia"/>
          <w:i/>
          <w:sz w:val="24"/>
          <w:szCs w:val="24"/>
        </w:rPr>
        <w:t xml:space="preserve">位ペンシルベニア大学　</w:t>
      </w:r>
      <w:r w:rsidRPr="00EF7C5C">
        <w:rPr>
          <w:rFonts w:hint="eastAsia"/>
          <w:i/>
          <w:sz w:val="24"/>
          <w:szCs w:val="24"/>
        </w:rPr>
        <w:t>9</w:t>
      </w:r>
      <w:r w:rsidRPr="00EF7C5C">
        <w:rPr>
          <w:rFonts w:hint="eastAsia"/>
          <w:i/>
          <w:sz w:val="24"/>
          <w:szCs w:val="24"/>
        </w:rPr>
        <w:t>例</w:t>
      </w:r>
      <w:r w:rsidR="0018463F" w:rsidRPr="00EF7C5C">
        <w:rPr>
          <w:rFonts w:hint="eastAsia"/>
          <w:i/>
          <w:sz w:val="24"/>
          <w:szCs w:val="24"/>
        </w:rPr>
        <w:t xml:space="preserve">、　</w:t>
      </w:r>
      <w:r w:rsidRPr="00EF7C5C">
        <w:rPr>
          <w:rFonts w:hint="eastAsia"/>
          <w:i/>
          <w:sz w:val="24"/>
          <w:szCs w:val="24"/>
        </w:rPr>
        <w:t>VERIFY</w:t>
      </w:r>
      <w:r w:rsidRPr="00EF7C5C">
        <w:rPr>
          <w:rFonts w:hint="eastAsia"/>
          <w:i/>
          <w:sz w:val="24"/>
          <w:szCs w:val="24"/>
        </w:rPr>
        <w:t>試験　国内</w:t>
      </w:r>
      <w:r w:rsidRPr="00EF7C5C">
        <w:rPr>
          <w:rFonts w:hint="eastAsia"/>
          <w:i/>
          <w:sz w:val="24"/>
          <w:szCs w:val="24"/>
        </w:rPr>
        <w:t>1</w:t>
      </w:r>
      <w:r w:rsidRPr="00EF7C5C">
        <w:rPr>
          <w:rFonts w:hint="eastAsia"/>
          <w:i/>
          <w:sz w:val="24"/>
          <w:szCs w:val="24"/>
        </w:rPr>
        <w:t>位、世界</w:t>
      </w:r>
      <w:r w:rsidRPr="00EF7C5C">
        <w:rPr>
          <w:rFonts w:hint="eastAsia"/>
          <w:i/>
          <w:sz w:val="24"/>
          <w:szCs w:val="24"/>
        </w:rPr>
        <w:t>3</w:t>
      </w:r>
      <w:r w:rsidRPr="00EF7C5C">
        <w:rPr>
          <w:rFonts w:hint="eastAsia"/>
          <w:i/>
          <w:sz w:val="24"/>
          <w:szCs w:val="24"/>
        </w:rPr>
        <w:t>位</w:t>
      </w:r>
    </w:p>
    <w:p w:rsidR="00EA7DBE" w:rsidRPr="00EF7C5C" w:rsidRDefault="00F82EDC" w:rsidP="00EF7C5C">
      <w:pPr>
        <w:spacing w:line="276" w:lineRule="auto"/>
        <w:ind w:left="240" w:hangingChars="100" w:hanging="240"/>
        <w:rPr>
          <w:sz w:val="24"/>
          <w:szCs w:val="24"/>
        </w:rPr>
      </w:pPr>
      <w:r w:rsidRPr="00EF7C5C">
        <w:rPr>
          <w:rFonts w:hint="eastAsia"/>
          <w:sz w:val="24"/>
          <w:szCs w:val="24"/>
        </w:rPr>
        <w:t>○指定により、都道府県がん診療連携拠点病院を中心とした</w:t>
      </w:r>
      <w:r w:rsidRPr="00EF7C5C">
        <w:rPr>
          <w:rFonts w:hint="eastAsia"/>
          <w:sz w:val="24"/>
          <w:szCs w:val="24"/>
          <w:u w:val="single"/>
        </w:rPr>
        <w:t>大阪市がん</w:t>
      </w:r>
      <w:r w:rsidRPr="00EF7C5C">
        <w:rPr>
          <w:rFonts w:hint="eastAsia"/>
          <w:sz w:val="24"/>
          <w:szCs w:val="24"/>
          <w:u w:val="single"/>
        </w:rPr>
        <w:t>2</w:t>
      </w:r>
      <w:r w:rsidRPr="00EF7C5C">
        <w:rPr>
          <w:rFonts w:hint="eastAsia"/>
          <w:sz w:val="24"/>
          <w:szCs w:val="24"/>
          <w:u w:val="single"/>
        </w:rPr>
        <w:t>次医療圏の患者集中を和らげ、早期診断・治療が可能となる</w:t>
      </w:r>
      <w:r w:rsidRPr="00EF7C5C">
        <w:rPr>
          <w:rFonts w:hint="eastAsia"/>
          <w:sz w:val="24"/>
          <w:szCs w:val="24"/>
        </w:rPr>
        <w:t>。その結果、</w:t>
      </w:r>
      <w:r w:rsidR="00EA7DBE" w:rsidRPr="00EF7C5C">
        <w:rPr>
          <w:rFonts w:hint="eastAsia"/>
          <w:sz w:val="24"/>
          <w:szCs w:val="24"/>
          <w:u w:val="single"/>
        </w:rPr>
        <w:t>大阪府の</w:t>
      </w:r>
      <w:r w:rsidR="00FF1591" w:rsidRPr="00EF7C5C">
        <w:rPr>
          <w:rFonts w:hint="eastAsia"/>
          <w:sz w:val="24"/>
          <w:szCs w:val="24"/>
          <w:u w:val="single"/>
        </w:rPr>
        <w:t>がん</w:t>
      </w:r>
      <w:r w:rsidR="00EA7DBE" w:rsidRPr="00EF7C5C">
        <w:rPr>
          <w:rFonts w:hint="eastAsia"/>
          <w:sz w:val="24"/>
          <w:szCs w:val="24"/>
          <w:u w:val="single"/>
        </w:rPr>
        <w:t>死亡率の改善を図ることができる</w:t>
      </w:r>
      <w:r w:rsidR="00637517" w:rsidRPr="00EF7C5C">
        <w:rPr>
          <w:rFonts w:hint="eastAsia"/>
          <w:sz w:val="24"/>
          <w:szCs w:val="24"/>
        </w:rPr>
        <w:t>。また、オンコロジーエマージェンシーに対して夜間・休日の診療体制</w:t>
      </w:r>
      <w:r w:rsidRPr="00EF7C5C">
        <w:rPr>
          <w:rFonts w:hint="eastAsia"/>
          <w:sz w:val="24"/>
          <w:szCs w:val="24"/>
        </w:rPr>
        <w:t>（</w:t>
      </w:r>
      <w:r w:rsidRPr="00EF7C5C">
        <w:rPr>
          <w:rFonts w:hint="eastAsia"/>
          <w:sz w:val="24"/>
          <w:szCs w:val="24"/>
        </w:rPr>
        <w:t>ER</w:t>
      </w:r>
      <w:r w:rsidRPr="00EF7C5C">
        <w:rPr>
          <w:rFonts w:hint="eastAsia"/>
          <w:sz w:val="24"/>
          <w:szCs w:val="24"/>
        </w:rPr>
        <w:t>・救命センター）を</w:t>
      </w:r>
      <w:r w:rsidR="00B01A27" w:rsidRPr="00EF7C5C">
        <w:rPr>
          <w:rFonts w:hint="eastAsia"/>
          <w:sz w:val="24"/>
          <w:szCs w:val="24"/>
        </w:rPr>
        <w:t>確立</w:t>
      </w:r>
      <w:r w:rsidRPr="00EF7C5C">
        <w:rPr>
          <w:rFonts w:hint="eastAsia"/>
          <w:sz w:val="24"/>
          <w:szCs w:val="24"/>
        </w:rPr>
        <w:t>している当院の強みを生かし、</w:t>
      </w:r>
      <w:r w:rsidRPr="00EF7C5C">
        <w:rPr>
          <w:rFonts w:hint="eastAsia"/>
          <w:sz w:val="24"/>
          <w:szCs w:val="24"/>
          <w:u w:val="single"/>
        </w:rPr>
        <w:t>大阪市がん</w:t>
      </w:r>
      <w:r w:rsidRPr="00EF7C5C">
        <w:rPr>
          <w:rFonts w:hint="eastAsia"/>
          <w:sz w:val="24"/>
          <w:szCs w:val="24"/>
          <w:u w:val="single"/>
        </w:rPr>
        <w:t>2</w:t>
      </w:r>
      <w:r w:rsidRPr="00EF7C5C">
        <w:rPr>
          <w:rFonts w:hint="eastAsia"/>
          <w:sz w:val="24"/>
          <w:szCs w:val="24"/>
          <w:u w:val="single"/>
        </w:rPr>
        <w:t>次医療圏の終末期患者の救急対応が緩和できる</w:t>
      </w:r>
      <w:r w:rsidRPr="00EF7C5C">
        <w:rPr>
          <w:rFonts w:hint="eastAsia"/>
          <w:sz w:val="24"/>
          <w:szCs w:val="24"/>
        </w:rPr>
        <w:t>。</w:t>
      </w:r>
    </w:p>
    <w:p w:rsidR="0084294D" w:rsidRPr="00EF7C5C" w:rsidRDefault="00561B5C" w:rsidP="00FD45A2">
      <w:pPr>
        <w:spacing w:line="276" w:lineRule="auto"/>
        <w:ind w:leftChars="100" w:left="210"/>
        <w:rPr>
          <w:sz w:val="24"/>
          <w:szCs w:val="24"/>
        </w:rPr>
      </w:pPr>
      <w:r w:rsidRPr="00EF7C5C">
        <w:rPr>
          <w:rFonts w:hint="eastAsia"/>
          <w:sz w:val="24"/>
          <w:szCs w:val="24"/>
        </w:rPr>
        <w:t>・</w:t>
      </w:r>
      <w:r w:rsidR="00FD45A2" w:rsidRPr="00EF7C5C">
        <w:rPr>
          <w:rFonts w:hint="eastAsia"/>
          <w:sz w:val="24"/>
          <w:szCs w:val="24"/>
        </w:rPr>
        <w:t>年間新入院がん患者数は</w:t>
      </w:r>
      <w:r w:rsidR="00FD45A2" w:rsidRPr="00EF7C5C">
        <w:rPr>
          <w:rFonts w:hint="eastAsia"/>
          <w:sz w:val="24"/>
          <w:szCs w:val="24"/>
        </w:rPr>
        <w:t>4490</w:t>
      </w:r>
      <w:r w:rsidR="00FD45A2" w:rsidRPr="00EF7C5C">
        <w:rPr>
          <w:rFonts w:hint="eastAsia"/>
          <w:sz w:val="24"/>
          <w:szCs w:val="24"/>
        </w:rPr>
        <w:t>人。そのうち</w:t>
      </w:r>
      <w:r w:rsidR="00FE44EC" w:rsidRPr="00EF7C5C">
        <w:rPr>
          <w:rFonts w:hint="eastAsia"/>
          <w:sz w:val="24"/>
          <w:szCs w:val="24"/>
        </w:rPr>
        <w:t>1101</w:t>
      </w:r>
      <w:r w:rsidR="00FE44EC" w:rsidRPr="00EF7C5C">
        <w:rPr>
          <w:rFonts w:hint="eastAsia"/>
          <w:sz w:val="24"/>
          <w:szCs w:val="24"/>
        </w:rPr>
        <w:t>人（</w:t>
      </w:r>
      <w:r w:rsidR="00FE44EC" w:rsidRPr="00EF7C5C">
        <w:rPr>
          <w:rFonts w:hint="eastAsia"/>
          <w:sz w:val="24"/>
          <w:szCs w:val="24"/>
        </w:rPr>
        <w:t>25</w:t>
      </w:r>
      <w:r w:rsidR="00FE44EC" w:rsidRPr="00EF7C5C">
        <w:rPr>
          <w:rFonts w:hint="eastAsia"/>
          <w:sz w:val="24"/>
          <w:szCs w:val="24"/>
        </w:rPr>
        <w:t>％）緊急入院。</w:t>
      </w:r>
    </w:p>
    <w:p w:rsidR="00EE243A" w:rsidRPr="00EF7C5C" w:rsidRDefault="00EE243A" w:rsidP="00EE243A">
      <w:pPr>
        <w:spacing w:line="276" w:lineRule="auto"/>
        <w:ind w:left="210"/>
        <w:rPr>
          <w:sz w:val="24"/>
          <w:szCs w:val="24"/>
        </w:rPr>
      </w:pPr>
      <w:r w:rsidRPr="00EF7C5C">
        <w:rPr>
          <w:rFonts w:hint="eastAsia"/>
          <w:sz w:val="24"/>
          <w:szCs w:val="24"/>
        </w:rPr>
        <w:t>・当直体制　内科・外科・救命科・脳外科・循環器センター　医師</w:t>
      </w:r>
      <w:r w:rsidRPr="00EF7C5C">
        <w:rPr>
          <w:rFonts w:hint="eastAsia"/>
          <w:sz w:val="24"/>
          <w:szCs w:val="24"/>
        </w:rPr>
        <w:t>13</w:t>
      </w:r>
      <w:r w:rsidRPr="00EF7C5C">
        <w:rPr>
          <w:rFonts w:hint="eastAsia"/>
          <w:sz w:val="24"/>
          <w:szCs w:val="24"/>
        </w:rPr>
        <w:t>名　麻酔科：常勤</w:t>
      </w:r>
      <w:r w:rsidRPr="00EF7C5C">
        <w:rPr>
          <w:rFonts w:hint="eastAsia"/>
          <w:sz w:val="24"/>
          <w:szCs w:val="24"/>
        </w:rPr>
        <w:t>16</w:t>
      </w:r>
      <w:r w:rsidRPr="00EF7C5C">
        <w:rPr>
          <w:rFonts w:hint="eastAsia"/>
          <w:sz w:val="24"/>
          <w:szCs w:val="24"/>
        </w:rPr>
        <w:t>名</w:t>
      </w:r>
    </w:p>
    <w:p w:rsidR="00561B5C" w:rsidRPr="00EF7C5C" w:rsidRDefault="00561B5C" w:rsidP="00FD45A2">
      <w:pPr>
        <w:spacing w:line="276" w:lineRule="auto"/>
        <w:ind w:leftChars="100" w:left="210"/>
        <w:rPr>
          <w:sz w:val="24"/>
          <w:szCs w:val="24"/>
        </w:rPr>
      </w:pPr>
      <w:r w:rsidRPr="00EF7C5C">
        <w:rPr>
          <w:rFonts w:hint="eastAsia"/>
          <w:sz w:val="24"/>
          <w:szCs w:val="24"/>
        </w:rPr>
        <w:t>・都道府県がん診療拠点病院から</w:t>
      </w:r>
      <w:r w:rsidRPr="00EF7C5C">
        <w:rPr>
          <w:rFonts w:hint="eastAsia"/>
          <w:sz w:val="24"/>
          <w:szCs w:val="24"/>
        </w:rPr>
        <w:t>26</w:t>
      </w:r>
      <w:r w:rsidRPr="00EF7C5C">
        <w:rPr>
          <w:rFonts w:hint="eastAsia"/>
          <w:sz w:val="24"/>
          <w:szCs w:val="24"/>
        </w:rPr>
        <w:t>年度実績で</w:t>
      </w:r>
      <w:r w:rsidRPr="00EF7C5C">
        <w:rPr>
          <w:rFonts w:hint="eastAsia"/>
          <w:sz w:val="24"/>
          <w:szCs w:val="24"/>
        </w:rPr>
        <w:t>116</w:t>
      </w:r>
      <w:r w:rsidRPr="00EF7C5C">
        <w:rPr>
          <w:rFonts w:hint="eastAsia"/>
          <w:sz w:val="24"/>
          <w:szCs w:val="24"/>
        </w:rPr>
        <w:t>名が紹介</w:t>
      </w:r>
      <w:r w:rsidR="00FF1591" w:rsidRPr="00EF7C5C">
        <w:rPr>
          <w:rFonts w:hint="eastAsia"/>
          <w:sz w:val="24"/>
          <w:szCs w:val="24"/>
        </w:rPr>
        <w:t>受診</w:t>
      </w:r>
      <w:r w:rsidRPr="00EF7C5C">
        <w:rPr>
          <w:rFonts w:hint="eastAsia"/>
          <w:sz w:val="24"/>
          <w:szCs w:val="24"/>
        </w:rPr>
        <w:t>。</w:t>
      </w:r>
    </w:p>
    <w:p w:rsidR="00862A11" w:rsidRPr="00EF7C5C" w:rsidRDefault="00862A11" w:rsidP="00862A11">
      <w:pPr>
        <w:spacing w:line="276" w:lineRule="auto"/>
        <w:ind w:leftChars="100" w:left="210"/>
        <w:rPr>
          <w:sz w:val="24"/>
          <w:szCs w:val="24"/>
        </w:rPr>
      </w:pPr>
      <w:r w:rsidRPr="00EF7C5C">
        <w:rPr>
          <w:rFonts w:hint="eastAsia"/>
          <w:sz w:val="24"/>
          <w:szCs w:val="24"/>
        </w:rPr>
        <w:t>・診療所や中小病院だけでなく、都道府県がん診療連携拠点病院から</w:t>
      </w:r>
      <w:r w:rsidRPr="00EF7C5C">
        <w:rPr>
          <w:rFonts w:hint="eastAsia"/>
          <w:sz w:val="24"/>
          <w:szCs w:val="24"/>
        </w:rPr>
        <w:t>26</w:t>
      </w:r>
      <w:r w:rsidRPr="00EF7C5C">
        <w:rPr>
          <w:rFonts w:hint="eastAsia"/>
          <w:sz w:val="24"/>
          <w:szCs w:val="24"/>
        </w:rPr>
        <w:t>年度</w:t>
      </w:r>
      <w:r w:rsidRPr="00EF7C5C">
        <w:rPr>
          <w:rFonts w:hint="eastAsia"/>
          <w:sz w:val="24"/>
          <w:szCs w:val="24"/>
        </w:rPr>
        <w:t>116</w:t>
      </w:r>
      <w:r w:rsidRPr="00EF7C5C">
        <w:rPr>
          <w:rFonts w:hint="eastAsia"/>
          <w:sz w:val="24"/>
          <w:szCs w:val="24"/>
        </w:rPr>
        <w:t>名の紹介。</w:t>
      </w:r>
    </w:p>
    <w:p w:rsidR="00F82EDC" w:rsidRPr="00EF7C5C" w:rsidRDefault="00EE243A" w:rsidP="00862A11">
      <w:pPr>
        <w:spacing w:line="276" w:lineRule="auto"/>
        <w:ind w:leftChars="100" w:left="210"/>
        <w:rPr>
          <w:sz w:val="24"/>
          <w:szCs w:val="24"/>
        </w:rPr>
      </w:pPr>
      <w:r w:rsidRPr="00EF7C5C">
        <w:rPr>
          <w:rFonts w:hint="eastAsia"/>
          <w:sz w:val="24"/>
          <w:szCs w:val="24"/>
        </w:rPr>
        <w:t>・</w:t>
      </w:r>
      <w:r w:rsidR="00F82EDC" w:rsidRPr="00EF7C5C">
        <w:rPr>
          <w:rFonts w:hint="eastAsia"/>
          <w:sz w:val="24"/>
          <w:szCs w:val="24"/>
        </w:rPr>
        <w:t xml:space="preserve">クリニカルパス適応率：入院新患者におけるクリニカルパス適応率　</w:t>
      </w:r>
      <w:r w:rsidR="00F82EDC" w:rsidRPr="00EF7C5C">
        <w:rPr>
          <w:rFonts w:hint="eastAsia"/>
          <w:sz w:val="24"/>
          <w:szCs w:val="24"/>
        </w:rPr>
        <w:t>70.6</w:t>
      </w:r>
      <w:r w:rsidR="00F82EDC" w:rsidRPr="00EF7C5C">
        <w:rPr>
          <w:rFonts w:hint="eastAsia"/>
          <w:sz w:val="24"/>
          <w:szCs w:val="24"/>
        </w:rPr>
        <w:t>％</w:t>
      </w:r>
    </w:p>
    <w:p w:rsidR="00FD45A2" w:rsidRDefault="00561B5C" w:rsidP="00EF7C5C">
      <w:pPr>
        <w:spacing w:line="276" w:lineRule="auto"/>
        <w:ind w:firstLineChars="100" w:firstLine="240"/>
        <w:rPr>
          <w:sz w:val="24"/>
          <w:szCs w:val="24"/>
        </w:rPr>
      </w:pPr>
      <w:r w:rsidRPr="00EF7C5C">
        <w:rPr>
          <w:rFonts w:hint="eastAsia"/>
          <w:sz w:val="24"/>
          <w:szCs w:val="24"/>
        </w:rPr>
        <w:t>・</w:t>
      </w:r>
      <w:r w:rsidR="00FE44EC" w:rsidRPr="00EF7C5C">
        <w:rPr>
          <w:rFonts w:hint="eastAsia"/>
          <w:sz w:val="24"/>
          <w:szCs w:val="24"/>
        </w:rPr>
        <w:t>緊急入院</w:t>
      </w:r>
      <w:r w:rsidR="00FE44EC" w:rsidRPr="00EF7C5C">
        <w:rPr>
          <w:rFonts w:hint="eastAsia"/>
          <w:sz w:val="24"/>
          <w:szCs w:val="24"/>
        </w:rPr>
        <w:t>1101</w:t>
      </w:r>
      <w:r w:rsidR="00FE44EC" w:rsidRPr="00EF7C5C">
        <w:rPr>
          <w:rFonts w:hint="eastAsia"/>
          <w:sz w:val="24"/>
          <w:szCs w:val="24"/>
        </w:rPr>
        <w:t>名の内、</w:t>
      </w:r>
      <w:r w:rsidR="00FE44EC" w:rsidRPr="00EF7C5C">
        <w:rPr>
          <w:rFonts w:hint="eastAsia"/>
          <w:sz w:val="24"/>
          <w:szCs w:val="24"/>
        </w:rPr>
        <w:t>156</w:t>
      </w:r>
      <w:r w:rsidR="00FE44EC" w:rsidRPr="00EF7C5C">
        <w:rPr>
          <w:rFonts w:hint="eastAsia"/>
          <w:sz w:val="24"/>
          <w:szCs w:val="24"/>
        </w:rPr>
        <w:t>名に緩和ケアチームが介入。</w:t>
      </w:r>
    </w:p>
    <w:p w:rsidR="00EF7C5C" w:rsidRPr="00EF7C5C" w:rsidRDefault="00EF7C5C" w:rsidP="00EF7C5C">
      <w:pPr>
        <w:spacing w:line="276" w:lineRule="auto"/>
        <w:ind w:firstLineChars="100" w:firstLine="240"/>
        <w:rPr>
          <w:sz w:val="24"/>
          <w:szCs w:val="24"/>
        </w:rPr>
      </w:pPr>
    </w:p>
    <w:p w:rsidR="00684801" w:rsidRPr="00EF7C5C" w:rsidRDefault="00EE243A" w:rsidP="00EF7C5C">
      <w:pPr>
        <w:spacing w:line="276" w:lineRule="auto"/>
        <w:ind w:left="480" w:hangingChars="200" w:hanging="480"/>
        <w:rPr>
          <w:sz w:val="24"/>
          <w:szCs w:val="24"/>
        </w:rPr>
      </w:pPr>
      <w:r w:rsidRPr="00EF7C5C">
        <w:rPr>
          <w:rFonts w:hint="eastAsia"/>
          <w:sz w:val="24"/>
          <w:szCs w:val="24"/>
        </w:rPr>
        <w:t>○</w:t>
      </w:r>
      <w:r w:rsidR="00684801" w:rsidRPr="00EF7C5C">
        <w:rPr>
          <w:rFonts w:hint="eastAsia"/>
          <w:sz w:val="24"/>
          <w:szCs w:val="24"/>
        </w:rPr>
        <w:t>指定により、今後の方針</w:t>
      </w:r>
    </w:p>
    <w:p w:rsidR="00FF1591" w:rsidRDefault="00EE243A" w:rsidP="00EF7C5C">
      <w:pPr>
        <w:spacing w:line="276" w:lineRule="auto"/>
        <w:ind w:leftChars="100" w:left="450" w:hangingChars="100" w:hanging="240"/>
        <w:rPr>
          <w:sz w:val="24"/>
          <w:szCs w:val="24"/>
          <w:u w:val="single"/>
        </w:rPr>
      </w:pPr>
      <w:r w:rsidRPr="00EF7C5C">
        <w:rPr>
          <w:rFonts w:hint="eastAsia"/>
          <w:sz w:val="24"/>
          <w:szCs w:val="24"/>
        </w:rPr>
        <w:t>キャンサーボード</w:t>
      </w:r>
      <w:r w:rsidR="00684801" w:rsidRPr="00EF7C5C">
        <w:rPr>
          <w:rFonts w:hint="eastAsia"/>
          <w:sz w:val="24"/>
          <w:szCs w:val="24"/>
        </w:rPr>
        <w:t>に</w:t>
      </w:r>
      <w:r w:rsidRPr="00EF7C5C">
        <w:rPr>
          <w:rFonts w:hint="eastAsia"/>
          <w:sz w:val="24"/>
          <w:szCs w:val="24"/>
        </w:rPr>
        <w:t>紹介医の</w:t>
      </w:r>
      <w:r w:rsidR="00684801" w:rsidRPr="00EF7C5C">
        <w:rPr>
          <w:rFonts w:hint="eastAsia"/>
          <w:sz w:val="24"/>
          <w:szCs w:val="24"/>
        </w:rPr>
        <w:t>参加を推奨し、がん情報を共有化した上で、</w:t>
      </w:r>
      <w:r w:rsidR="00684801" w:rsidRPr="00EF7C5C">
        <w:rPr>
          <w:rFonts w:hint="eastAsia"/>
          <w:sz w:val="24"/>
          <w:szCs w:val="24"/>
          <w:u w:val="single"/>
        </w:rPr>
        <w:t>切れ目なく質の高い緩和ケアを含めた在宅医療・介護サービスを受けられる体制を実現</w:t>
      </w:r>
      <w:r w:rsidR="00EF7C5C" w:rsidRPr="00EF7C5C">
        <w:rPr>
          <w:rFonts w:hint="eastAsia"/>
          <w:sz w:val="24"/>
          <w:szCs w:val="24"/>
          <w:u w:val="single"/>
        </w:rPr>
        <w:t>できると同時に地域全体のがん診療レベル向上に寄与できる。</w:t>
      </w:r>
    </w:p>
    <w:p w:rsidR="00EF7C5C" w:rsidRPr="00EF7C5C" w:rsidRDefault="00EF7C5C" w:rsidP="00EF7C5C">
      <w:pPr>
        <w:spacing w:line="276" w:lineRule="auto"/>
        <w:ind w:leftChars="100" w:left="450" w:hangingChars="100" w:hanging="240"/>
        <w:rPr>
          <w:sz w:val="24"/>
          <w:szCs w:val="24"/>
          <w:u w:val="single"/>
        </w:rPr>
      </w:pPr>
    </w:p>
    <w:p w:rsidR="00EA7DBE" w:rsidRPr="00EF7C5C" w:rsidRDefault="00684801" w:rsidP="00561B5C">
      <w:pPr>
        <w:spacing w:line="276" w:lineRule="auto"/>
        <w:ind w:left="240" w:hangingChars="100" w:hanging="240"/>
        <w:rPr>
          <w:sz w:val="24"/>
          <w:szCs w:val="24"/>
        </w:rPr>
      </w:pPr>
      <w:r w:rsidRPr="00EF7C5C">
        <w:rPr>
          <w:rFonts w:hint="eastAsia"/>
          <w:sz w:val="24"/>
          <w:szCs w:val="24"/>
        </w:rPr>
        <w:t>○指定により、当院のクリニカルパスチームが中心に</w:t>
      </w:r>
      <w:r w:rsidR="00EF7C5C" w:rsidRPr="00EF7C5C">
        <w:rPr>
          <w:rFonts w:hint="eastAsia"/>
          <w:sz w:val="24"/>
          <w:szCs w:val="24"/>
        </w:rPr>
        <w:t>なり取り組めば</w:t>
      </w:r>
      <w:r w:rsidRPr="00EF7C5C">
        <w:rPr>
          <w:rFonts w:hint="eastAsia"/>
          <w:sz w:val="24"/>
          <w:szCs w:val="24"/>
          <w:u w:val="single"/>
        </w:rPr>
        <w:t>地域連携パスの充実をはかることが出来る</w:t>
      </w:r>
      <w:r w:rsidRPr="00EF7C5C">
        <w:rPr>
          <w:rFonts w:hint="eastAsia"/>
          <w:sz w:val="24"/>
          <w:szCs w:val="24"/>
        </w:rPr>
        <w:t>。</w:t>
      </w:r>
    </w:p>
    <w:p w:rsidR="00EF7C5C" w:rsidRPr="00EF7C5C" w:rsidRDefault="00EF7C5C" w:rsidP="00561B5C">
      <w:pPr>
        <w:spacing w:line="276" w:lineRule="auto"/>
        <w:ind w:left="240" w:hangingChars="100" w:hanging="240"/>
        <w:rPr>
          <w:sz w:val="24"/>
          <w:szCs w:val="24"/>
        </w:rPr>
      </w:pPr>
      <w:r w:rsidRPr="00EF7C5C">
        <w:rPr>
          <w:rFonts w:hint="eastAsia"/>
          <w:sz w:val="24"/>
          <w:szCs w:val="24"/>
        </w:rPr>
        <w:t xml:space="preserve">　・警察病院　がんクリニカルパス：</w:t>
      </w:r>
      <w:r w:rsidRPr="00EF7C5C">
        <w:rPr>
          <w:rFonts w:hint="eastAsia"/>
          <w:sz w:val="24"/>
          <w:szCs w:val="24"/>
        </w:rPr>
        <w:t>197</w:t>
      </w:r>
      <w:r w:rsidRPr="00EF7C5C">
        <w:rPr>
          <w:rFonts w:hint="eastAsia"/>
          <w:sz w:val="24"/>
          <w:szCs w:val="24"/>
        </w:rPr>
        <w:t xml:space="preserve">種類　</w:t>
      </w:r>
    </w:p>
    <w:sectPr w:rsidR="00EF7C5C" w:rsidRPr="00EF7C5C" w:rsidSect="00EA7DB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C3" w:rsidRDefault="00F85EC3" w:rsidP="00A37106">
      <w:r>
        <w:separator/>
      </w:r>
    </w:p>
  </w:endnote>
  <w:endnote w:type="continuationSeparator" w:id="0">
    <w:p w:rsidR="00F85EC3" w:rsidRDefault="00F85EC3" w:rsidP="00A3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C3" w:rsidRDefault="00F85EC3" w:rsidP="00A37106">
      <w:r>
        <w:separator/>
      </w:r>
    </w:p>
  </w:footnote>
  <w:footnote w:type="continuationSeparator" w:id="0">
    <w:p w:rsidR="00F85EC3" w:rsidRDefault="00F85EC3" w:rsidP="00A37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D11C7"/>
    <w:multiLevelType w:val="hybridMultilevel"/>
    <w:tmpl w:val="4678E3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51"/>
    <w:rsid w:val="00116C6A"/>
    <w:rsid w:val="0016594D"/>
    <w:rsid w:val="0018463F"/>
    <w:rsid w:val="002559C5"/>
    <w:rsid w:val="002F75CB"/>
    <w:rsid w:val="004D111C"/>
    <w:rsid w:val="00561B5C"/>
    <w:rsid w:val="00601498"/>
    <w:rsid w:val="00637517"/>
    <w:rsid w:val="00684801"/>
    <w:rsid w:val="00795721"/>
    <w:rsid w:val="0082113C"/>
    <w:rsid w:val="0084294D"/>
    <w:rsid w:val="00862A11"/>
    <w:rsid w:val="00891A51"/>
    <w:rsid w:val="00A37106"/>
    <w:rsid w:val="00A62AE1"/>
    <w:rsid w:val="00B01A27"/>
    <w:rsid w:val="00BA421E"/>
    <w:rsid w:val="00EA7DBE"/>
    <w:rsid w:val="00EE243A"/>
    <w:rsid w:val="00EF04B5"/>
    <w:rsid w:val="00EF7C5C"/>
    <w:rsid w:val="00F006CE"/>
    <w:rsid w:val="00F2715E"/>
    <w:rsid w:val="00F82EDC"/>
    <w:rsid w:val="00F85EC3"/>
    <w:rsid w:val="00FD45A2"/>
    <w:rsid w:val="00FE44EC"/>
    <w:rsid w:val="00FF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D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DBE"/>
    <w:rPr>
      <w:rFonts w:asciiTheme="majorHAnsi" w:eastAsiaTheme="majorEastAsia" w:hAnsiTheme="majorHAnsi" w:cstheme="majorBidi"/>
      <w:sz w:val="18"/>
      <w:szCs w:val="18"/>
    </w:rPr>
  </w:style>
  <w:style w:type="paragraph" w:styleId="a5">
    <w:name w:val="header"/>
    <w:basedOn w:val="a"/>
    <w:link w:val="a6"/>
    <w:uiPriority w:val="99"/>
    <w:unhideWhenUsed/>
    <w:rsid w:val="00A37106"/>
    <w:pPr>
      <w:tabs>
        <w:tab w:val="center" w:pos="4252"/>
        <w:tab w:val="right" w:pos="8504"/>
      </w:tabs>
      <w:snapToGrid w:val="0"/>
    </w:pPr>
  </w:style>
  <w:style w:type="character" w:customStyle="1" w:styleId="a6">
    <w:name w:val="ヘッダー (文字)"/>
    <w:basedOn w:val="a0"/>
    <w:link w:val="a5"/>
    <w:uiPriority w:val="99"/>
    <w:rsid w:val="00A37106"/>
  </w:style>
  <w:style w:type="paragraph" w:styleId="a7">
    <w:name w:val="footer"/>
    <w:basedOn w:val="a"/>
    <w:link w:val="a8"/>
    <w:uiPriority w:val="99"/>
    <w:unhideWhenUsed/>
    <w:rsid w:val="00A37106"/>
    <w:pPr>
      <w:tabs>
        <w:tab w:val="center" w:pos="4252"/>
        <w:tab w:val="right" w:pos="8504"/>
      </w:tabs>
      <w:snapToGrid w:val="0"/>
    </w:pPr>
  </w:style>
  <w:style w:type="character" w:customStyle="1" w:styleId="a8">
    <w:name w:val="フッター (文字)"/>
    <w:basedOn w:val="a0"/>
    <w:link w:val="a7"/>
    <w:uiPriority w:val="99"/>
    <w:rsid w:val="00A37106"/>
  </w:style>
  <w:style w:type="paragraph" w:styleId="a9">
    <w:name w:val="List Paragraph"/>
    <w:basedOn w:val="a"/>
    <w:uiPriority w:val="34"/>
    <w:qFormat/>
    <w:rsid w:val="00EE24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D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DBE"/>
    <w:rPr>
      <w:rFonts w:asciiTheme="majorHAnsi" w:eastAsiaTheme="majorEastAsia" w:hAnsiTheme="majorHAnsi" w:cstheme="majorBidi"/>
      <w:sz w:val="18"/>
      <w:szCs w:val="18"/>
    </w:rPr>
  </w:style>
  <w:style w:type="paragraph" w:styleId="a5">
    <w:name w:val="header"/>
    <w:basedOn w:val="a"/>
    <w:link w:val="a6"/>
    <w:uiPriority w:val="99"/>
    <w:unhideWhenUsed/>
    <w:rsid w:val="00A37106"/>
    <w:pPr>
      <w:tabs>
        <w:tab w:val="center" w:pos="4252"/>
        <w:tab w:val="right" w:pos="8504"/>
      </w:tabs>
      <w:snapToGrid w:val="0"/>
    </w:pPr>
  </w:style>
  <w:style w:type="character" w:customStyle="1" w:styleId="a6">
    <w:name w:val="ヘッダー (文字)"/>
    <w:basedOn w:val="a0"/>
    <w:link w:val="a5"/>
    <w:uiPriority w:val="99"/>
    <w:rsid w:val="00A37106"/>
  </w:style>
  <w:style w:type="paragraph" w:styleId="a7">
    <w:name w:val="footer"/>
    <w:basedOn w:val="a"/>
    <w:link w:val="a8"/>
    <w:uiPriority w:val="99"/>
    <w:unhideWhenUsed/>
    <w:rsid w:val="00A37106"/>
    <w:pPr>
      <w:tabs>
        <w:tab w:val="center" w:pos="4252"/>
        <w:tab w:val="right" w:pos="8504"/>
      </w:tabs>
      <w:snapToGrid w:val="0"/>
    </w:pPr>
  </w:style>
  <w:style w:type="character" w:customStyle="1" w:styleId="a8">
    <w:name w:val="フッター (文字)"/>
    <w:basedOn w:val="a0"/>
    <w:link w:val="a7"/>
    <w:uiPriority w:val="99"/>
    <w:rsid w:val="00A37106"/>
  </w:style>
  <w:style w:type="paragraph" w:styleId="a9">
    <w:name w:val="List Paragraph"/>
    <w:basedOn w:val="a"/>
    <w:uiPriority w:val="34"/>
    <w:qFormat/>
    <w:rsid w:val="00EE24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5190-E8FA-4CE1-BE5D-05359E14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大阪けいさつ病院</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江美</dc:creator>
  <cp:lastModifiedBy>HOSTNAME</cp:lastModifiedBy>
  <cp:revision>2</cp:revision>
  <cp:lastPrinted>2015-10-22T00:12:00Z</cp:lastPrinted>
  <dcterms:created xsi:type="dcterms:W3CDTF">2015-10-24T10:57:00Z</dcterms:created>
  <dcterms:modified xsi:type="dcterms:W3CDTF">2015-10-24T10:57:00Z</dcterms:modified>
</cp:coreProperties>
</file>