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7B" w:rsidRPr="00BD2A0E" w:rsidRDefault="00DC68E0" w:rsidP="00556D01">
      <w:pPr>
        <w:jc w:val="center"/>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4700270</wp:posOffset>
                </wp:positionH>
                <wp:positionV relativeFrom="paragraph">
                  <wp:posOffset>-424180</wp:posOffset>
                </wp:positionV>
                <wp:extent cx="9620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6350" cmpd="dbl">
                          <a:solidFill>
                            <a:prstClr val="black"/>
                          </a:solidFill>
                        </a:ln>
                      </wps:spPr>
                      <wps:txbx>
                        <w:txbxContent>
                          <w:p w:rsidR="00DC68E0" w:rsidRPr="00DC68E0" w:rsidRDefault="00DC68E0" w:rsidP="00DC68E0">
                            <w:pPr>
                              <w:jc w:val="center"/>
                              <w:rPr>
                                <w14:textOutline w14:w="9525" w14:cap="rnd" w14:cmpd="dbl" w14:algn="ctr">
                                  <w14:solidFill>
                                    <w14:srgbClr w14:val="000000"/>
                                  </w14:solidFill>
                                  <w14:prstDash w14:val="solid"/>
                                  <w14:bevel/>
                                </w14:textOutline>
                              </w:rPr>
                            </w:pPr>
                            <w:r w:rsidRPr="00DC68E0">
                              <w:rPr>
                                <w:rFonts w:hint="eastAsia"/>
                                <w14:textOutline w14:w="9525" w14:cap="rnd" w14:cmpd="dbl" w14:algn="ctr">
                                  <w14:solidFill>
                                    <w14:srgbClr w14:val="000000"/>
                                  </w14:solidFill>
                                  <w14:prstDash w14:val="solid"/>
                                  <w14:bevel/>
                                </w14:textOutline>
                              </w:rPr>
                              <w:t>資料</w:t>
                            </w:r>
                            <w:r w:rsidRPr="00DC68E0">
                              <w:rPr>
                                <w14:textOutline w14:w="9525" w14:cap="rnd" w14:cmpd="dbl" w14:algn="ctr">
                                  <w14:solidFill>
                                    <w14:srgbClr w14:val="000000"/>
                                  </w14:solidFill>
                                  <w14:prstDash w14:val="solid"/>
                                  <w14:bevel/>
                                </w14:textOutline>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0.1pt;margin-top:-33.4pt;width:75.7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xpdwIAAMMEAAAOAAAAZHJzL2Uyb0RvYy54bWysVMFuGjEQvVfqP1i+NwsLJAWxRJQoVaUo&#10;iUSqnI3XC6vaHtc27KbHIFX9iP5C1XO/Z3+kYy8QkvZU9eL1eMZvxm/e7Pi8VpJshHUl6Ix2TzqU&#10;CM0hL/Uyox/vLt+8pcR5pnMmQYuMPghHzyevX40rMxIprEDmwhIE0W5UmYyuvDejJHF8JRRzJ2CE&#10;RmcBVjGPpl0muWUVoiuZpJ3OaVKBzY0FLpzD04vWSScRvygE9zdF4YQnMqNYm4+rjesirMlkzEZL&#10;y8yq5Lsy2D9UoVipMekB6oJ5Rta2/ANKldyCg8KfcFAJFEXJRXwDvqbbefGa+YoZEd+C5DhzoMn9&#10;P1h+vbm1pMwz2qNEM4UtarZfm8cfzeOvZvuNNNvvzXbbPP5Em/QCXZVxI7w1N3jP1++gxrbvzx0e&#10;BhbqwqrwxfcR9CPxDweyRe0Jx8PhadpJB5RwdKXDQXo2CCjJ02VjnX8vQJGwyajFXkaK2ebK+TZ0&#10;HxJyOZBlfllKGY2gHzGTlmwYdl76WCKCP4uSmlQZPe0NsECuDJKQL2TM8SwsZDlALSTjn3aVHkUh&#10;tNRYfmCnZSHsfL2oI7npnqEF5A9InIVWic7wyxLhr5jzt8yi9LAUHCd/g0shAcuD3Y6SFdgvfzsP&#10;8agI9FJSoZQz6j6vmRWUyA8atTLs9vtB+9HoD85SNOyxZ3Hs0Ws1A+Ssi4NreNyGeC/328KCusep&#10;m4as6GKaY+6M+v125tsBw6nlYjqNQah2w/yVnhseoEOPAq139T2zZtdhj9K4hr3o2ehFo9vYcFPD&#10;dO2hKKMKAs8tqzv6cVKijnZTHUbx2I5RT/+eyW8AAAD//wMAUEsDBBQABgAIAAAAIQD7uyJy3gAA&#10;AAsBAAAPAAAAZHJzL2Rvd25yZXYueG1sTI/BTsMwDIbvSLxDZCRuW9IOdV1pOiEktDPr4Jw1XlvR&#10;OKXJtu7tMSc42v70+/vL7ewGccEp9J40JEsFAqnxtqdWw6F+W+QgQjRkzeAJNdwwwLa6vytNYf2V&#10;3vGyj63gEAqF0dDFOBZShqZDZ8LSj0h8O/nJmcjj1Eo7mSuHu0GmSmXSmZ74Q2dGfO2w+dqfnQbZ&#10;fze7XahPk7/Zj3xTk/tMVlo/PswvzyAizvEPhl99VoeKnY7+TDaIQcP6SaWMalhkGXdgIt8kaxBH&#10;3qRqBbIq5f8O1Q8AAAD//wMAUEsBAi0AFAAGAAgAAAAhALaDOJL+AAAA4QEAABMAAAAAAAAAAAAA&#10;AAAAAAAAAFtDb250ZW50X1R5cGVzXS54bWxQSwECLQAUAAYACAAAACEAOP0h/9YAAACUAQAACwAA&#10;AAAAAAAAAAAAAAAvAQAAX3JlbHMvLnJlbHNQSwECLQAUAAYACAAAACEAasfMaXcCAADDBAAADgAA&#10;AAAAAAAAAAAAAAAuAgAAZHJzL2Uyb0RvYy54bWxQSwECLQAUAAYACAAAACEA+7sict4AAAALAQAA&#10;DwAAAAAAAAAAAAAAAADRBAAAZHJzL2Rvd25yZXYueG1sUEsFBgAAAAAEAAQA8wAAANwFAAAAAA==&#10;" fillcolor="white [3201]" strokeweight=".5pt">
                <v:stroke linestyle="thinThin"/>
                <v:textbox>
                  <w:txbxContent>
                    <w:p w:rsidR="00DC68E0" w:rsidRPr="00DC68E0" w:rsidRDefault="00DC68E0" w:rsidP="00DC68E0">
                      <w:pPr>
                        <w:jc w:val="center"/>
                        <w:rPr>
                          <w:rFonts w:hint="eastAsia"/>
                          <w14:textOutline w14:w="9525" w14:cap="rnd" w14:cmpd="dbl" w14:algn="ctr">
                            <w14:solidFill>
                              <w14:srgbClr w14:val="000000"/>
                            </w14:solidFill>
                            <w14:prstDash w14:val="solid"/>
                            <w14:bevel/>
                          </w14:textOutline>
                        </w:rPr>
                      </w:pPr>
                      <w:bookmarkStart w:id="1" w:name="_GoBack"/>
                      <w:r w:rsidRPr="00DC68E0">
                        <w:rPr>
                          <w:rFonts w:hint="eastAsia"/>
                          <w14:textOutline w14:w="9525" w14:cap="rnd" w14:cmpd="dbl" w14:algn="ctr">
                            <w14:solidFill>
                              <w14:srgbClr w14:val="000000"/>
                            </w14:solidFill>
                            <w14:prstDash w14:val="solid"/>
                            <w14:bevel/>
                          </w14:textOutline>
                        </w:rPr>
                        <w:t>資料</w:t>
                      </w:r>
                      <w:r w:rsidRPr="00DC68E0">
                        <w:rPr>
                          <w14:textOutline w14:w="9525" w14:cap="rnd" w14:cmpd="dbl" w14:algn="ctr">
                            <w14:solidFill>
                              <w14:srgbClr w14:val="000000"/>
                            </w14:solidFill>
                            <w14:prstDash w14:val="solid"/>
                            <w14:bevel/>
                          </w14:textOutline>
                        </w:rPr>
                        <w:t>２－１</w:t>
                      </w:r>
                      <w:bookmarkEnd w:id="1"/>
                    </w:p>
                  </w:txbxContent>
                </v:textbox>
              </v:shape>
            </w:pict>
          </mc:Fallback>
        </mc:AlternateContent>
      </w:r>
      <w:r w:rsidR="00EA6E7B" w:rsidRPr="00BD2A0E">
        <w:rPr>
          <w:rFonts w:ascii="ＭＳ 明朝" w:eastAsia="ＭＳ 明朝" w:hAnsi="ＭＳ 明朝" w:hint="eastAsia"/>
          <w:b/>
          <w:sz w:val="24"/>
          <w:szCs w:val="24"/>
        </w:rPr>
        <w:t>がん検診</w:t>
      </w:r>
      <w:r w:rsidR="00B9471B" w:rsidRPr="00BD2A0E">
        <w:rPr>
          <w:rFonts w:ascii="ＭＳ 明朝" w:eastAsia="ＭＳ 明朝" w:hAnsi="ＭＳ 明朝" w:hint="eastAsia"/>
          <w:b/>
          <w:sz w:val="24"/>
          <w:szCs w:val="24"/>
        </w:rPr>
        <w:t>精密検査受診率の向上</w:t>
      </w:r>
      <w:r w:rsidR="00EA6E7B" w:rsidRPr="00BD2A0E">
        <w:rPr>
          <w:rFonts w:ascii="ＭＳ 明朝" w:eastAsia="ＭＳ 明朝" w:hAnsi="ＭＳ 明朝" w:hint="eastAsia"/>
          <w:b/>
          <w:sz w:val="24"/>
          <w:szCs w:val="24"/>
        </w:rPr>
        <w:t>に関する取り組みについて</w:t>
      </w:r>
    </w:p>
    <w:p w:rsidR="00556D01" w:rsidRPr="00BD2A0E" w:rsidRDefault="00556D01">
      <w:pPr>
        <w:rPr>
          <w:rFonts w:ascii="ＭＳ 明朝" w:eastAsia="ＭＳ 明朝" w:hAnsi="ＭＳ 明朝"/>
          <w:b/>
          <w:szCs w:val="21"/>
          <w:highlight w:val="yellow"/>
        </w:rPr>
      </w:pPr>
    </w:p>
    <w:p w:rsidR="00D40E3E" w:rsidRPr="00BD2A0E" w:rsidRDefault="00EA6E7B">
      <w:pPr>
        <w:rPr>
          <w:rFonts w:ascii="ＭＳ 明朝" w:eastAsia="ＭＳ 明朝" w:hAnsi="ＭＳ 明朝"/>
          <w:b/>
          <w:szCs w:val="21"/>
          <w:highlight w:val="yellow"/>
        </w:rPr>
      </w:pPr>
      <w:r w:rsidRPr="00BD2A0E">
        <w:rPr>
          <w:rFonts w:ascii="ＭＳ 明朝" w:eastAsia="ＭＳ 明朝" w:hAnsi="ＭＳ 明朝" w:hint="eastAsia"/>
          <w:b/>
          <w:szCs w:val="21"/>
          <w:highlight w:val="yellow"/>
        </w:rPr>
        <w:t>１．</w:t>
      </w:r>
      <w:r w:rsidR="00D40E3E" w:rsidRPr="00BD2A0E">
        <w:rPr>
          <w:rFonts w:ascii="ＭＳ 明朝" w:eastAsia="ＭＳ 明朝" w:hAnsi="ＭＳ 明朝" w:hint="eastAsia"/>
          <w:b/>
          <w:szCs w:val="21"/>
          <w:highlight w:val="yellow"/>
        </w:rPr>
        <w:t>精検受診率が許容値を下回る市町村へのアプローチ</w:t>
      </w:r>
      <w:r w:rsidR="00442DC2">
        <w:rPr>
          <w:rFonts w:ascii="ＭＳ 明朝" w:eastAsia="ＭＳ 明朝" w:hAnsi="ＭＳ 明朝" w:hint="eastAsia"/>
          <w:b/>
          <w:szCs w:val="21"/>
          <w:highlight w:val="yellow"/>
        </w:rPr>
        <w:t>（資料２－２）</w:t>
      </w:r>
    </w:p>
    <w:p w:rsidR="00EA6E7B" w:rsidRPr="00BD2A0E" w:rsidRDefault="00EA6E7B" w:rsidP="00FB0AF2">
      <w:pPr>
        <w:ind w:firstLineChars="100" w:firstLine="210"/>
        <w:rPr>
          <w:rFonts w:ascii="ＭＳ 明朝" w:eastAsia="ＭＳ 明朝" w:hAnsi="ＭＳ 明朝"/>
          <w:szCs w:val="21"/>
        </w:rPr>
      </w:pPr>
      <w:r w:rsidRPr="00BD2A0E">
        <w:rPr>
          <w:rFonts w:ascii="ＭＳ 明朝" w:eastAsia="ＭＳ 明朝" w:hAnsi="ＭＳ 明朝" w:hint="eastAsia"/>
          <w:szCs w:val="21"/>
        </w:rPr>
        <w:t>大阪府健康医療部長及び大阪府がん対策委員会がん検診部会長の連名で、平成</w:t>
      </w:r>
      <w:r w:rsidR="00624B25" w:rsidRPr="00BD2A0E">
        <w:rPr>
          <w:rFonts w:ascii="ＭＳ 明朝" w:eastAsia="ＭＳ 明朝" w:hAnsi="ＭＳ 明朝" w:hint="eastAsia"/>
          <w:szCs w:val="21"/>
        </w:rPr>
        <w:t>25</w:t>
      </w:r>
      <w:r w:rsidRPr="00BD2A0E">
        <w:rPr>
          <w:rFonts w:ascii="ＭＳ 明朝" w:eastAsia="ＭＳ 明朝" w:hAnsi="ＭＳ 明朝" w:hint="eastAsia"/>
          <w:szCs w:val="21"/>
        </w:rPr>
        <w:t>年度から</w:t>
      </w:r>
      <w:r w:rsidR="00FB0AF2" w:rsidRPr="00BD2A0E">
        <w:rPr>
          <w:rFonts w:ascii="ＭＳ 明朝" w:eastAsia="ＭＳ 明朝" w:hAnsi="ＭＳ 明朝" w:hint="eastAsia"/>
          <w:szCs w:val="21"/>
        </w:rPr>
        <w:t>精密検査受診率（</w:t>
      </w:r>
      <w:r w:rsidRPr="00BD2A0E">
        <w:rPr>
          <w:rFonts w:ascii="ＭＳ 明朝" w:eastAsia="ＭＳ 明朝" w:hAnsi="ＭＳ 明朝" w:hint="eastAsia"/>
          <w:szCs w:val="21"/>
        </w:rPr>
        <w:t>精検受診率</w:t>
      </w:r>
      <w:r w:rsidR="00FB0AF2" w:rsidRPr="00BD2A0E">
        <w:rPr>
          <w:rFonts w:ascii="ＭＳ 明朝" w:eastAsia="ＭＳ 明朝" w:hAnsi="ＭＳ 明朝" w:hint="eastAsia"/>
          <w:szCs w:val="21"/>
        </w:rPr>
        <w:t>）</w:t>
      </w:r>
      <w:r w:rsidRPr="00BD2A0E">
        <w:rPr>
          <w:rFonts w:ascii="ＭＳ 明朝" w:eastAsia="ＭＳ 明朝" w:hAnsi="ＭＳ 明朝" w:hint="eastAsia"/>
          <w:szCs w:val="21"/>
        </w:rPr>
        <w:t>の許容値を</w:t>
      </w:r>
      <w:r w:rsidR="00AB26EF" w:rsidRPr="00BD2A0E">
        <w:rPr>
          <w:rFonts w:ascii="ＭＳ 明朝" w:eastAsia="ＭＳ 明朝" w:hAnsi="ＭＳ 明朝" w:hint="eastAsia"/>
          <w:szCs w:val="21"/>
        </w:rPr>
        <w:t>満たしていない</w:t>
      </w:r>
      <w:r w:rsidRPr="00BD2A0E">
        <w:rPr>
          <w:rFonts w:ascii="ＭＳ 明朝" w:eastAsia="ＭＳ 明朝" w:hAnsi="ＭＳ 明朝" w:hint="eastAsia"/>
          <w:szCs w:val="21"/>
        </w:rPr>
        <w:t>市町村に対し</w:t>
      </w:r>
      <w:r w:rsidR="00FB0AF2" w:rsidRPr="00BD2A0E">
        <w:rPr>
          <w:rFonts w:ascii="ＭＳ 明朝" w:eastAsia="ＭＳ 明朝" w:hAnsi="ＭＳ 明朝" w:hint="eastAsia"/>
          <w:szCs w:val="21"/>
        </w:rPr>
        <w:t>、精度管理向上のため</w:t>
      </w:r>
      <w:r w:rsidR="00AB26EF" w:rsidRPr="00BD2A0E">
        <w:rPr>
          <w:rFonts w:ascii="ＭＳ 明朝" w:eastAsia="ＭＳ 明朝" w:hAnsi="ＭＳ 明朝" w:hint="eastAsia"/>
          <w:szCs w:val="21"/>
        </w:rPr>
        <w:t>改善</w:t>
      </w:r>
      <w:r w:rsidRPr="00BD2A0E">
        <w:rPr>
          <w:rFonts w:ascii="ＭＳ 明朝" w:eastAsia="ＭＳ 明朝" w:hAnsi="ＭＳ 明朝" w:hint="eastAsia"/>
          <w:szCs w:val="21"/>
        </w:rPr>
        <w:t>を</w:t>
      </w:r>
      <w:r w:rsidR="00FB0AF2" w:rsidRPr="00BD2A0E">
        <w:rPr>
          <w:rFonts w:ascii="ＭＳ 明朝" w:eastAsia="ＭＳ 明朝" w:hAnsi="ＭＳ 明朝" w:hint="eastAsia"/>
          <w:szCs w:val="21"/>
        </w:rPr>
        <w:t>求める文書を発出</w:t>
      </w:r>
      <w:r w:rsidR="00624B25" w:rsidRPr="00BD2A0E">
        <w:rPr>
          <w:rFonts w:ascii="ＭＳ 明朝" w:eastAsia="ＭＳ 明朝" w:hAnsi="ＭＳ 明朝" w:hint="eastAsia"/>
          <w:szCs w:val="21"/>
        </w:rPr>
        <w:t>（令和３年度においては、11月25日付けにて依頼）</w:t>
      </w:r>
      <w:r w:rsidR="00AB26EF" w:rsidRPr="00BD2A0E">
        <w:rPr>
          <w:rFonts w:ascii="ＭＳ 明朝" w:eastAsia="ＭＳ 明朝" w:hAnsi="ＭＳ 明朝" w:hint="eastAsia"/>
          <w:szCs w:val="21"/>
        </w:rPr>
        <w:t>。</w:t>
      </w:r>
    </w:p>
    <w:p w:rsidR="00624B25" w:rsidRPr="00BD2A0E" w:rsidRDefault="00624B25" w:rsidP="00FB0AF2">
      <w:pPr>
        <w:ind w:firstLineChars="100" w:firstLine="210"/>
        <w:rPr>
          <w:rFonts w:ascii="ＭＳ 明朝" w:eastAsia="ＭＳ 明朝" w:hAnsi="ＭＳ 明朝"/>
          <w:szCs w:val="21"/>
        </w:rPr>
      </w:pPr>
      <w:r w:rsidRPr="00BD2A0E">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166370</wp:posOffset>
                </wp:positionH>
                <wp:positionV relativeFrom="paragraph">
                  <wp:posOffset>52070</wp:posOffset>
                </wp:positionV>
                <wp:extent cx="5448300" cy="561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48300" cy="561975"/>
                        </a:xfrm>
                        <a:prstGeom prst="rect">
                          <a:avLst/>
                        </a:prstGeom>
                        <a:solidFill>
                          <a:schemeClr val="lt1"/>
                        </a:solidFill>
                        <a:ln w="6350">
                          <a:solidFill>
                            <a:prstClr val="black"/>
                          </a:solidFill>
                        </a:ln>
                      </wps:spPr>
                      <wps:txbx>
                        <w:txbxContent>
                          <w:p w:rsidR="00624B25" w:rsidRPr="00BD2A0E" w:rsidRDefault="00624B25">
                            <w:pPr>
                              <w:rPr>
                                <w:rFonts w:ascii="ＭＳ 明朝" w:eastAsia="ＭＳ 明朝" w:hAnsi="ＭＳ 明朝"/>
                                <w:szCs w:val="21"/>
                              </w:rPr>
                            </w:pPr>
                            <w:r w:rsidRPr="00F76C60">
                              <w:rPr>
                                <w:rFonts w:ascii="ＭＳ 明朝" w:eastAsia="ＭＳ 明朝" w:hAnsi="ＭＳ 明朝" w:hint="eastAsia"/>
                                <w:sz w:val="24"/>
                                <w:szCs w:val="24"/>
                              </w:rPr>
                              <w:t>【</w:t>
                            </w:r>
                            <w:r w:rsidR="00F76C60" w:rsidRPr="00BD2A0E">
                              <w:rPr>
                                <w:rFonts w:ascii="ＭＳ 明朝" w:eastAsia="ＭＳ 明朝" w:hAnsi="ＭＳ 明朝" w:hint="eastAsia"/>
                                <w:szCs w:val="21"/>
                              </w:rPr>
                              <w:t>精検</w:t>
                            </w:r>
                            <w:r w:rsidR="00F76C60" w:rsidRPr="00BD2A0E">
                              <w:rPr>
                                <w:rFonts w:ascii="ＭＳ 明朝" w:eastAsia="ＭＳ 明朝" w:hAnsi="ＭＳ 明朝"/>
                                <w:szCs w:val="21"/>
                              </w:rPr>
                              <w:t>受診率の</w:t>
                            </w:r>
                            <w:r w:rsidRPr="00BD2A0E">
                              <w:rPr>
                                <w:rFonts w:ascii="ＭＳ 明朝" w:eastAsia="ＭＳ 明朝" w:hAnsi="ＭＳ 明朝" w:hint="eastAsia"/>
                                <w:szCs w:val="21"/>
                              </w:rPr>
                              <w:t>許容値】</w:t>
                            </w:r>
                          </w:p>
                          <w:p w:rsidR="00624B25" w:rsidRPr="00BD2A0E" w:rsidRDefault="00624B25" w:rsidP="00F76C60">
                            <w:pPr>
                              <w:ind w:firstLineChars="100" w:firstLine="210"/>
                              <w:rPr>
                                <w:rFonts w:ascii="ＭＳ 明朝" w:eastAsia="ＭＳ 明朝" w:hAnsi="ＭＳ 明朝"/>
                                <w:szCs w:val="21"/>
                              </w:rPr>
                            </w:pPr>
                            <w:r w:rsidRPr="00BD2A0E">
                              <w:rPr>
                                <w:rFonts w:ascii="ＭＳ 明朝" w:eastAsia="ＭＳ 明朝" w:hAnsi="ＭＳ 明朝" w:hint="eastAsia"/>
                                <w:szCs w:val="21"/>
                              </w:rPr>
                              <w:t>胃がん、</w:t>
                            </w:r>
                            <w:r w:rsidRPr="00BD2A0E">
                              <w:rPr>
                                <w:rFonts w:ascii="ＭＳ 明朝" w:eastAsia="ＭＳ 明朝" w:hAnsi="ＭＳ 明朝"/>
                                <w:szCs w:val="21"/>
                              </w:rPr>
                              <w:t>大腸がん</w:t>
                            </w:r>
                            <w:r w:rsidRPr="00BD2A0E">
                              <w:rPr>
                                <w:rFonts w:ascii="ＭＳ 明朝" w:eastAsia="ＭＳ 明朝" w:hAnsi="ＭＳ 明朝" w:hint="eastAsia"/>
                                <w:szCs w:val="21"/>
                              </w:rPr>
                              <w:t>、</w:t>
                            </w:r>
                            <w:r w:rsidRPr="00BD2A0E">
                              <w:rPr>
                                <w:rFonts w:ascii="ＭＳ 明朝" w:eastAsia="ＭＳ 明朝" w:hAnsi="ＭＳ 明朝"/>
                                <w:szCs w:val="21"/>
                              </w:rPr>
                              <w:t>肺がん</w:t>
                            </w:r>
                            <w:r w:rsidRPr="00BD2A0E">
                              <w:rPr>
                                <w:rFonts w:ascii="ＭＳ 明朝" w:eastAsia="ＭＳ 明朝" w:hAnsi="ＭＳ 明朝" w:hint="eastAsia"/>
                                <w:szCs w:val="21"/>
                              </w:rPr>
                              <w:t>、</w:t>
                            </w:r>
                            <w:r w:rsidRPr="00BD2A0E">
                              <w:rPr>
                                <w:rFonts w:ascii="ＭＳ 明朝" w:eastAsia="ＭＳ 明朝" w:hAnsi="ＭＳ 明朝"/>
                                <w:szCs w:val="21"/>
                              </w:rPr>
                              <w:t>子宮頸がん</w:t>
                            </w:r>
                            <w:r w:rsidRPr="00BD2A0E">
                              <w:rPr>
                                <w:rFonts w:ascii="ＭＳ 明朝" w:eastAsia="ＭＳ 明朝" w:hAnsi="ＭＳ 明朝" w:hint="eastAsia"/>
                                <w:szCs w:val="21"/>
                              </w:rPr>
                              <w:t>⇒70</w:t>
                            </w:r>
                            <w:r w:rsidRPr="00BD2A0E">
                              <w:rPr>
                                <w:rFonts w:ascii="ＭＳ 明朝" w:eastAsia="ＭＳ 明朝" w:hAnsi="ＭＳ 明朝"/>
                                <w:szCs w:val="21"/>
                              </w:rPr>
                              <w:t>％</w:t>
                            </w:r>
                            <w:r w:rsidRPr="00BD2A0E">
                              <w:rPr>
                                <w:rFonts w:ascii="ＭＳ 明朝" w:eastAsia="ＭＳ 明朝" w:hAnsi="ＭＳ 明朝" w:hint="eastAsia"/>
                                <w:szCs w:val="21"/>
                              </w:rPr>
                              <w:t xml:space="preserve">以上　</w:t>
                            </w:r>
                            <w:r w:rsidRPr="00BD2A0E">
                              <w:rPr>
                                <w:rFonts w:ascii="ＭＳ 明朝" w:eastAsia="ＭＳ 明朝" w:hAnsi="ＭＳ 明朝"/>
                                <w:szCs w:val="21"/>
                              </w:rPr>
                              <w:t>乳がん</w:t>
                            </w:r>
                            <w:r w:rsidRPr="00BD2A0E">
                              <w:rPr>
                                <w:rFonts w:ascii="ＭＳ 明朝" w:eastAsia="ＭＳ 明朝" w:hAnsi="ＭＳ 明朝" w:hint="eastAsia"/>
                                <w:szCs w:val="21"/>
                              </w:rPr>
                              <w:t>⇒80％以上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1pt;margin-top:4.1pt;width:429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zqbQIAALI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ElMu5QolmOLqv1T9fijevxV7b+Rav+92u+rx5+ok66nq9B2iFELjXGufA8ltv1wb/HS&#10;s1CmJvdfrI+gHYnfHckWpSMcL/u93sVZG00cbf1B5/K872Gi52htrPsgICdeiKnBZgaO2XZuXe16&#10;cPGPWZBZMsukDIofIDGVhmwZtl66kCOCv/CSihQxHZz12wH4hc1DH+OXkvHPTXonXognFebsOalr&#10;95Irl2VD1BKSHfJkoB48q/ksQ9w5s+6OGZw0rB+3x93ikUrAZKCRKFmD+fq3e++PA4BWSgqc3Jja&#10;LxtmBCXyo8LRuOz0en7Ug9Lrn3dRMaeW5alFbfIpIEMd3FPNg+j9nTyIqYH8AZds4l9FE1Mc346p&#10;O4hTV+8TLikXk0lwwuHWzM3VQnMP7Tvi+bwvH5jRTT8dTsINHGacDV+1tfb1kQomGwdpFnruCa5Z&#10;bXjHxQhT0yyx37xTPXg9/2rGvwEAAP//AwBQSwMEFAAGAAgAAAAhAAJXZSTaAAAABwEAAA8AAABk&#10;cnMvZG93bnJldi54bWxMjsFOwzAQRO9I/IO1SNyoQ4SCG+JUgAoXTrSI8zZ2bYvYjmw3DX/PcoLT&#10;7GhGs6/bLH5ks07ZxSDhdlUB02GIygUj4WP/ciOA5YJB4RiDlvCtM2z6y4sOWxXP4V3Pu2IYjYTc&#10;ogRbytRyngerPeZVnHSg7BiTx0I2Ga4Snmncj7yuqoZ7dIE+WJz0s9XD1+7kJWyfzNoMApPdCuXc&#10;vHwe38yrlNdXy+MDsKKX8leGX3xCh56YDvEUVGajhLqpqSlBkFAsxB0dBwnr5h543/H//P0PAAAA&#10;//8DAFBLAQItABQABgAIAAAAIQC2gziS/gAAAOEBAAATAAAAAAAAAAAAAAAAAAAAAABbQ29udGVu&#10;dF9UeXBlc10ueG1sUEsBAi0AFAAGAAgAAAAhADj9If/WAAAAlAEAAAsAAAAAAAAAAAAAAAAALwEA&#10;AF9yZWxzLy5yZWxzUEsBAi0AFAAGAAgAAAAhADMVXOptAgAAsgQAAA4AAAAAAAAAAAAAAAAALgIA&#10;AGRycy9lMm9Eb2MueG1sUEsBAi0AFAAGAAgAAAAhAAJXZSTaAAAABwEAAA8AAAAAAAAAAAAAAAAA&#10;xwQAAGRycy9kb3ducmV2LnhtbFBLBQYAAAAABAAEAPMAAADOBQAAAAA=&#10;" fillcolor="white [3201]" strokeweight=".5pt">
                <v:textbox>
                  <w:txbxContent>
                    <w:p w:rsidR="00624B25" w:rsidRPr="00BD2A0E" w:rsidRDefault="00624B25">
                      <w:pPr>
                        <w:rPr>
                          <w:rFonts w:ascii="ＭＳ 明朝" w:eastAsia="ＭＳ 明朝" w:hAnsi="ＭＳ 明朝"/>
                          <w:szCs w:val="21"/>
                        </w:rPr>
                      </w:pPr>
                      <w:r w:rsidRPr="00F76C60">
                        <w:rPr>
                          <w:rFonts w:ascii="ＭＳ 明朝" w:eastAsia="ＭＳ 明朝" w:hAnsi="ＭＳ 明朝" w:hint="eastAsia"/>
                          <w:sz w:val="24"/>
                          <w:szCs w:val="24"/>
                        </w:rPr>
                        <w:t>【</w:t>
                      </w:r>
                      <w:r w:rsidR="00F76C60" w:rsidRPr="00BD2A0E">
                        <w:rPr>
                          <w:rFonts w:ascii="ＭＳ 明朝" w:eastAsia="ＭＳ 明朝" w:hAnsi="ＭＳ 明朝" w:hint="eastAsia"/>
                          <w:szCs w:val="21"/>
                        </w:rPr>
                        <w:t>精検</w:t>
                      </w:r>
                      <w:r w:rsidR="00F76C60" w:rsidRPr="00BD2A0E">
                        <w:rPr>
                          <w:rFonts w:ascii="ＭＳ 明朝" w:eastAsia="ＭＳ 明朝" w:hAnsi="ＭＳ 明朝"/>
                          <w:szCs w:val="21"/>
                        </w:rPr>
                        <w:t>受診率の</w:t>
                      </w:r>
                      <w:r w:rsidRPr="00BD2A0E">
                        <w:rPr>
                          <w:rFonts w:ascii="ＭＳ 明朝" w:eastAsia="ＭＳ 明朝" w:hAnsi="ＭＳ 明朝" w:hint="eastAsia"/>
                          <w:szCs w:val="21"/>
                        </w:rPr>
                        <w:t>許容値】</w:t>
                      </w:r>
                    </w:p>
                    <w:p w:rsidR="00624B25" w:rsidRPr="00BD2A0E" w:rsidRDefault="00624B25" w:rsidP="00F76C60">
                      <w:pPr>
                        <w:ind w:firstLineChars="100" w:firstLine="210"/>
                        <w:rPr>
                          <w:rFonts w:ascii="ＭＳ 明朝" w:eastAsia="ＭＳ 明朝" w:hAnsi="ＭＳ 明朝"/>
                          <w:szCs w:val="21"/>
                        </w:rPr>
                      </w:pPr>
                      <w:r w:rsidRPr="00BD2A0E">
                        <w:rPr>
                          <w:rFonts w:ascii="ＭＳ 明朝" w:eastAsia="ＭＳ 明朝" w:hAnsi="ＭＳ 明朝" w:hint="eastAsia"/>
                          <w:szCs w:val="21"/>
                        </w:rPr>
                        <w:t>胃がん、</w:t>
                      </w:r>
                      <w:r w:rsidRPr="00BD2A0E">
                        <w:rPr>
                          <w:rFonts w:ascii="ＭＳ 明朝" w:eastAsia="ＭＳ 明朝" w:hAnsi="ＭＳ 明朝"/>
                          <w:szCs w:val="21"/>
                        </w:rPr>
                        <w:t>大腸がん</w:t>
                      </w:r>
                      <w:r w:rsidRPr="00BD2A0E">
                        <w:rPr>
                          <w:rFonts w:ascii="ＭＳ 明朝" w:eastAsia="ＭＳ 明朝" w:hAnsi="ＭＳ 明朝" w:hint="eastAsia"/>
                          <w:szCs w:val="21"/>
                        </w:rPr>
                        <w:t>、</w:t>
                      </w:r>
                      <w:r w:rsidRPr="00BD2A0E">
                        <w:rPr>
                          <w:rFonts w:ascii="ＭＳ 明朝" w:eastAsia="ＭＳ 明朝" w:hAnsi="ＭＳ 明朝"/>
                          <w:szCs w:val="21"/>
                        </w:rPr>
                        <w:t>肺がん</w:t>
                      </w:r>
                      <w:r w:rsidRPr="00BD2A0E">
                        <w:rPr>
                          <w:rFonts w:ascii="ＭＳ 明朝" w:eastAsia="ＭＳ 明朝" w:hAnsi="ＭＳ 明朝" w:hint="eastAsia"/>
                          <w:szCs w:val="21"/>
                        </w:rPr>
                        <w:t>、</w:t>
                      </w:r>
                      <w:r w:rsidRPr="00BD2A0E">
                        <w:rPr>
                          <w:rFonts w:ascii="ＭＳ 明朝" w:eastAsia="ＭＳ 明朝" w:hAnsi="ＭＳ 明朝"/>
                          <w:szCs w:val="21"/>
                        </w:rPr>
                        <w:t>子宮頸がん</w:t>
                      </w:r>
                      <w:r w:rsidRPr="00BD2A0E">
                        <w:rPr>
                          <w:rFonts w:ascii="ＭＳ 明朝" w:eastAsia="ＭＳ 明朝" w:hAnsi="ＭＳ 明朝" w:hint="eastAsia"/>
                          <w:szCs w:val="21"/>
                        </w:rPr>
                        <w:t>⇒70</w:t>
                      </w:r>
                      <w:r w:rsidRPr="00BD2A0E">
                        <w:rPr>
                          <w:rFonts w:ascii="ＭＳ 明朝" w:eastAsia="ＭＳ 明朝" w:hAnsi="ＭＳ 明朝"/>
                          <w:szCs w:val="21"/>
                        </w:rPr>
                        <w:t>％</w:t>
                      </w:r>
                      <w:r w:rsidRPr="00BD2A0E">
                        <w:rPr>
                          <w:rFonts w:ascii="ＭＳ 明朝" w:eastAsia="ＭＳ 明朝" w:hAnsi="ＭＳ 明朝" w:hint="eastAsia"/>
                          <w:szCs w:val="21"/>
                        </w:rPr>
                        <w:t xml:space="preserve">以上　</w:t>
                      </w:r>
                      <w:r w:rsidRPr="00BD2A0E">
                        <w:rPr>
                          <w:rFonts w:ascii="ＭＳ 明朝" w:eastAsia="ＭＳ 明朝" w:hAnsi="ＭＳ 明朝"/>
                          <w:szCs w:val="21"/>
                        </w:rPr>
                        <w:t>乳がん</w:t>
                      </w:r>
                      <w:r w:rsidRPr="00BD2A0E">
                        <w:rPr>
                          <w:rFonts w:ascii="ＭＳ 明朝" w:eastAsia="ＭＳ 明朝" w:hAnsi="ＭＳ 明朝" w:hint="eastAsia"/>
                          <w:szCs w:val="21"/>
                        </w:rPr>
                        <w:t>⇒80％以上</w:t>
                      </w:r>
                    </w:p>
                  </w:txbxContent>
                </v:textbox>
              </v:shape>
            </w:pict>
          </mc:Fallback>
        </mc:AlternateContent>
      </w:r>
    </w:p>
    <w:p w:rsidR="00624B25" w:rsidRPr="00BD2A0E" w:rsidRDefault="00624B25" w:rsidP="00FB0AF2">
      <w:pPr>
        <w:ind w:firstLineChars="100" w:firstLine="210"/>
        <w:rPr>
          <w:rFonts w:ascii="ＭＳ 明朝" w:eastAsia="ＭＳ 明朝" w:hAnsi="ＭＳ 明朝"/>
          <w:szCs w:val="21"/>
        </w:rPr>
      </w:pPr>
    </w:p>
    <w:p w:rsidR="00F76C60" w:rsidRPr="00BD2A0E" w:rsidRDefault="00F76C60">
      <w:pPr>
        <w:rPr>
          <w:rFonts w:ascii="ＭＳ 明朝" w:eastAsia="ＭＳ 明朝" w:hAnsi="ＭＳ 明朝"/>
          <w:szCs w:val="21"/>
        </w:rPr>
      </w:pPr>
    </w:p>
    <w:p w:rsidR="00F76C60" w:rsidRPr="00BD2A0E" w:rsidRDefault="00F76C60">
      <w:pPr>
        <w:rPr>
          <w:rFonts w:ascii="ＭＳ 明朝" w:eastAsia="ＭＳ 明朝" w:hAnsi="ＭＳ 明朝"/>
          <w:szCs w:val="21"/>
        </w:rPr>
      </w:pPr>
    </w:p>
    <w:p w:rsidR="00FB0AF2" w:rsidRPr="00BD2A0E" w:rsidRDefault="00FB0AF2">
      <w:pPr>
        <w:rPr>
          <w:rFonts w:ascii="ＭＳ 明朝" w:eastAsia="ＭＳ 明朝" w:hAnsi="ＭＳ 明朝"/>
          <w:b/>
          <w:szCs w:val="21"/>
        </w:rPr>
      </w:pPr>
      <w:r w:rsidRPr="00BD2A0E">
        <w:rPr>
          <w:rFonts w:ascii="ＭＳ 明朝" w:eastAsia="ＭＳ 明朝" w:hAnsi="ＭＳ 明朝" w:hint="eastAsia"/>
          <w:b/>
          <w:szCs w:val="21"/>
          <w:highlight w:val="yellow"/>
        </w:rPr>
        <w:t>２．過去</w:t>
      </w:r>
      <w:r w:rsidR="00D40E3E" w:rsidRPr="00BD2A0E">
        <w:rPr>
          <w:rFonts w:ascii="ＭＳ 明朝" w:eastAsia="ＭＳ 明朝" w:hAnsi="ＭＳ 明朝" w:hint="eastAsia"/>
          <w:b/>
          <w:szCs w:val="21"/>
          <w:highlight w:val="yellow"/>
        </w:rPr>
        <w:t>５</w:t>
      </w:r>
      <w:r w:rsidRPr="00BD2A0E">
        <w:rPr>
          <w:rFonts w:ascii="ＭＳ 明朝" w:eastAsia="ＭＳ 明朝" w:hAnsi="ＭＳ 明朝" w:hint="eastAsia"/>
          <w:b/>
          <w:szCs w:val="21"/>
          <w:highlight w:val="yellow"/>
        </w:rPr>
        <w:t>年連続で許容値を満たしていない市町村</w:t>
      </w:r>
      <w:r w:rsidR="00442DC2">
        <w:rPr>
          <w:rFonts w:ascii="ＭＳ 明朝" w:eastAsia="ＭＳ 明朝" w:hAnsi="ＭＳ 明朝" w:hint="eastAsia"/>
          <w:b/>
          <w:szCs w:val="21"/>
          <w:highlight w:val="yellow"/>
        </w:rPr>
        <w:t>（資料２－３）</w:t>
      </w:r>
    </w:p>
    <w:p w:rsidR="00D40E3E" w:rsidRPr="00BD2A0E" w:rsidRDefault="00FB0AF2">
      <w:pPr>
        <w:rPr>
          <w:rFonts w:ascii="ＭＳ 明朝" w:eastAsia="ＭＳ 明朝" w:hAnsi="ＭＳ 明朝"/>
          <w:szCs w:val="21"/>
        </w:rPr>
      </w:pPr>
      <w:r w:rsidRPr="00BD2A0E">
        <w:rPr>
          <w:rFonts w:ascii="ＭＳ 明朝" w:eastAsia="ＭＳ 明朝" w:hAnsi="ＭＳ 明朝" w:hint="eastAsia"/>
          <w:szCs w:val="21"/>
        </w:rPr>
        <w:t xml:space="preserve">　</w:t>
      </w:r>
      <w:r w:rsidR="00AB26EF" w:rsidRPr="00BD2A0E">
        <w:rPr>
          <w:rFonts w:ascii="ＭＳ 明朝" w:eastAsia="ＭＳ 明朝" w:hAnsi="ＭＳ 明朝" w:hint="eastAsia"/>
          <w:szCs w:val="21"/>
        </w:rPr>
        <w:t>平成</w:t>
      </w:r>
      <w:r w:rsidR="00624B25" w:rsidRPr="00BD2A0E">
        <w:rPr>
          <w:rFonts w:ascii="ＭＳ 明朝" w:eastAsia="ＭＳ 明朝" w:hAnsi="ＭＳ 明朝" w:hint="eastAsia"/>
          <w:szCs w:val="21"/>
        </w:rPr>
        <w:t>28</w:t>
      </w:r>
      <w:r w:rsidR="00AB26EF" w:rsidRPr="00BD2A0E">
        <w:rPr>
          <w:rFonts w:ascii="ＭＳ 明朝" w:eastAsia="ＭＳ 明朝" w:hAnsi="ＭＳ 明朝" w:hint="eastAsia"/>
          <w:szCs w:val="21"/>
        </w:rPr>
        <w:t>年度からは、精検受診率の許容値を満たしていない市町村に対し、原因を分析</w:t>
      </w:r>
      <w:r w:rsidR="00F35A6F" w:rsidRPr="00BD2A0E">
        <w:rPr>
          <w:rFonts w:ascii="ＭＳ 明朝" w:eastAsia="ＭＳ 明朝" w:hAnsi="ＭＳ 明朝" w:hint="eastAsia"/>
          <w:szCs w:val="21"/>
        </w:rPr>
        <w:t>・検討</w:t>
      </w:r>
      <w:r w:rsidR="00AB26EF" w:rsidRPr="00BD2A0E">
        <w:rPr>
          <w:rFonts w:ascii="ＭＳ 明朝" w:eastAsia="ＭＳ 明朝" w:hAnsi="ＭＳ 明朝" w:hint="eastAsia"/>
          <w:szCs w:val="21"/>
        </w:rPr>
        <w:t>したその</w:t>
      </w:r>
      <w:r w:rsidR="00F35A6F" w:rsidRPr="00BD2A0E">
        <w:rPr>
          <w:rFonts w:ascii="ＭＳ 明朝" w:eastAsia="ＭＳ 明朝" w:hAnsi="ＭＳ 明朝" w:hint="eastAsia"/>
          <w:szCs w:val="21"/>
        </w:rPr>
        <w:t>内容</w:t>
      </w:r>
      <w:r w:rsidR="00AB26EF" w:rsidRPr="00BD2A0E">
        <w:rPr>
          <w:rFonts w:ascii="ＭＳ 明朝" w:eastAsia="ＭＳ 明朝" w:hAnsi="ＭＳ 明朝" w:hint="eastAsia"/>
          <w:szCs w:val="21"/>
        </w:rPr>
        <w:t>と、改善に向けた取り組みについて、府へ報告を求めている。しかしながら、</w:t>
      </w:r>
      <w:r w:rsidRPr="00BD2A0E">
        <w:rPr>
          <w:rFonts w:ascii="ＭＳ 明朝" w:eastAsia="ＭＳ 明朝" w:hAnsi="ＭＳ 明朝" w:hint="eastAsia"/>
          <w:szCs w:val="21"/>
        </w:rPr>
        <w:t>許容値を満たしていない市町村については徐々に減ってきているものの、それでもなお、許容値を満たしていない市町村がある。</w:t>
      </w:r>
    </w:p>
    <w:p w:rsidR="00D40E3E" w:rsidRPr="00BD2A0E" w:rsidRDefault="00D40E3E">
      <w:pPr>
        <w:rPr>
          <w:rFonts w:ascii="ＭＳ 明朝" w:eastAsia="ＭＳ 明朝" w:hAnsi="ＭＳ 明朝"/>
          <w:szCs w:val="21"/>
        </w:rPr>
      </w:pPr>
      <w:r w:rsidRPr="00BD2A0E">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709295</wp:posOffset>
                </wp:positionH>
                <wp:positionV relativeFrom="paragraph">
                  <wp:posOffset>23495</wp:posOffset>
                </wp:positionV>
                <wp:extent cx="4221126" cy="285750"/>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4221126" cy="285750"/>
                        </a:xfrm>
                        <a:prstGeom prst="rect">
                          <a:avLst/>
                        </a:prstGeom>
                        <a:solidFill>
                          <a:schemeClr val="lt1"/>
                        </a:solidFill>
                        <a:ln w="6350">
                          <a:solidFill>
                            <a:prstClr val="black"/>
                          </a:solidFill>
                        </a:ln>
                      </wps:spPr>
                      <wps:txbx>
                        <w:txbxContent>
                          <w:p w:rsidR="00D40E3E" w:rsidRPr="00BD2A0E" w:rsidRDefault="00D40E3E" w:rsidP="00D40E3E">
                            <w:pPr>
                              <w:jc w:val="center"/>
                              <w:rPr>
                                <w:rFonts w:ascii="ＭＳ 明朝" w:eastAsia="ＭＳ 明朝" w:hAnsi="ＭＳ 明朝"/>
                                <w:szCs w:val="21"/>
                              </w:rPr>
                            </w:pPr>
                            <w:r w:rsidRPr="00BD2A0E">
                              <w:rPr>
                                <w:rFonts w:ascii="ＭＳ 明朝" w:eastAsia="ＭＳ 明朝" w:hAnsi="ＭＳ 明朝" w:hint="eastAsia"/>
                                <w:szCs w:val="21"/>
                              </w:rPr>
                              <w:t>平成</w:t>
                            </w:r>
                            <w:r w:rsidR="00624B25" w:rsidRPr="00BD2A0E">
                              <w:rPr>
                                <w:rFonts w:ascii="ＭＳ 明朝" w:eastAsia="ＭＳ 明朝" w:hAnsi="ＭＳ 明朝" w:hint="eastAsia"/>
                                <w:szCs w:val="21"/>
                              </w:rPr>
                              <w:t>25</w:t>
                            </w:r>
                            <w:r w:rsidRPr="00BD2A0E">
                              <w:rPr>
                                <w:rFonts w:ascii="ＭＳ 明朝" w:eastAsia="ＭＳ 明朝" w:hAnsi="ＭＳ 明朝" w:hint="eastAsia"/>
                                <w:szCs w:val="21"/>
                              </w:rPr>
                              <w:t>年度：</w:t>
                            </w:r>
                            <w:r w:rsidR="00624B25" w:rsidRPr="00BD2A0E">
                              <w:rPr>
                                <w:rFonts w:ascii="ＭＳ 明朝" w:eastAsia="ＭＳ 明朝" w:hAnsi="ＭＳ 明朝" w:hint="eastAsia"/>
                                <w:b/>
                                <w:szCs w:val="21"/>
                              </w:rPr>
                              <w:t>20</w:t>
                            </w:r>
                            <w:r w:rsidRPr="00BD2A0E">
                              <w:rPr>
                                <w:rFonts w:ascii="ＭＳ 明朝" w:eastAsia="ＭＳ 明朝" w:hAnsi="ＭＳ 明朝" w:hint="eastAsia"/>
                                <w:szCs w:val="21"/>
                              </w:rPr>
                              <w:t>市町村　⇒　令和</w:t>
                            </w:r>
                            <w:r w:rsidR="00B9471B" w:rsidRPr="00BD2A0E">
                              <w:rPr>
                                <w:rFonts w:ascii="ＭＳ 明朝" w:eastAsia="ＭＳ 明朝" w:hAnsi="ＭＳ 明朝" w:hint="eastAsia"/>
                                <w:szCs w:val="21"/>
                              </w:rPr>
                              <w:t>３</w:t>
                            </w:r>
                            <w:r w:rsidRPr="00BD2A0E">
                              <w:rPr>
                                <w:rFonts w:ascii="ＭＳ 明朝" w:eastAsia="ＭＳ 明朝" w:hAnsi="ＭＳ 明朝" w:hint="eastAsia"/>
                                <w:szCs w:val="21"/>
                              </w:rPr>
                              <w:t>年度：</w:t>
                            </w:r>
                            <w:r w:rsidR="00624B25" w:rsidRPr="00BD2A0E">
                              <w:rPr>
                                <w:rFonts w:ascii="ＭＳ 明朝" w:eastAsia="ＭＳ 明朝" w:hAnsi="ＭＳ 明朝" w:hint="eastAsia"/>
                                <w:b/>
                                <w:szCs w:val="21"/>
                              </w:rPr>
                              <w:t>10</w:t>
                            </w:r>
                            <w:r w:rsidRPr="00BD2A0E">
                              <w:rPr>
                                <w:rFonts w:ascii="ＭＳ 明朝" w:eastAsia="ＭＳ 明朝" w:hAnsi="ＭＳ 明朝" w:hint="eastAsia"/>
                                <w:szCs w:val="21"/>
                              </w:rPr>
                              <w:t>市町村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5.85pt;margin-top:1.85pt;width:332.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i1agIAALkEAAAOAAAAZHJzL2Uyb0RvYy54bWysVM2O2jAQvlfqO1i+l0AK7BYRVpQVVSW0&#10;uxJb7dk4DkR1PK5tSOgRpKoP0Veoeu7z5EU6NoFld3uqenHm/+ebmQyvqkKSjTA2B5XQTqtNiVAc&#10;0lwtE/rpfvrmkhLrmEqZBCUSuhWWXo1evxqWeiBiWIFMhSEYRNlBqRO6ck4PosjylSiYbYEWCpUZ&#10;mII5ZM0ySg0rMXoho7jd7kclmFQb4MJalF4flHQU4meZ4O42y6xwRCYUa3PhNeFd+DcaDdlgaZhe&#10;5bwpg/1DFQXLFSY9hbpmjpG1yV+EKnJuwELmWhyKCLIs5yL0gN102s+6ma+YFqEXBMfqE0z2/4Xl&#10;N5s7Q/IUZ0eJYgWOqN5/q3c/693vev+d1Psf9X5f734hTzoerlLbAXrNNfq56j1U3rWRWxR6FKrM&#10;FP6L/RHUI/DbE9iicoSjsBvHnU7cp4SjLr7sXfTCNKJHb22s+yCgIJ5IqMFhBozZZmYdZkTTo4lP&#10;ZkHm6TSXMjB+gcREGrJhOHrpQo3o8cRKKlImtP8WU7+I4EOf/BeS8c++y6cRkJMKhR6TQ++ectWi&#10;aiBtcFlAukW4DBz2z2o+zTH8jFl3xwwuHCKER+Ru8ckkYE3QUJSswHz9m9zb4x6glpISFzih9sua&#10;GUGJ/KhwQ951ul2/8YHp9i5iZMy5ZnGuUetiAggUbgFWF0hv7+SRzAwUD3hrY58VVUxxzJ1QdyQn&#10;7nBWeKtcjMfBCHdcMzdTc819aI+xh/W+emBGN2N1uBA3cFx1Nng23YOt91QwXjvI8jB6j/MB1QZ+&#10;vI8wneaW/QGe88Hq8Y8z+gMAAP//AwBQSwMEFAAGAAgAAAAhABHPCLjcAAAACAEAAA8AAABkcnMv&#10;ZG93bnJldi54bWxMj8FOwzAQRO9I/IO1SNyoE6iaNI1TASpcOFEQ523s2haxHdluGv6e5URPq9GM&#10;Zt+029kNbFIx2eAFlIsCmPJ9kNZrAZ8fL3c1sJTRSxyCVwJ+VIJtd33VYiPD2b+raZ81oxKfGhRg&#10;ch4bzlNvlMO0CKPy5B1DdJhJRs1lxDOVu4HfF8WKO7SePhgc1bNR/ff+5ATsnvRa9zVGs6ultdP8&#10;dXzTr0Lc3syPG2BZzfk/DH/4hA4dMR3CycvEBtJlWVFUwAMd8qtqtQR2ELCsK+Bdyy8HdL8AAAD/&#10;/wMAUEsBAi0AFAAGAAgAAAAhALaDOJL+AAAA4QEAABMAAAAAAAAAAAAAAAAAAAAAAFtDb250ZW50&#10;X1R5cGVzXS54bWxQSwECLQAUAAYACAAAACEAOP0h/9YAAACUAQAACwAAAAAAAAAAAAAAAAAvAQAA&#10;X3JlbHMvLnJlbHNQSwECLQAUAAYACAAAACEAdbU4tWoCAAC5BAAADgAAAAAAAAAAAAAAAAAuAgAA&#10;ZHJzL2Uyb0RvYy54bWxQSwECLQAUAAYACAAAACEAEc8IuNwAAAAIAQAADwAAAAAAAAAAAAAAAADE&#10;BAAAZHJzL2Rvd25yZXYueG1sUEsFBgAAAAAEAAQA8wAAAM0FAAAAAA==&#10;" fillcolor="white [3201]" strokeweight=".5pt">
                <v:textbox>
                  <w:txbxContent>
                    <w:p w:rsidR="00D40E3E" w:rsidRPr="00BD2A0E" w:rsidRDefault="00D40E3E" w:rsidP="00D40E3E">
                      <w:pPr>
                        <w:jc w:val="center"/>
                        <w:rPr>
                          <w:rFonts w:ascii="ＭＳ 明朝" w:eastAsia="ＭＳ 明朝" w:hAnsi="ＭＳ 明朝"/>
                          <w:szCs w:val="21"/>
                        </w:rPr>
                      </w:pPr>
                      <w:r w:rsidRPr="00BD2A0E">
                        <w:rPr>
                          <w:rFonts w:ascii="ＭＳ 明朝" w:eastAsia="ＭＳ 明朝" w:hAnsi="ＭＳ 明朝" w:hint="eastAsia"/>
                          <w:szCs w:val="21"/>
                        </w:rPr>
                        <w:t>平成</w:t>
                      </w:r>
                      <w:r w:rsidR="00624B25" w:rsidRPr="00BD2A0E">
                        <w:rPr>
                          <w:rFonts w:ascii="ＭＳ 明朝" w:eastAsia="ＭＳ 明朝" w:hAnsi="ＭＳ 明朝" w:hint="eastAsia"/>
                          <w:szCs w:val="21"/>
                        </w:rPr>
                        <w:t>25</w:t>
                      </w:r>
                      <w:r w:rsidRPr="00BD2A0E">
                        <w:rPr>
                          <w:rFonts w:ascii="ＭＳ 明朝" w:eastAsia="ＭＳ 明朝" w:hAnsi="ＭＳ 明朝" w:hint="eastAsia"/>
                          <w:szCs w:val="21"/>
                        </w:rPr>
                        <w:t>年度：</w:t>
                      </w:r>
                      <w:r w:rsidR="00624B25" w:rsidRPr="00BD2A0E">
                        <w:rPr>
                          <w:rFonts w:ascii="ＭＳ 明朝" w:eastAsia="ＭＳ 明朝" w:hAnsi="ＭＳ 明朝" w:hint="eastAsia"/>
                          <w:b/>
                          <w:szCs w:val="21"/>
                        </w:rPr>
                        <w:t>20</w:t>
                      </w:r>
                      <w:r w:rsidRPr="00BD2A0E">
                        <w:rPr>
                          <w:rFonts w:ascii="ＭＳ 明朝" w:eastAsia="ＭＳ 明朝" w:hAnsi="ＭＳ 明朝" w:hint="eastAsia"/>
                          <w:szCs w:val="21"/>
                        </w:rPr>
                        <w:t>市町村　⇒　令和</w:t>
                      </w:r>
                      <w:r w:rsidR="00B9471B" w:rsidRPr="00BD2A0E">
                        <w:rPr>
                          <w:rFonts w:ascii="ＭＳ 明朝" w:eastAsia="ＭＳ 明朝" w:hAnsi="ＭＳ 明朝" w:hint="eastAsia"/>
                          <w:szCs w:val="21"/>
                        </w:rPr>
                        <w:t>３</w:t>
                      </w:r>
                      <w:r w:rsidRPr="00BD2A0E">
                        <w:rPr>
                          <w:rFonts w:ascii="ＭＳ 明朝" w:eastAsia="ＭＳ 明朝" w:hAnsi="ＭＳ 明朝" w:hint="eastAsia"/>
                          <w:szCs w:val="21"/>
                        </w:rPr>
                        <w:t>年度：</w:t>
                      </w:r>
                      <w:r w:rsidR="00624B25" w:rsidRPr="00BD2A0E">
                        <w:rPr>
                          <w:rFonts w:ascii="ＭＳ 明朝" w:eastAsia="ＭＳ 明朝" w:hAnsi="ＭＳ 明朝" w:hint="eastAsia"/>
                          <w:b/>
                          <w:szCs w:val="21"/>
                        </w:rPr>
                        <w:t>10</w:t>
                      </w:r>
                      <w:r w:rsidRPr="00BD2A0E">
                        <w:rPr>
                          <w:rFonts w:ascii="ＭＳ 明朝" w:eastAsia="ＭＳ 明朝" w:hAnsi="ＭＳ 明朝" w:hint="eastAsia"/>
                          <w:szCs w:val="21"/>
                        </w:rPr>
                        <w:t>市町村</w:t>
                      </w:r>
                    </w:p>
                  </w:txbxContent>
                </v:textbox>
              </v:shape>
            </w:pict>
          </mc:Fallback>
        </mc:AlternateContent>
      </w:r>
      <w:r w:rsidRPr="00BD2A0E">
        <w:rPr>
          <w:rFonts w:ascii="ＭＳ 明朝" w:eastAsia="ＭＳ 明朝" w:hAnsi="ＭＳ 明朝" w:hint="eastAsia"/>
          <w:szCs w:val="21"/>
        </w:rPr>
        <w:t xml:space="preserve">　　　　　　</w:t>
      </w:r>
    </w:p>
    <w:p w:rsidR="00BD2A0E" w:rsidRDefault="00BD2A0E" w:rsidP="00D40E3E">
      <w:pPr>
        <w:ind w:firstLineChars="100" w:firstLine="210"/>
        <w:rPr>
          <w:rFonts w:ascii="ＭＳ 明朝" w:eastAsia="ＭＳ 明朝" w:hAnsi="ＭＳ 明朝"/>
          <w:szCs w:val="21"/>
        </w:rPr>
      </w:pPr>
    </w:p>
    <w:p w:rsidR="00367328" w:rsidRDefault="00367328" w:rsidP="00BD2A0E">
      <w:pPr>
        <w:rPr>
          <w:rFonts w:ascii="ＭＳ 明朝" w:eastAsia="ＭＳ 明朝" w:hAnsi="ＭＳ 明朝"/>
          <w:b/>
          <w:szCs w:val="21"/>
          <w:highlight w:val="yellow"/>
        </w:rPr>
      </w:pPr>
    </w:p>
    <w:p w:rsidR="00AB26EF" w:rsidRPr="00BD2A0E" w:rsidRDefault="00FB0AF2" w:rsidP="00BD2A0E">
      <w:pPr>
        <w:rPr>
          <w:rFonts w:ascii="ＭＳ 明朝" w:eastAsia="ＭＳ 明朝" w:hAnsi="ＭＳ 明朝"/>
          <w:b/>
          <w:szCs w:val="21"/>
        </w:rPr>
      </w:pPr>
      <w:bookmarkStart w:id="0" w:name="_GoBack"/>
      <w:bookmarkEnd w:id="0"/>
      <w:r w:rsidRPr="00BD2A0E">
        <w:rPr>
          <w:rFonts w:ascii="ＭＳ 明朝" w:eastAsia="ＭＳ 明朝" w:hAnsi="ＭＳ 明朝" w:hint="eastAsia"/>
          <w:b/>
          <w:szCs w:val="21"/>
          <w:highlight w:val="yellow"/>
        </w:rPr>
        <w:t>３．</w:t>
      </w:r>
      <w:r w:rsidR="00556D01" w:rsidRPr="00BD2A0E">
        <w:rPr>
          <w:rFonts w:ascii="ＭＳ 明朝" w:eastAsia="ＭＳ 明朝" w:hAnsi="ＭＳ 明朝" w:hint="eastAsia"/>
          <w:b/>
          <w:szCs w:val="21"/>
          <w:highlight w:val="yellow"/>
        </w:rPr>
        <w:t>精検受診率が許容値を満たした</w:t>
      </w:r>
      <w:r w:rsidRPr="00BD2A0E">
        <w:rPr>
          <w:rFonts w:ascii="ＭＳ 明朝" w:eastAsia="ＭＳ 明朝" w:hAnsi="ＭＳ 明朝" w:hint="eastAsia"/>
          <w:b/>
          <w:szCs w:val="21"/>
          <w:highlight w:val="yellow"/>
        </w:rPr>
        <w:t>市町村の取り組み例</w:t>
      </w:r>
      <w:r w:rsidR="00B9471B" w:rsidRPr="00936A9B">
        <w:rPr>
          <w:rFonts w:ascii="ＭＳ 明朝" w:eastAsia="ＭＳ 明朝" w:hAnsi="ＭＳ 明朝" w:hint="eastAsia"/>
          <w:b/>
          <w:sz w:val="18"/>
          <w:szCs w:val="18"/>
          <w:highlight w:val="yellow"/>
        </w:rPr>
        <w:t>（令和２</w:t>
      </w:r>
      <w:r w:rsidR="00300C68" w:rsidRPr="00936A9B">
        <w:rPr>
          <w:rFonts w:ascii="ＭＳ 明朝" w:eastAsia="ＭＳ 明朝" w:hAnsi="ＭＳ 明朝" w:hint="eastAsia"/>
          <w:b/>
          <w:sz w:val="18"/>
          <w:szCs w:val="18"/>
          <w:highlight w:val="yellow"/>
        </w:rPr>
        <w:t>～３</w:t>
      </w:r>
      <w:r w:rsidR="00B9471B" w:rsidRPr="00936A9B">
        <w:rPr>
          <w:rFonts w:ascii="ＭＳ 明朝" w:eastAsia="ＭＳ 明朝" w:hAnsi="ＭＳ 明朝" w:hint="eastAsia"/>
          <w:b/>
          <w:sz w:val="18"/>
          <w:szCs w:val="18"/>
          <w:highlight w:val="yellow"/>
        </w:rPr>
        <w:t>年度の</w:t>
      </w:r>
      <w:r w:rsidR="00A27EEE" w:rsidRPr="00936A9B">
        <w:rPr>
          <w:rFonts w:ascii="ＭＳ 明朝" w:eastAsia="ＭＳ 明朝" w:hAnsi="ＭＳ 明朝" w:hint="eastAsia"/>
          <w:b/>
          <w:sz w:val="18"/>
          <w:szCs w:val="18"/>
          <w:highlight w:val="yellow"/>
        </w:rPr>
        <w:t>市町村報告</w:t>
      </w:r>
      <w:r w:rsidR="00B9471B" w:rsidRPr="00936A9B">
        <w:rPr>
          <w:rFonts w:ascii="ＭＳ 明朝" w:eastAsia="ＭＳ 明朝" w:hAnsi="ＭＳ 明朝" w:hint="eastAsia"/>
          <w:b/>
          <w:sz w:val="18"/>
          <w:szCs w:val="18"/>
          <w:highlight w:val="yellow"/>
        </w:rPr>
        <w:t>から）</w:t>
      </w:r>
    </w:p>
    <w:p w:rsidR="00A05941" w:rsidRPr="00A05941" w:rsidRDefault="00A05941" w:rsidP="00A05941">
      <w:pPr>
        <w:rPr>
          <w:rFonts w:ascii="ＭＳ 明朝" w:eastAsia="ＭＳ 明朝" w:hAnsi="ＭＳ 明朝"/>
          <w:b/>
          <w:szCs w:val="21"/>
        </w:rPr>
      </w:pPr>
      <w:r>
        <w:rPr>
          <w:rFonts w:ascii="ＭＳ 明朝" w:eastAsia="ＭＳ 明朝" w:hAnsi="ＭＳ 明朝" w:hint="eastAsia"/>
          <w:b/>
          <w:szCs w:val="21"/>
        </w:rPr>
        <w:t>【</w:t>
      </w:r>
      <w:r w:rsidRPr="00A05941">
        <w:rPr>
          <w:rFonts w:ascii="ＭＳ 明朝" w:eastAsia="ＭＳ 明朝" w:hAnsi="ＭＳ 明朝" w:hint="eastAsia"/>
          <w:b/>
          <w:szCs w:val="21"/>
        </w:rPr>
        <w:t>医療機関への働きかけ</w:t>
      </w:r>
      <w:r>
        <w:rPr>
          <w:rFonts w:ascii="ＭＳ 明朝" w:eastAsia="ＭＳ 明朝" w:hAnsi="ＭＳ 明朝" w:hint="eastAsia"/>
          <w:b/>
          <w:szCs w:val="21"/>
        </w:rPr>
        <w:t>】</w:t>
      </w:r>
    </w:p>
    <w:p w:rsidR="00622E91" w:rsidRPr="00BD2A0E" w:rsidRDefault="00936A9B" w:rsidP="00FD503E">
      <w:pPr>
        <w:ind w:leftChars="100" w:left="420" w:hangingChars="100" w:hanging="210"/>
        <w:rPr>
          <w:rFonts w:ascii="ＭＳ 明朝" w:eastAsia="ＭＳ 明朝" w:hAnsi="ＭＳ 明朝"/>
          <w:szCs w:val="21"/>
          <w:u w:val="single"/>
        </w:rPr>
      </w:pPr>
      <w:r>
        <w:rPr>
          <w:rFonts w:ascii="ＭＳ 明朝" w:eastAsia="ＭＳ 明朝" w:hAnsi="ＭＳ 明朝" w:hint="eastAsia"/>
          <w:szCs w:val="21"/>
        </w:rPr>
        <w:t>・</w:t>
      </w:r>
      <w:r w:rsidR="00B87AA0" w:rsidRPr="00BD2A0E">
        <w:rPr>
          <w:rFonts w:ascii="ＭＳ 明朝" w:eastAsia="ＭＳ 明朝" w:hAnsi="ＭＳ 明朝" w:hint="eastAsia"/>
          <w:szCs w:val="21"/>
        </w:rPr>
        <w:t>個別検診については、実施要領に基づく実施を各医療機関に委ねている状態であ</w:t>
      </w:r>
      <w:r>
        <w:rPr>
          <w:rFonts w:ascii="ＭＳ 明朝" w:eastAsia="ＭＳ 明朝" w:hAnsi="ＭＳ 明朝" w:hint="eastAsia"/>
          <w:szCs w:val="21"/>
        </w:rPr>
        <w:t>り、その</w:t>
      </w:r>
      <w:r w:rsidR="002603FA" w:rsidRPr="00BD2A0E">
        <w:rPr>
          <w:rFonts w:ascii="ＭＳ 明朝" w:eastAsia="ＭＳ 明朝" w:hAnsi="ＭＳ 明朝" w:hint="eastAsia"/>
          <w:szCs w:val="21"/>
        </w:rPr>
        <w:t>結果、精検照会の回答返送率</w:t>
      </w:r>
      <w:r>
        <w:rPr>
          <w:rFonts w:ascii="ＭＳ 明朝" w:eastAsia="ＭＳ 明朝" w:hAnsi="ＭＳ 明朝" w:hint="eastAsia"/>
          <w:szCs w:val="21"/>
        </w:rPr>
        <w:t>が</w:t>
      </w:r>
      <w:r w:rsidR="002603FA" w:rsidRPr="00BD2A0E">
        <w:rPr>
          <w:rFonts w:ascii="ＭＳ 明朝" w:eastAsia="ＭＳ 明朝" w:hAnsi="ＭＳ 明朝" w:hint="eastAsia"/>
          <w:szCs w:val="21"/>
        </w:rPr>
        <w:t>100％でない医療機関が存在していた</w:t>
      </w:r>
      <w:r w:rsidR="00300C68" w:rsidRPr="00BD2A0E">
        <w:rPr>
          <w:rFonts w:ascii="ＭＳ 明朝" w:eastAsia="ＭＳ 明朝" w:hAnsi="ＭＳ 明朝" w:hint="eastAsia"/>
          <w:szCs w:val="21"/>
        </w:rPr>
        <w:t>ことから、</w:t>
      </w:r>
      <w:r w:rsidR="002603FA" w:rsidRPr="00BD2A0E">
        <w:rPr>
          <w:rFonts w:ascii="ＭＳ 明朝" w:eastAsia="ＭＳ 明朝" w:hAnsi="ＭＳ 明朝" w:hint="eastAsia"/>
          <w:szCs w:val="21"/>
        </w:rPr>
        <w:t>まずは、返送率をあげるべく、</w:t>
      </w:r>
      <w:r w:rsidR="002603FA" w:rsidRPr="00BD2A0E">
        <w:rPr>
          <w:rFonts w:ascii="ＭＳ 明朝" w:eastAsia="ＭＳ 明朝" w:hAnsi="ＭＳ 明朝" w:hint="eastAsia"/>
          <w:szCs w:val="21"/>
          <w:u w:val="single"/>
        </w:rPr>
        <w:t>精度管理センターから提供された医療機関毎の精検受診率のデータを活用し、精検受診率が許容値を満たしていない医療機関に対し個別に働きかけた。</w:t>
      </w:r>
    </w:p>
    <w:p w:rsidR="00A05941" w:rsidRPr="00BD2A0E" w:rsidRDefault="00A05941" w:rsidP="00A05941">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・要精検率が高く、</w:t>
      </w:r>
      <w:r w:rsidRPr="00BD2A0E">
        <w:rPr>
          <w:rFonts w:ascii="ＭＳ 明朝" w:eastAsia="ＭＳ 明朝" w:hAnsi="ＭＳ 明朝" w:hint="eastAsia"/>
          <w:szCs w:val="21"/>
          <w:u w:val="single"/>
        </w:rPr>
        <w:t>精検未受診・未把握の多い医療機関と個別に話し合いを実施</w:t>
      </w:r>
      <w:r w:rsidRPr="00BD2A0E">
        <w:rPr>
          <w:rFonts w:ascii="ＭＳ 明朝" w:eastAsia="ＭＳ 明朝" w:hAnsi="ＭＳ 明朝" w:hint="eastAsia"/>
          <w:szCs w:val="21"/>
        </w:rPr>
        <w:t>。医療機関から今後の改善策について報告をもらった。</w:t>
      </w:r>
    </w:p>
    <w:p w:rsidR="00A05941" w:rsidRPr="00BD2A0E" w:rsidRDefault="00A05941" w:rsidP="00A05941">
      <w:pPr>
        <w:ind w:firstLineChars="100" w:firstLine="210"/>
        <w:rPr>
          <w:rFonts w:ascii="ＭＳ 明朝" w:eastAsia="ＭＳ 明朝" w:hAnsi="ＭＳ 明朝"/>
          <w:szCs w:val="21"/>
        </w:rPr>
      </w:pPr>
      <w:r w:rsidRPr="00BD2A0E">
        <w:rPr>
          <w:rFonts w:ascii="ＭＳ 明朝" w:eastAsia="ＭＳ 明朝" w:hAnsi="ＭＳ 明朝" w:hint="eastAsia"/>
          <w:szCs w:val="21"/>
        </w:rPr>
        <w:t>・</w:t>
      </w:r>
      <w:r w:rsidRPr="00BD2A0E">
        <w:rPr>
          <w:rFonts w:ascii="ＭＳ 明朝" w:eastAsia="ＭＳ 明朝" w:hAnsi="ＭＳ 明朝" w:hint="eastAsia"/>
          <w:szCs w:val="21"/>
          <w:u w:val="single"/>
        </w:rPr>
        <w:t>医療機関別にプロセス指標を送付し、精検受診率を確認</w:t>
      </w:r>
      <w:r w:rsidRPr="00BD2A0E">
        <w:rPr>
          <w:rFonts w:ascii="ＭＳ 明朝" w:eastAsia="ＭＳ 明朝" w:hAnsi="ＭＳ 明朝" w:hint="eastAsia"/>
          <w:szCs w:val="21"/>
        </w:rPr>
        <w:t>してもらっ</w:t>
      </w:r>
      <w:r w:rsidR="00936A9B">
        <w:rPr>
          <w:rFonts w:ascii="ＭＳ 明朝" w:eastAsia="ＭＳ 明朝" w:hAnsi="ＭＳ 明朝" w:hint="eastAsia"/>
          <w:szCs w:val="21"/>
        </w:rPr>
        <w:t>た</w:t>
      </w:r>
      <w:r w:rsidRPr="00BD2A0E">
        <w:rPr>
          <w:rFonts w:ascii="ＭＳ 明朝" w:eastAsia="ＭＳ 明朝" w:hAnsi="ＭＳ 明朝" w:hint="eastAsia"/>
          <w:szCs w:val="21"/>
        </w:rPr>
        <w:t>。</w:t>
      </w:r>
    </w:p>
    <w:p w:rsidR="00A05941" w:rsidRPr="00BD2A0E" w:rsidRDefault="00A05941" w:rsidP="00A05941">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w:t>
      </w:r>
      <w:r w:rsidRPr="00BD2A0E">
        <w:rPr>
          <w:rFonts w:ascii="ＭＳ 明朝" w:eastAsia="ＭＳ 明朝" w:hAnsi="ＭＳ 明朝" w:hint="eastAsia"/>
          <w:szCs w:val="21"/>
          <w:u w:val="single"/>
        </w:rPr>
        <w:t>医療機関別の要精検率、精密検査受診率を確認。低い医療機関には個別に働きかけを行った</w:t>
      </w:r>
      <w:r w:rsidRPr="00BD2A0E">
        <w:rPr>
          <w:rFonts w:ascii="ＭＳ 明朝" w:eastAsia="ＭＳ 明朝" w:hAnsi="ＭＳ 明朝" w:hint="eastAsia"/>
          <w:szCs w:val="21"/>
        </w:rPr>
        <w:t>。</w:t>
      </w:r>
    </w:p>
    <w:p w:rsidR="00A05941" w:rsidRPr="00BD2A0E" w:rsidRDefault="00A05941" w:rsidP="00A05941">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・精密検査の結果について、一次検診実施の医療機関ではなく、</w:t>
      </w:r>
      <w:r w:rsidRPr="00BD2A0E">
        <w:rPr>
          <w:rFonts w:ascii="ＭＳ 明朝" w:eastAsia="ＭＳ 明朝" w:hAnsi="ＭＳ 明朝" w:hint="eastAsia"/>
          <w:szCs w:val="21"/>
          <w:u w:val="single"/>
        </w:rPr>
        <w:t>精密検査実施機関より直接市へ報告いただくように</w:t>
      </w:r>
      <w:r w:rsidR="00936A9B">
        <w:rPr>
          <w:rFonts w:ascii="ＭＳ 明朝" w:eastAsia="ＭＳ 明朝" w:hAnsi="ＭＳ 明朝" w:hint="eastAsia"/>
          <w:szCs w:val="21"/>
          <w:u w:val="single"/>
        </w:rPr>
        <w:t>変更</w:t>
      </w:r>
      <w:r w:rsidRPr="00BD2A0E">
        <w:rPr>
          <w:rFonts w:ascii="ＭＳ 明朝" w:eastAsia="ＭＳ 明朝" w:hAnsi="ＭＳ 明朝" w:hint="eastAsia"/>
          <w:szCs w:val="21"/>
        </w:rPr>
        <w:t>。しかしながら、一部把握できていない機関がある。</w:t>
      </w:r>
    </w:p>
    <w:p w:rsidR="00A05941" w:rsidRPr="00A05941" w:rsidRDefault="00A05941" w:rsidP="00A05941">
      <w:pPr>
        <w:rPr>
          <w:rFonts w:ascii="ＭＳ 明朝" w:eastAsia="ＭＳ 明朝" w:hAnsi="ＭＳ 明朝"/>
          <w:b/>
          <w:szCs w:val="21"/>
        </w:rPr>
      </w:pPr>
      <w:r w:rsidRPr="00A05941">
        <w:rPr>
          <w:rFonts w:ascii="ＭＳ 明朝" w:eastAsia="ＭＳ 明朝" w:hAnsi="ＭＳ 明朝" w:hint="eastAsia"/>
          <w:b/>
          <w:szCs w:val="21"/>
        </w:rPr>
        <w:t>【受診者への働きかけ】</w:t>
      </w:r>
    </w:p>
    <w:p w:rsidR="002603FA" w:rsidRPr="00BD2A0E" w:rsidRDefault="00622E91" w:rsidP="00FD503E">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w:t>
      </w:r>
      <w:r w:rsidR="002603FA" w:rsidRPr="00BD2A0E">
        <w:rPr>
          <w:rFonts w:ascii="ＭＳ 明朝" w:eastAsia="ＭＳ 明朝" w:hAnsi="ＭＳ 明朝" w:hint="eastAsia"/>
          <w:szCs w:val="21"/>
        </w:rPr>
        <w:t>要精検者全員に、一次検診から４～５か月後に精検受診状況を問うアンケートを送付。</w:t>
      </w:r>
    </w:p>
    <w:p w:rsidR="00266AD1" w:rsidRDefault="00266AD1" w:rsidP="00FD503E">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・一次検診機関で精密検査の結果を把握できていない場合、個別に受診者に連絡をし、受診の確認と、未受診であった場合には受診を促した。</w:t>
      </w:r>
    </w:p>
    <w:p w:rsidR="00A05941" w:rsidRPr="00A05941" w:rsidRDefault="00A05941" w:rsidP="00A05941">
      <w:pPr>
        <w:rPr>
          <w:rFonts w:ascii="ＭＳ 明朝" w:eastAsia="ＭＳ 明朝" w:hAnsi="ＭＳ 明朝"/>
          <w:b/>
          <w:szCs w:val="21"/>
        </w:rPr>
      </w:pPr>
      <w:r w:rsidRPr="00A05941">
        <w:rPr>
          <w:rFonts w:ascii="ＭＳ 明朝" w:eastAsia="ＭＳ 明朝" w:hAnsi="ＭＳ 明朝" w:hint="eastAsia"/>
          <w:b/>
          <w:szCs w:val="21"/>
        </w:rPr>
        <w:t>【業務</w:t>
      </w:r>
      <w:r>
        <w:rPr>
          <w:rFonts w:ascii="ＭＳ 明朝" w:eastAsia="ＭＳ 明朝" w:hAnsi="ＭＳ 明朝" w:hint="eastAsia"/>
          <w:b/>
          <w:szCs w:val="21"/>
        </w:rPr>
        <w:t>の見直し</w:t>
      </w:r>
      <w:r w:rsidRPr="00A05941">
        <w:rPr>
          <w:rFonts w:ascii="ＭＳ 明朝" w:eastAsia="ＭＳ 明朝" w:hAnsi="ＭＳ 明朝" w:hint="eastAsia"/>
          <w:b/>
          <w:szCs w:val="21"/>
        </w:rPr>
        <w:t>】</w:t>
      </w:r>
    </w:p>
    <w:p w:rsidR="00A05941" w:rsidRPr="00BD2A0E" w:rsidRDefault="00A05941" w:rsidP="00A05941">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・一次検診結果、精検受診状況、精検結果把握の流れを一覧表にして担当課内で情報を共有し、チーム一丸となって未受診者の勧奨に取り組んだ。</w:t>
      </w:r>
    </w:p>
    <w:p w:rsidR="00A05941" w:rsidRPr="00BD2A0E" w:rsidRDefault="00A05941" w:rsidP="00A05941">
      <w:pPr>
        <w:ind w:firstLineChars="100" w:firstLine="210"/>
        <w:rPr>
          <w:rFonts w:ascii="ＭＳ 明朝" w:eastAsia="ＭＳ 明朝" w:hAnsi="ＭＳ 明朝"/>
          <w:szCs w:val="21"/>
        </w:rPr>
      </w:pPr>
      <w:r w:rsidRPr="00BD2A0E">
        <w:rPr>
          <w:rFonts w:ascii="ＭＳ 明朝" w:eastAsia="ＭＳ 明朝" w:hAnsi="ＭＳ 明朝" w:hint="eastAsia"/>
          <w:szCs w:val="21"/>
        </w:rPr>
        <w:t>・月１回、追跡調査をする日を決め、精検未受診者に郵送又は電話にて勧奨を実施。</w:t>
      </w:r>
    </w:p>
    <w:p w:rsidR="00AB26EF" w:rsidRPr="00A05941" w:rsidRDefault="00AB26EF">
      <w:pPr>
        <w:rPr>
          <w:rFonts w:ascii="ＭＳ 明朝" w:eastAsia="ＭＳ 明朝" w:hAnsi="ＭＳ 明朝"/>
          <w:szCs w:val="21"/>
        </w:rPr>
      </w:pPr>
    </w:p>
    <w:p w:rsidR="00FB0AF2" w:rsidRDefault="00FB0AF2" w:rsidP="00BD2A0E">
      <w:pPr>
        <w:rPr>
          <w:rFonts w:ascii="ＭＳ 明朝" w:eastAsia="ＭＳ 明朝" w:hAnsi="ＭＳ 明朝"/>
          <w:b/>
          <w:sz w:val="18"/>
          <w:szCs w:val="18"/>
        </w:rPr>
      </w:pPr>
      <w:r w:rsidRPr="00BD2A0E">
        <w:rPr>
          <w:rFonts w:ascii="ＭＳ 明朝" w:eastAsia="ＭＳ 明朝" w:hAnsi="ＭＳ 明朝" w:hint="eastAsia"/>
          <w:b/>
          <w:szCs w:val="21"/>
          <w:highlight w:val="yellow"/>
        </w:rPr>
        <w:t>４．</w:t>
      </w:r>
      <w:r w:rsidR="00556D01" w:rsidRPr="00BD2A0E">
        <w:rPr>
          <w:rFonts w:ascii="ＭＳ 明朝" w:eastAsia="ＭＳ 明朝" w:hAnsi="ＭＳ 明朝" w:hint="eastAsia"/>
          <w:b/>
          <w:szCs w:val="21"/>
          <w:highlight w:val="yellow"/>
        </w:rPr>
        <w:t>精検受診率が許容値を満たして</w:t>
      </w:r>
      <w:r w:rsidRPr="00BD2A0E">
        <w:rPr>
          <w:rFonts w:ascii="ＭＳ 明朝" w:eastAsia="ＭＳ 明朝" w:hAnsi="ＭＳ 明朝" w:hint="eastAsia"/>
          <w:b/>
          <w:szCs w:val="21"/>
          <w:highlight w:val="yellow"/>
        </w:rPr>
        <w:t>いない</w:t>
      </w:r>
      <w:r w:rsidR="00DA5D0F">
        <w:rPr>
          <w:rFonts w:ascii="ＭＳ 明朝" w:eastAsia="ＭＳ 明朝" w:hAnsi="ＭＳ 明朝" w:hint="eastAsia"/>
          <w:b/>
          <w:szCs w:val="21"/>
          <w:highlight w:val="yellow"/>
        </w:rPr>
        <w:t>市町村の要因</w:t>
      </w:r>
      <w:r w:rsidR="00A27EEE" w:rsidRPr="00936A9B">
        <w:rPr>
          <w:rFonts w:ascii="ＭＳ 明朝" w:eastAsia="ＭＳ 明朝" w:hAnsi="ＭＳ 明朝" w:hint="eastAsia"/>
          <w:b/>
          <w:sz w:val="18"/>
          <w:szCs w:val="18"/>
          <w:highlight w:val="yellow"/>
        </w:rPr>
        <w:t>（令和２～３年度の市町村報告から）</w:t>
      </w:r>
    </w:p>
    <w:p w:rsidR="00DA5D0F" w:rsidRPr="00DA5D0F" w:rsidRDefault="00DA5D0F" w:rsidP="00BD2A0E">
      <w:pPr>
        <w:rPr>
          <w:rFonts w:ascii="ＭＳ 明朝" w:eastAsia="ＭＳ 明朝" w:hAnsi="ＭＳ 明朝"/>
          <w:b/>
          <w:szCs w:val="21"/>
        </w:rPr>
      </w:pPr>
      <w:r w:rsidRPr="00DA5D0F">
        <w:rPr>
          <w:rFonts w:ascii="ＭＳ 明朝" w:eastAsia="ＭＳ 明朝" w:hAnsi="ＭＳ 明朝" w:hint="eastAsia"/>
          <w:b/>
          <w:szCs w:val="21"/>
        </w:rPr>
        <w:t>【実施体制の課題】</w:t>
      </w:r>
    </w:p>
    <w:p w:rsidR="002603FA" w:rsidRPr="00BD2A0E" w:rsidRDefault="002603FA" w:rsidP="00FD503E">
      <w:pPr>
        <w:ind w:leftChars="100" w:left="420" w:hangingChars="100" w:hanging="210"/>
        <w:rPr>
          <w:rFonts w:ascii="ＭＳ 明朝" w:eastAsia="ＭＳ 明朝" w:hAnsi="ＭＳ 明朝"/>
          <w:szCs w:val="21"/>
          <w:u w:val="single"/>
        </w:rPr>
      </w:pPr>
      <w:r w:rsidRPr="00BD2A0E">
        <w:rPr>
          <w:rFonts w:ascii="ＭＳ 明朝" w:eastAsia="ＭＳ 明朝" w:hAnsi="ＭＳ 明朝" w:hint="eastAsia"/>
          <w:szCs w:val="21"/>
        </w:rPr>
        <w:t>・個人データを分析し</w:t>
      </w:r>
      <w:r w:rsidR="009B5430" w:rsidRPr="00BD2A0E">
        <w:rPr>
          <w:rFonts w:ascii="ＭＳ 明朝" w:eastAsia="ＭＳ 明朝" w:hAnsi="ＭＳ 明朝" w:hint="eastAsia"/>
          <w:szCs w:val="21"/>
        </w:rPr>
        <w:t>たところ</w:t>
      </w:r>
      <w:r w:rsidRPr="00BD2A0E">
        <w:rPr>
          <w:rFonts w:ascii="ＭＳ 明朝" w:eastAsia="ＭＳ 明朝" w:hAnsi="ＭＳ 明朝" w:hint="eastAsia"/>
          <w:szCs w:val="21"/>
        </w:rPr>
        <w:t>、</w:t>
      </w:r>
      <w:r w:rsidR="009B5430" w:rsidRPr="00BD2A0E">
        <w:rPr>
          <w:rFonts w:ascii="ＭＳ 明朝" w:eastAsia="ＭＳ 明朝" w:hAnsi="ＭＳ 明朝" w:hint="eastAsia"/>
          <w:szCs w:val="21"/>
        </w:rPr>
        <w:t>医療機関毎の精検受診率に差があるため、</w:t>
      </w:r>
      <w:r w:rsidRPr="00BD2A0E">
        <w:rPr>
          <w:rFonts w:ascii="ＭＳ 明朝" w:eastAsia="ＭＳ 明朝" w:hAnsi="ＭＳ 明朝" w:hint="eastAsia"/>
          <w:szCs w:val="21"/>
        </w:rPr>
        <w:t>精検受診率の低い医療機関に対して調査を</w:t>
      </w:r>
      <w:r w:rsidR="00887BDE" w:rsidRPr="00BD2A0E">
        <w:rPr>
          <w:rFonts w:ascii="ＭＳ 明朝" w:eastAsia="ＭＳ 明朝" w:hAnsi="ＭＳ 明朝" w:hint="eastAsia"/>
          <w:szCs w:val="21"/>
        </w:rPr>
        <w:t>行ったが</w:t>
      </w:r>
      <w:r w:rsidR="009B5430" w:rsidRPr="00BD2A0E">
        <w:rPr>
          <w:rFonts w:ascii="ＭＳ 明朝" w:eastAsia="ＭＳ 明朝" w:hAnsi="ＭＳ 明朝" w:hint="eastAsia"/>
          <w:szCs w:val="21"/>
        </w:rPr>
        <w:t>、</w:t>
      </w:r>
      <w:r w:rsidR="009B5430" w:rsidRPr="00BD2A0E">
        <w:rPr>
          <w:rFonts w:ascii="ＭＳ 明朝" w:eastAsia="ＭＳ 明朝" w:hAnsi="ＭＳ 明朝" w:hint="eastAsia"/>
          <w:szCs w:val="21"/>
          <w:u w:val="single"/>
        </w:rPr>
        <w:t>医療機関数</w:t>
      </w:r>
      <w:r w:rsidRPr="00BD2A0E">
        <w:rPr>
          <w:rFonts w:ascii="ＭＳ 明朝" w:eastAsia="ＭＳ 明朝" w:hAnsi="ＭＳ 明朝" w:hint="eastAsia"/>
          <w:szCs w:val="21"/>
          <w:u w:val="single"/>
        </w:rPr>
        <w:t>が多く、</w:t>
      </w:r>
      <w:r w:rsidR="009B5430" w:rsidRPr="00BD2A0E">
        <w:rPr>
          <w:rFonts w:ascii="ＭＳ 明朝" w:eastAsia="ＭＳ 明朝" w:hAnsi="ＭＳ 明朝" w:hint="eastAsia"/>
          <w:szCs w:val="21"/>
          <w:u w:val="single"/>
        </w:rPr>
        <w:t>十分な</w:t>
      </w:r>
      <w:r w:rsidR="00887BDE" w:rsidRPr="00BD2A0E">
        <w:rPr>
          <w:rFonts w:ascii="ＭＳ 明朝" w:eastAsia="ＭＳ 明朝" w:hAnsi="ＭＳ 明朝" w:hint="eastAsia"/>
          <w:szCs w:val="21"/>
          <w:u w:val="single"/>
        </w:rPr>
        <w:t>調査</w:t>
      </w:r>
      <w:r w:rsidR="009B5430" w:rsidRPr="00BD2A0E">
        <w:rPr>
          <w:rFonts w:ascii="ＭＳ 明朝" w:eastAsia="ＭＳ 明朝" w:hAnsi="ＭＳ 明朝" w:hint="eastAsia"/>
          <w:szCs w:val="21"/>
          <w:u w:val="single"/>
        </w:rPr>
        <w:t>が行えなかった</w:t>
      </w:r>
      <w:r w:rsidR="00887BDE" w:rsidRPr="00BD2A0E">
        <w:rPr>
          <w:rFonts w:ascii="ＭＳ 明朝" w:eastAsia="ＭＳ 明朝" w:hAnsi="ＭＳ 明朝" w:hint="eastAsia"/>
          <w:szCs w:val="21"/>
          <w:u w:val="single"/>
        </w:rPr>
        <w:t>。</w:t>
      </w:r>
    </w:p>
    <w:p w:rsidR="00887BDE" w:rsidRPr="00BD2A0E" w:rsidRDefault="00887BDE" w:rsidP="00FD503E">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・精検結果報告書のシステム入力に時間がかかり、</w:t>
      </w:r>
      <w:r w:rsidRPr="00BD2A0E">
        <w:rPr>
          <w:rFonts w:ascii="ＭＳ 明朝" w:eastAsia="ＭＳ 明朝" w:hAnsi="ＭＳ 明朝" w:hint="eastAsia"/>
          <w:szCs w:val="21"/>
          <w:u w:val="single"/>
        </w:rPr>
        <w:t>未受診者の把握に時間を要し、</w:t>
      </w:r>
      <w:r w:rsidR="003131FF" w:rsidRPr="00BD2A0E">
        <w:rPr>
          <w:rFonts w:ascii="ＭＳ 明朝" w:eastAsia="ＭＳ 明朝" w:hAnsi="ＭＳ 明朝" w:hint="eastAsia"/>
          <w:szCs w:val="21"/>
          <w:u w:val="single"/>
        </w:rPr>
        <w:t>調査に時間をかけるのが難しい</w:t>
      </w:r>
      <w:r w:rsidR="003131FF" w:rsidRPr="00BD2A0E">
        <w:rPr>
          <w:rFonts w:ascii="ＭＳ 明朝" w:eastAsia="ＭＳ 明朝" w:hAnsi="ＭＳ 明朝" w:hint="eastAsia"/>
          <w:szCs w:val="21"/>
        </w:rPr>
        <w:t>状態（⇒但し、これについては、入力作業を業者に委託し、精検結果報告書の様式についても見直しを図る予定）。</w:t>
      </w:r>
    </w:p>
    <w:p w:rsidR="003131FF" w:rsidRPr="00BD2A0E" w:rsidRDefault="003131FF" w:rsidP="00FD503E">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・精度管理センターから提供された医療機関別データ分析を実施。しかしながら、</w:t>
      </w:r>
      <w:r w:rsidRPr="00BD2A0E">
        <w:rPr>
          <w:rFonts w:ascii="ＭＳ 明朝" w:eastAsia="ＭＳ 明朝" w:hAnsi="ＭＳ 明朝" w:hint="eastAsia"/>
          <w:szCs w:val="21"/>
          <w:u w:val="single"/>
        </w:rPr>
        <w:t>新型コロナウイルス感染症の緊急事態下で他の業務の対応に追われ</w:t>
      </w:r>
      <w:r w:rsidRPr="00BD2A0E">
        <w:rPr>
          <w:rFonts w:ascii="ＭＳ 明朝" w:eastAsia="ＭＳ 明朝" w:hAnsi="ＭＳ 明朝" w:hint="eastAsia"/>
          <w:szCs w:val="21"/>
        </w:rPr>
        <w:t>、状況把握・分析を行うのにとどまってしまった。</w:t>
      </w:r>
    </w:p>
    <w:p w:rsidR="007877F7" w:rsidRPr="00BD2A0E" w:rsidRDefault="00586E2D" w:rsidP="00FD503E">
      <w:pPr>
        <w:ind w:leftChars="100" w:left="420" w:hangingChars="100" w:hanging="210"/>
        <w:rPr>
          <w:rFonts w:ascii="ＭＳ 明朝" w:eastAsia="ＭＳ 明朝" w:hAnsi="ＭＳ 明朝"/>
          <w:szCs w:val="21"/>
        </w:rPr>
      </w:pPr>
      <w:r w:rsidRPr="00BD2A0E">
        <w:rPr>
          <w:rFonts w:ascii="ＭＳ 明朝" w:eastAsia="ＭＳ 明朝" w:hAnsi="ＭＳ 明朝" w:hint="eastAsia"/>
          <w:szCs w:val="21"/>
        </w:rPr>
        <w:t>・人口規模が小さく、要精検者が固定してきている。個別に勧奨を行っているが改善されないため、これ以上の対応が難しい。</w:t>
      </w:r>
    </w:p>
    <w:p w:rsidR="00586E2D" w:rsidRPr="00BD2A0E" w:rsidRDefault="00586E2D">
      <w:pPr>
        <w:rPr>
          <w:rFonts w:ascii="ＭＳ 明朝" w:eastAsia="ＭＳ 明朝" w:hAnsi="ＭＳ 明朝"/>
          <w:szCs w:val="21"/>
        </w:rPr>
      </w:pPr>
    </w:p>
    <w:p w:rsidR="00C72AD0" w:rsidRPr="00BD2A0E" w:rsidRDefault="00C72AD0">
      <w:pPr>
        <w:rPr>
          <w:rFonts w:ascii="ＭＳ 明朝" w:eastAsia="ＭＳ 明朝" w:hAnsi="ＭＳ 明朝"/>
          <w:b/>
          <w:szCs w:val="21"/>
        </w:rPr>
      </w:pPr>
      <w:r w:rsidRPr="00BD2A0E">
        <w:rPr>
          <w:rFonts w:ascii="ＭＳ 明朝" w:eastAsia="ＭＳ 明朝" w:hAnsi="ＭＳ 明朝" w:hint="eastAsia"/>
          <w:b/>
          <w:szCs w:val="21"/>
          <w:highlight w:val="yellow"/>
        </w:rPr>
        <w:t>５．まとめ</w:t>
      </w:r>
    </w:p>
    <w:p w:rsidR="00C72AD0" w:rsidRPr="00BD2A0E" w:rsidRDefault="004E50A4" w:rsidP="00FD503E">
      <w:pPr>
        <w:ind w:firstLineChars="100" w:firstLine="211"/>
        <w:rPr>
          <w:rFonts w:ascii="ＭＳ 明朝" w:eastAsia="ＭＳ 明朝" w:hAnsi="ＭＳ 明朝"/>
          <w:b/>
          <w:szCs w:val="21"/>
        </w:rPr>
      </w:pPr>
      <w:r w:rsidRPr="00BD2A0E">
        <w:rPr>
          <w:rFonts w:ascii="ＭＳ 明朝" w:eastAsia="ＭＳ 明朝" w:hAnsi="ＭＳ 明朝" w:hint="eastAsia"/>
          <w:b/>
          <w:szCs w:val="21"/>
        </w:rPr>
        <w:t>〇</w:t>
      </w:r>
      <w:r w:rsidR="00C72AD0" w:rsidRPr="00BD2A0E">
        <w:rPr>
          <w:rFonts w:ascii="ＭＳ 明朝" w:eastAsia="ＭＳ 明朝" w:hAnsi="ＭＳ 明朝" w:hint="eastAsia"/>
          <w:b/>
          <w:szCs w:val="21"/>
        </w:rPr>
        <w:t>結果の把握方法の見直しを行った市では、精検受診率の改善が見られた。</w:t>
      </w:r>
    </w:p>
    <w:p w:rsidR="00AE5EE0" w:rsidRPr="00BD2A0E" w:rsidRDefault="00AE5EE0" w:rsidP="00FD503E">
      <w:pPr>
        <w:ind w:leftChars="300" w:left="840" w:hangingChars="100" w:hanging="210"/>
        <w:rPr>
          <w:rFonts w:ascii="ＭＳ 明朝" w:eastAsia="ＭＳ 明朝" w:hAnsi="ＭＳ 明朝"/>
          <w:szCs w:val="21"/>
        </w:rPr>
      </w:pPr>
      <w:r w:rsidRPr="00BD2A0E">
        <w:rPr>
          <w:rFonts w:ascii="ＭＳ 明朝" w:eastAsia="ＭＳ 明朝" w:hAnsi="ＭＳ 明朝" w:hint="eastAsia"/>
          <w:szCs w:val="21"/>
        </w:rPr>
        <w:t>⇒早期に精検の受診状況を把握することで、一次検診受診後、速やかに精検の受診勧奨を促すことができる。</w:t>
      </w:r>
    </w:p>
    <w:p w:rsidR="004E50A4" w:rsidRPr="00BD2A0E" w:rsidRDefault="004E50A4" w:rsidP="00FD503E">
      <w:pPr>
        <w:ind w:leftChars="100" w:left="421" w:hangingChars="100" w:hanging="211"/>
        <w:rPr>
          <w:rFonts w:ascii="ＭＳ 明朝" w:eastAsia="ＭＳ 明朝" w:hAnsi="ＭＳ 明朝"/>
          <w:b/>
          <w:szCs w:val="21"/>
        </w:rPr>
      </w:pPr>
      <w:r w:rsidRPr="00BD2A0E">
        <w:rPr>
          <w:rFonts w:ascii="ＭＳ 明朝" w:eastAsia="ＭＳ 明朝" w:hAnsi="ＭＳ 明朝" w:hint="eastAsia"/>
          <w:b/>
          <w:szCs w:val="21"/>
        </w:rPr>
        <w:t>〇</w:t>
      </w:r>
      <w:r w:rsidR="00C72AD0" w:rsidRPr="00BD2A0E">
        <w:rPr>
          <w:rFonts w:ascii="ＭＳ 明朝" w:eastAsia="ＭＳ 明朝" w:hAnsi="ＭＳ 明朝" w:hint="eastAsia"/>
          <w:b/>
          <w:szCs w:val="21"/>
        </w:rPr>
        <w:t>医療機関別のプロセス指標を確認し、</w:t>
      </w:r>
      <w:r w:rsidRPr="00BD2A0E">
        <w:rPr>
          <w:rFonts w:ascii="ＭＳ 明朝" w:eastAsia="ＭＳ 明朝" w:hAnsi="ＭＳ 明朝" w:hint="eastAsia"/>
          <w:b/>
          <w:szCs w:val="21"/>
        </w:rPr>
        <w:t>医療機関毎にアプローチを図った市では精検受診率の改善が見られた。</w:t>
      </w:r>
    </w:p>
    <w:p w:rsidR="00C72AD0" w:rsidRPr="00BD2A0E" w:rsidRDefault="004E50A4" w:rsidP="004E50A4">
      <w:pPr>
        <w:ind w:leftChars="300" w:left="840" w:hangingChars="100" w:hanging="210"/>
        <w:rPr>
          <w:rFonts w:ascii="ＭＳ 明朝" w:eastAsia="ＭＳ 明朝" w:hAnsi="ＭＳ 明朝"/>
          <w:szCs w:val="21"/>
        </w:rPr>
      </w:pPr>
      <w:r w:rsidRPr="00BD2A0E">
        <w:rPr>
          <w:rFonts w:ascii="ＭＳ 明朝" w:eastAsia="ＭＳ 明朝" w:hAnsi="ＭＳ 明朝" w:hint="eastAsia"/>
          <w:szCs w:val="21"/>
        </w:rPr>
        <w:t>⇒</w:t>
      </w:r>
      <w:r w:rsidR="00C72AD0" w:rsidRPr="00BD2A0E">
        <w:rPr>
          <w:rFonts w:ascii="ＭＳ 明朝" w:eastAsia="ＭＳ 明朝" w:hAnsi="ＭＳ 明朝" w:hint="eastAsia"/>
          <w:szCs w:val="21"/>
        </w:rPr>
        <w:t>医療機関毎にアプローチを図ることで、医療機関の理解が進み、受診者へ精検受診勧奨を</w:t>
      </w:r>
      <w:r w:rsidR="00AE5EE0" w:rsidRPr="00BD2A0E">
        <w:rPr>
          <w:rFonts w:ascii="ＭＳ 明朝" w:eastAsia="ＭＳ 明朝" w:hAnsi="ＭＳ 明朝" w:hint="eastAsia"/>
          <w:szCs w:val="21"/>
        </w:rPr>
        <w:t>行って</w:t>
      </w:r>
      <w:r w:rsidR="00C72AD0" w:rsidRPr="00BD2A0E">
        <w:rPr>
          <w:rFonts w:ascii="ＭＳ 明朝" w:eastAsia="ＭＳ 明朝" w:hAnsi="ＭＳ 明朝" w:hint="eastAsia"/>
          <w:szCs w:val="21"/>
        </w:rPr>
        <w:t>くれる機関が</w:t>
      </w:r>
      <w:r w:rsidR="00A27EEE" w:rsidRPr="00BD2A0E">
        <w:rPr>
          <w:rFonts w:ascii="ＭＳ 明朝" w:eastAsia="ＭＳ 明朝" w:hAnsi="ＭＳ 明朝" w:hint="eastAsia"/>
          <w:szCs w:val="21"/>
        </w:rPr>
        <w:t>増加</w:t>
      </w:r>
      <w:r w:rsidRPr="00BD2A0E">
        <w:rPr>
          <w:rFonts w:ascii="ＭＳ 明朝" w:eastAsia="ＭＳ 明朝" w:hAnsi="ＭＳ 明朝" w:hint="eastAsia"/>
          <w:szCs w:val="21"/>
        </w:rPr>
        <w:t>。</w:t>
      </w:r>
    </w:p>
    <w:p w:rsidR="00AE5EE0" w:rsidRPr="00BD2A0E" w:rsidRDefault="004E50A4" w:rsidP="00FD503E">
      <w:pPr>
        <w:ind w:leftChars="100" w:left="421" w:hangingChars="100" w:hanging="211"/>
        <w:rPr>
          <w:rFonts w:ascii="ＭＳ 明朝" w:eastAsia="ＭＳ 明朝" w:hAnsi="ＭＳ 明朝"/>
          <w:b/>
          <w:szCs w:val="21"/>
        </w:rPr>
      </w:pPr>
      <w:r w:rsidRPr="00BD2A0E">
        <w:rPr>
          <w:rFonts w:ascii="ＭＳ 明朝" w:eastAsia="ＭＳ 明朝" w:hAnsi="ＭＳ 明朝" w:hint="eastAsia"/>
          <w:b/>
          <w:szCs w:val="21"/>
        </w:rPr>
        <w:t>〇</w:t>
      </w:r>
      <w:r w:rsidR="00AE5EE0" w:rsidRPr="00BD2A0E">
        <w:rPr>
          <w:rFonts w:ascii="ＭＳ 明朝" w:eastAsia="ＭＳ 明朝" w:hAnsi="ＭＳ 明朝" w:hint="eastAsia"/>
          <w:b/>
          <w:szCs w:val="21"/>
        </w:rPr>
        <w:t>改善されない市については、がん検診の実施体制（主に人員不足）に問題があり、対応が難しい面も。</w:t>
      </w:r>
    </w:p>
    <w:p w:rsidR="00C72AD0" w:rsidRPr="00BD2A0E" w:rsidRDefault="00C72AD0">
      <w:pPr>
        <w:rPr>
          <w:rFonts w:ascii="ＭＳ 明朝" w:eastAsia="ＭＳ 明朝" w:hAnsi="ＭＳ 明朝"/>
          <w:b/>
          <w:szCs w:val="21"/>
        </w:rPr>
      </w:pPr>
    </w:p>
    <w:p w:rsidR="00FB0AF2" w:rsidRPr="00BD2A0E" w:rsidRDefault="00E87FEB">
      <w:pPr>
        <w:rPr>
          <w:rFonts w:ascii="ＭＳ 明朝" w:eastAsia="ＭＳ 明朝" w:hAnsi="ＭＳ 明朝"/>
          <w:b/>
          <w:szCs w:val="21"/>
        </w:rPr>
      </w:pPr>
      <w:r w:rsidRPr="00BD2A0E">
        <w:rPr>
          <w:rFonts w:ascii="ＭＳ 明朝" w:eastAsia="ＭＳ 明朝" w:hAnsi="ＭＳ 明朝" w:hint="eastAsia"/>
          <w:b/>
          <w:szCs w:val="21"/>
          <w:highlight w:val="yellow"/>
        </w:rPr>
        <w:t>６</w:t>
      </w:r>
      <w:r w:rsidR="00FB0AF2" w:rsidRPr="00BD2A0E">
        <w:rPr>
          <w:rFonts w:ascii="ＭＳ 明朝" w:eastAsia="ＭＳ 明朝" w:hAnsi="ＭＳ 明朝" w:hint="eastAsia"/>
          <w:b/>
          <w:szCs w:val="21"/>
          <w:highlight w:val="yellow"/>
        </w:rPr>
        <w:t>．令和</w:t>
      </w:r>
      <w:r w:rsidR="00A27EEE" w:rsidRPr="00BD2A0E">
        <w:rPr>
          <w:rFonts w:ascii="ＭＳ 明朝" w:eastAsia="ＭＳ 明朝" w:hAnsi="ＭＳ 明朝" w:hint="eastAsia"/>
          <w:b/>
          <w:szCs w:val="21"/>
          <w:highlight w:val="yellow"/>
        </w:rPr>
        <w:t>４</w:t>
      </w:r>
      <w:r w:rsidR="00FB0AF2" w:rsidRPr="00BD2A0E">
        <w:rPr>
          <w:rFonts w:ascii="ＭＳ 明朝" w:eastAsia="ＭＳ 明朝" w:hAnsi="ＭＳ 明朝" w:hint="eastAsia"/>
          <w:b/>
          <w:szCs w:val="21"/>
          <w:highlight w:val="yellow"/>
        </w:rPr>
        <w:t>年度</w:t>
      </w:r>
      <w:r w:rsidRPr="00BD2A0E">
        <w:rPr>
          <w:rFonts w:ascii="ＭＳ 明朝" w:eastAsia="ＭＳ 明朝" w:hAnsi="ＭＳ 明朝" w:hint="eastAsia"/>
          <w:b/>
          <w:szCs w:val="21"/>
          <w:highlight w:val="yellow"/>
        </w:rPr>
        <w:t>の大阪府の取り組み</w:t>
      </w:r>
    </w:p>
    <w:p w:rsidR="00FB0AF2" w:rsidRPr="00BD2A0E" w:rsidRDefault="007F21DB" w:rsidP="00FD503E">
      <w:pPr>
        <w:ind w:leftChars="100" w:left="421" w:hangingChars="100" w:hanging="211"/>
        <w:rPr>
          <w:rFonts w:ascii="ＭＳ 明朝" w:eastAsia="ＭＳ 明朝" w:hAnsi="ＭＳ 明朝"/>
          <w:b/>
          <w:szCs w:val="21"/>
        </w:rPr>
      </w:pPr>
      <w:r w:rsidRPr="00BD2A0E">
        <w:rPr>
          <w:rFonts w:ascii="ＭＳ 明朝" w:eastAsia="ＭＳ 明朝" w:hAnsi="ＭＳ 明朝" w:hint="eastAsia"/>
          <w:b/>
          <w:szCs w:val="21"/>
        </w:rPr>
        <w:t>〇</w:t>
      </w:r>
      <w:r w:rsidR="00E87FEB" w:rsidRPr="00BD2A0E">
        <w:rPr>
          <w:rFonts w:ascii="ＭＳ 明朝" w:eastAsia="ＭＳ 明朝" w:hAnsi="ＭＳ 明朝" w:hint="eastAsia"/>
          <w:b/>
          <w:szCs w:val="21"/>
        </w:rPr>
        <w:t>大阪府の精度管理センターを通じて、</w:t>
      </w:r>
      <w:r w:rsidR="00FB0AF2" w:rsidRPr="00BD2A0E">
        <w:rPr>
          <w:rFonts w:ascii="ＭＳ 明朝" w:eastAsia="ＭＳ 明朝" w:hAnsi="ＭＳ 明朝" w:hint="eastAsia"/>
          <w:b/>
          <w:szCs w:val="21"/>
        </w:rPr>
        <w:t>医療機関別の精検受診率データを抽出し４市に提供</w:t>
      </w:r>
      <w:r w:rsidRPr="00BD2A0E">
        <w:rPr>
          <w:rFonts w:ascii="ＭＳ 明朝" w:eastAsia="ＭＳ 明朝" w:hAnsi="ＭＳ 明朝" w:hint="eastAsia"/>
          <w:b/>
          <w:szCs w:val="21"/>
        </w:rPr>
        <w:t>。</w:t>
      </w:r>
    </w:p>
    <w:p w:rsidR="00A27EEE" w:rsidRDefault="007F21DB" w:rsidP="004E50A4">
      <w:pPr>
        <w:ind w:leftChars="100" w:left="421" w:hangingChars="100" w:hanging="211"/>
        <w:rPr>
          <w:rFonts w:ascii="ＭＳ 明朝" w:eastAsia="ＭＳ 明朝" w:hAnsi="ＭＳ 明朝"/>
          <w:b/>
          <w:szCs w:val="21"/>
        </w:rPr>
      </w:pPr>
      <w:r w:rsidRPr="00BD2A0E">
        <w:rPr>
          <w:rFonts w:ascii="ＭＳ 明朝" w:eastAsia="ＭＳ 明朝" w:hAnsi="ＭＳ 明朝" w:hint="eastAsia"/>
          <w:b/>
          <w:szCs w:val="21"/>
        </w:rPr>
        <w:t>〇</w:t>
      </w:r>
      <w:r w:rsidR="004E50A4" w:rsidRPr="00BD2A0E">
        <w:rPr>
          <w:rFonts w:ascii="ＭＳ 明朝" w:eastAsia="ＭＳ 明朝" w:hAnsi="ＭＳ 明朝" w:hint="eastAsia"/>
          <w:b/>
          <w:szCs w:val="21"/>
        </w:rPr>
        <w:t>４</w:t>
      </w:r>
      <w:r w:rsidR="00FB0AF2" w:rsidRPr="00BD2A0E">
        <w:rPr>
          <w:rFonts w:ascii="ＭＳ 明朝" w:eastAsia="ＭＳ 明朝" w:hAnsi="ＭＳ 明朝" w:hint="eastAsia"/>
          <w:b/>
          <w:szCs w:val="21"/>
        </w:rPr>
        <w:t>市個別に精度管理センターから働きかけ</w:t>
      </w:r>
      <w:r w:rsidR="004E50A4" w:rsidRPr="00BD2A0E">
        <w:rPr>
          <w:rFonts w:ascii="ＭＳ 明朝" w:eastAsia="ＭＳ 明朝" w:hAnsi="ＭＳ 明朝" w:hint="eastAsia"/>
          <w:b/>
          <w:szCs w:val="21"/>
        </w:rPr>
        <w:t>、現状分析と改善方法の検討の支援を実施。</w:t>
      </w:r>
    </w:p>
    <w:p w:rsidR="009820C7" w:rsidRDefault="009820C7" w:rsidP="004E50A4">
      <w:pPr>
        <w:ind w:leftChars="100" w:left="421" w:hangingChars="100" w:hanging="211"/>
        <w:rPr>
          <w:rFonts w:ascii="ＭＳ 明朝" w:eastAsia="ＭＳ 明朝" w:hAnsi="ＭＳ 明朝"/>
          <w:b/>
          <w:szCs w:val="21"/>
        </w:rPr>
      </w:pPr>
    </w:p>
    <w:sectPr w:rsidR="009820C7" w:rsidSect="00D40E3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1B" w:rsidRDefault="00B9471B" w:rsidP="00B9471B">
      <w:r>
        <w:separator/>
      </w:r>
    </w:p>
  </w:endnote>
  <w:endnote w:type="continuationSeparator" w:id="0">
    <w:p w:rsidR="00B9471B" w:rsidRDefault="00B9471B" w:rsidP="00B9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1B" w:rsidRDefault="00B9471B" w:rsidP="00B9471B">
      <w:r>
        <w:separator/>
      </w:r>
    </w:p>
  </w:footnote>
  <w:footnote w:type="continuationSeparator" w:id="0">
    <w:p w:rsidR="00B9471B" w:rsidRDefault="00B9471B" w:rsidP="00B94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7B"/>
    <w:rsid w:val="002453D8"/>
    <w:rsid w:val="002603FA"/>
    <w:rsid w:val="00266AD1"/>
    <w:rsid w:val="00300915"/>
    <w:rsid w:val="00300C68"/>
    <w:rsid w:val="003131FF"/>
    <w:rsid w:val="00367328"/>
    <w:rsid w:val="00442DC2"/>
    <w:rsid w:val="004B47AD"/>
    <w:rsid w:val="004E50A4"/>
    <w:rsid w:val="00556D01"/>
    <w:rsid w:val="00586E2D"/>
    <w:rsid w:val="00622E91"/>
    <w:rsid w:val="00624B25"/>
    <w:rsid w:val="006E6FAF"/>
    <w:rsid w:val="007877F7"/>
    <w:rsid w:val="007C59A1"/>
    <w:rsid w:val="007F21DB"/>
    <w:rsid w:val="00887BDE"/>
    <w:rsid w:val="0089079D"/>
    <w:rsid w:val="00932069"/>
    <w:rsid w:val="00936A9B"/>
    <w:rsid w:val="009820C7"/>
    <w:rsid w:val="009B5430"/>
    <w:rsid w:val="00A05941"/>
    <w:rsid w:val="00A27EEE"/>
    <w:rsid w:val="00AB26EF"/>
    <w:rsid w:val="00AE5EE0"/>
    <w:rsid w:val="00B01472"/>
    <w:rsid w:val="00B87AA0"/>
    <w:rsid w:val="00B9471B"/>
    <w:rsid w:val="00BD2A0E"/>
    <w:rsid w:val="00C72AD0"/>
    <w:rsid w:val="00D40E3E"/>
    <w:rsid w:val="00DA5D0F"/>
    <w:rsid w:val="00DC68E0"/>
    <w:rsid w:val="00E87FEB"/>
    <w:rsid w:val="00E908BE"/>
    <w:rsid w:val="00EA6E7B"/>
    <w:rsid w:val="00F35A6F"/>
    <w:rsid w:val="00F7646B"/>
    <w:rsid w:val="00F76C60"/>
    <w:rsid w:val="00FB0AF2"/>
    <w:rsid w:val="00FD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53116A"/>
  <w15:chartTrackingRefBased/>
  <w15:docId w15:val="{24EDC022-9A6B-470F-A272-A9BE9AA1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71B"/>
    <w:pPr>
      <w:tabs>
        <w:tab w:val="center" w:pos="4252"/>
        <w:tab w:val="right" w:pos="8504"/>
      </w:tabs>
      <w:snapToGrid w:val="0"/>
    </w:pPr>
  </w:style>
  <w:style w:type="character" w:customStyle="1" w:styleId="a4">
    <w:name w:val="ヘッダー (文字)"/>
    <w:basedOn w:val="a0"/>
    <w:link w:val="a3"/>
    <w:uiPriority w:val="99"/>
    <w:rsid w:val="00B9471B"/>
  </w:style>
  <w:style w:type="paragraph" w:styleId="a5">
    <w:name w:val="footer"/>
    <w:basedOn w:val="a"/>
    <w:link w:val="a6"/>
    <w:uiPriority w:val="99"/>
    <w:unhideWhenUsed/>
    <w:rsid w:val="00B9471B"/>
    <w:pPr>
      <w:tabs>
        <w:tab w:val="center" w:pos="4252"/>
        <w:tab w:val="right" w:pos="8504"/>
      </w:tabs>
      <w:snapToGrid w:val="0"/>
    </w:pPr>
  </w:style>
  <w:style w:type="character" w:customStyle="1" w:styleId="a6">
    <w:name w:val="フッター (文字)"/>
    <w:basedOn w:val="a0"/>
    <w:link w:val="a5"/>
    <w:uiPriority w:val="99"/>
    <w:rsid w:val="00B9471B"/>
  </w:style>
  <w:style w:type="paragraph" w:styleId="a7">
    <w:name w:val="Balloon Text"/>
    <w:basedOn w:val="a"/>
    <w:link w:val="a8"/>
    <w:uiPriority w:val="99"/>
    <w:semiHidden/>
    <w:unhideWhenUsed/>
    <w:rsid w:val="00624B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4B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弘子</dc:creator>
  <cp:keywords/>
  <dc:description/>
  <cp:lastModifiedBy>橋本　弘子</cp:lastModifiedBy>
  <cp:revision>22</cp:revision>
  <cp:lastPrinted>2022-01-17T06:24:00Z</cp:lastPrinted>
  <dcterms:created xsi:type="dcterms:W3CDTF">2021-12-13T02:55:00Z</dcterms:created>
  <dcterms:modified xsi:type="dcterms:W3CDTF">2022-01-17T06:25:00Z</dcterms:modified>
</cp:coreProperties>
</file>