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9BC" w:rsidRPr="000126FD" w:rsidRDefault="00DE19BC" w:rsidP="00DE19BC">
      <w:pPr>
        <w:spacing w:line="280" w:lineRule="exact"/>
        <w:jc w:val="center"/>
        <w:rPr>
          <w:rFonts w:ascii="メイリオ" w:eastAsia="メイリオ" w:hAnsi="メイリオ" w:cs="メイリオ"/>
          <w:b/>
          <w:szCs w:val="21"/>
        </w:rPr>
      </w:pPr>
      <w:r w:rsidRPr="000126FD">
        <w:rPr>
          <w:rFonts w:ascii="メイリオ" w:eastAsia="メイリオ" w:hAnsi="メイリオ" w:cs="メイリオ" w:hint="eastAsia"/>
          <w:b/>
          <w:szCs w:val="21"/>
        </w:rPr>
        <w:t>平成２９年度第１回大阪府がん対策推進委員会</w:t>
      </w:r>
    </w:p>
    <w:p w:rsidR="00DE19BC" w:rsidRPr="000126FD" w:rsidRDefault="00DE19BC" w:rsidP="00DE19BC">
      <w:pPr>
        <w:spacing w:line="280" w:lineRule="exact"/>
        <w:jc w:val="center"/>
        <w:rPr>
          <w:rFonts w:ascii="メイリオ" w:eastAsia="メイリオ" w:hAnsi="メイリオ" w:cs="メイリオ"/>
          <w:b/>
          <w:szCs w:val="21"/>
        </w:rPr>
      </w:pPr>
      <w:r>
        <w:rPr>
          <w:rFonts w:ascii="メイリオ" w:eastAsia="メイリオ" w:hAnsi="メイリオ" w:cs="メイリオ" w:hint="eastAsia"/>
          <w:b/>
          <w:szCs w:val="21"/>
        </w:rPr>
        <w:t>がん</w:t>
      </w:r>
      <w:r w:rsidR="00523C7E">
        <w:rPr>
          <w:rFonts w:ascii="メイリオ" w:eastAsia="メイリオ" w:hAnsi="メイリオ" w:cs="メイリオ" w:hint="eastAsia"/>
          <w:b/>
          <w:szCs w:val="21"/>
        </w:rPr>
        <w:t>検診・診療</w:t>
      </w:r>
      <w:bookmarkStart w:id="0" w:name="_GoBack"/>
      <w:bookmarkEnd w:id="0"/>
      <w:r w:rsidRPr="000126FD">
        <w:rPr>
          <w:rFonts w:ascii="メイリオ" w:eastAsia="メイリオ" w:hAnsi="メイリオ" w:cs="メイリオ" w:hint="eastAsia"/>
          <w:b/>
          <w:szCs w:val="21"/>
        </w:rPr>
        <w:t>部会（概要）</w:t>
      </w:r>
    </w:p>
    <w:p w:rsidR="00DE19BC" w:rsidRPr="000126FD" w:rsidRDefault="00DE19BC" w:rsidP="00F6427F">
      <w:pPr>
        <w:pStyle w:val="1"/>
        <w:spacing w:line="280" w:lineRule="exact"/>
        <w:ind w:leftChars="-472" w:hangingChars="472" w:hanging="991"/>
        <w:rPr>
          <w:rFonts w:ascii="メイリオ" w:eastAsia="メイリオ" w:hAnsi="メイリオ" w:cs="メイリオ"/>
          <w:sz w:val="21"/>
          <w:szCs w:val="21"/>
        </w:rPr>
      </w:pPr>
      <w:r w:rsidRPr="000126FD">
        <w:rPr>
          <w:rFonts w:ascii="メイリオ" w:eastAsia="メイリオ" w:hAnsi="メイリオ" w:cs="メイリオ" w:hint="eastAsia"/>
          <w:sz w:val="21"/>
          <w:szCs w:val="21"/>
        </w:rPr>
        <w:t>１．日　時：平成29年8月</w:t>
      </w:r>
      <w:r>
        <w:rPr>
          <w:rFonts w:ascii="メイリオ" w:eastAsia="メイリオ" w:hAnsi="メイリオ" w:cs="メイリオ" w:hint="eastAsia"/>
          <w:sz w:val="21"/>
          <w:szCs w:val="21"/>
        </w:rPr>
        <w:t>９</w:t>
      </w:r>
      <w:r w:rsidRPr="000126FD">
        <w:rPr>
          <w:rFonts w:ascii="メイリオ" w:eastAsia="メイリオ" w:hAnsi="メイリオ" w:cs="メイリオ" w:hint="eastAsia"/>
          <w:sz w:val="21"/>
          <w:szCs w:val="21"/>
        </w:rPr>
        <w:t>日（</w:t>
      </w:r>
      <w:r>
        <w:rPr>
          <w:rFonts w:ascii="メイリオ" w:eastAsia="メイリオ" w:hAnsi="メイリオ" w:cs="メイリオ" w:hint="eastAsia"/>
          <w:sz w:val="21"/>
          <w:szCs w:val="21"/>
        </w:rPr>
        <w:t>水）18時</w:t>
      </w:r>
      <w:r w:rsidRPr="000126FD">
        <w:rPr>
          <w:rFonts w:ascii="メイリオ" w:eastAsia="メイリオ" w:hAnsi="メイリオ" w:cs="メイリオ" w:hint="eastAsia"/>
          <w:sz w:val="21"/>
          <w:szCs w:val="21"/>
        </w:rPr>
        <w:t>～</w:t>
      </w:r>
    </w:p>
    <w:p w:rsidR="0013504A" w:rsidRDefault="00DE19BC" w:rsidP="00F6427F">
      <w:pPr>
        <w:pStyle w:val="1"/>
        <w:spacing w:line="280" w:lineRule="exact"/>
        <w:ind w:leftChars="-472" w:hangingChars="472" w:hanging="991"/>
        <w:rPr>
          <w:rFonts w:ascii="メイリオ" w:eastAsia="メイリオ" w:hAnsi="メイリオ" w:cs="メイリオ"/>
          <w:sz w:val="21"/>
          <w:szCs w:val="21"/>
        </w:rPr>
      </w:pPr>
      <w:r w:rsidRPr="000126FD">
        <w:rPr>
          <w:rFonts w:ascii="メイリオ" w:eastAsia="メイリオ" w:hAnsi="メイリオ" w:cs="メイリオ" w:hint="eastAsia"/>
          <w:sz w:val="21"/>
          <w:szCs w:val="21"/>
        </w:rPr>
        <w:t>２．場　所：</w:t>
      </w:r>
      <w:r>
        <w:rPr>
          <w:rFonts w:ascii="メイリオ" w:eastAsia="メイリオ" w:hAnsi="メイリオ" w:cs="メイリオ" w:hint="eastAsia"/>
          <w:sz w:val="21"/>
          <w:szCs w:val="21"/>
        </w:rPr>
        <w:t>大阪がん循環器病予防センター　６階　会議室</w:t>
      </w:r>
    </w:p>
    <w:p w:rsidR="00E81FCB" w:rsidRPr="000126FD" w:rsidRDefault="00E81FCB" w:rsidP="00F6427F">
      <w:pPr>
        <w:pStyle w:val="1"/>
        <w:spacing w:line="280" w:lineRule="exact"/>
        <w:ind w:leftChars="-472" w:hangingChars="472" w:hanging="991"/>
        <w:rPr>
          <w:rFonts w:ascii="メイリオ" w:eastAsia="メイリオ" w:hAnsi="メイリオ" w:cs="メイリオ"/>
          <w:sz w:val="21"/>
          <w:szCs w:val="21"/>
        </w:rPr>
      </w:pPr>
      <w:r w:rsidRPr="000126FD">
        <w:rPr>
          <w:rFonts w:ascii="メイリオ" w:eastAsia="メイリオ" w:hAnsi="メイリオ" w:cs="メイリオ" w:hint="eastAsia"/>
          <w:sz w:val="21"/>
          <w:szCs w:val="21"/>
        </w:rPr>
        <w:t>３．議　事：</w:t>
      </w:r>
    </w:p>
    <w:p w:rsidR="00E81FCB" w:rsidRDefault="00E81FCB" w:rsidP="00F6427F">
      <w:pPr>
        <w:pStyle w:val="1"/>
        <w:spacing w:line="280" w:lineRule="exact"/>
        <w:ind w:leftChars="-472" w:hangingChars="472" w:hanging="991"/>
        <w:rPr>
          <w:rFonts w:ascii="メイリオ" w:eastAsia="メイリオ" w:hAnsi="メイリオ" w:cs="メイリオ"/>
          <w:sz w:val="21"/>
          <w:szCs w:val="21"/>
        </w:rPr>
      </w:pPr>
      <w:r w:rsidRPr="000126FD">
        <w:rPr>
          <w:rFonts w:ascii="メイリオ" w:eastAsia="メイリオ" w:hAnsi="メイリオ" w:cs="メイリオ" w:hint="eastAsia"/>
          <w:sz w:val="21"/>
          <w:szCs w:val="21"/>
        </w:rPr>
        <w:t>（1）</w:t>
      </w:r>
      <w:r>
        <w:rPr>
          <w:rFonts w:ascii="メイリオ" w:eastAsia="メイリオ" w:hAnsi="メイリオ" w:cs="メイリオ" w:hint="eastAsia"/>
          <w:sz w:val="21"/>
          <w:szCs w:val="21"/>
        </w:rPr>
        <w:t>胃内視鏡検査における各種標準様式（案）について</w:t>
      </w:r>
    </w:p>
    <w:p w:rsidR="00E81FCB" w:rsidRDefault="00E81FCB" w:rsidP="00F6427F">
      <w:pPr>
        <w:pStyle w:val="1"/>
        <w:spacing w:line="280" w:lineRule="exact"/>
        <w:ind w:leftChars="-472" w:hangingChars="472" w:hanging="991"/>
        <w:rPr>
          <w:rFonts w:ascii="メイリオ" w:eastAsia="メイリオ" w:hAnsi="メイリオ" w:cs="メイリオ"/>
          <w:sz w:val="21"/>
          <w:szCs w:val="21"/>
        </w:rPr>
      </w:pPr>
      <w:r w:rsidRPr="000126FD">
        <w:rPr>
          <w:rFonts w:ascii="メイリオ" w:eastAsia="メイリオ" w:hAnsi="メイリオ" w:cs="メイリオ" w:hint="eastAsia"/>
          <w:sz w:val="21"/>
          <w:szCs w:val="21"/>
        </w:rPr>
        <w:t>（2）第３期</w:t>
      </w:r>
      <w:r>
        <w:rPr>
          <w:rFonts w:ascii="メイリオ" w:eastAsia="メイリオ" w:hAnsi="メイリオ" w:cs="メイリオ" w:hint="eastAsia"/>
          <w:sz w:val="21"/>
          <w:szCs w:val="21"/>
        </w:rPr>
        <w:t>大阪府</w:t>
      </w:r>
      <w:r w:rsidRPr="000126FD">
        <w:rPr>
          <w:rFonts w:ascii="メイリオ" w:eastAsia="メイリオ" w:hAnsi="メイリオ" w:cs="メイリオ" w:hint="eastAsia"/>
          <w:sz w:val="21"/>
          <w:szCs w:val="21"/>
        </w:rPr>
        <w:t>がん対策推進計画</w:t>
      </w:r>
      <w:r>
        <w:rPr>
          <w:rFonts w:ascii="メイリオ" w:eastAsia="メイリオ" w:hAnsi="メイリオ" w:cs="メイリオ" w:hint="eastAsia"/>
          <w:sz w:val="21"/>
          <w:szCs w:val="21"/>
        </w:rPr>
        <w:t>（素案）について</w:t>
      </w:r>
    </w:p>
    <w:p w:rsidR="00E81FCB" w:rsidRPr="000126FD" w:rsidRDefault="00E81FCB" w:rsidP="00F6427F">
      <w:pPr>
        <w:pStyle w:val="1"/>
        <w:spacing w:line="280" w:lineRule="exact"/>
        <w:ind w:leftChars="-472" w:hangingChars="472" w:hanging="991"/>
        <w:rPr>
          <w:rFonts w:ascii="メイリオ" w:eastAsia="メイリオ" w:hAnsi="メイリオ" w:cs="メイリオ"/>
          <w:sz w:val="21"/>
          <w:szCs w:val="21"/>
        </w:rPr>
      </w:pPr>
      <w:r>
        <w:rPr>
          <w:rFonts w:ascii="メイリオ" w:eastAsia="メイリオ" w:hAnsi="メイリオ" w:cs="メイリオ" w:hint="eastAsia"/>
          <w:sz w:val="21"/>
          <w:szCs w:val="21"/>
        </w:rPr>
        <w:t>（3）</w:t>
      </w:r>
      <w:r w:rsidRPr="000126FD">
        <w:rPr>
          <w:rFonts w:ascii="メイリオ" w:eastAsia="メイリオ" w:hAnsi="メイリオ" w:cs="メイリオ" w:hint="eastAsia"/>
          <w:sz w:val="21"/>
          <w:szCs w:val="21"/>
        </w:rPr>
        <w:t>その他</w:t>
      </w:r>
    </w:p>
    <w:p w:rsidR="00E81FCB" w:rsidRPr="000126FD" w:rsidRDefault="00E81FCB" w:rsidP="00F6427F">
      <w:pPr>
        <w:pStyle w:val="1"/>
        <w:spacing w:line="280" w:lineRule="exact"/>
        <w:ind w:leftChars="-472" w:hangingChars="472" w:hanging="991"/>
        <w:rPr>
          <w:rFonts w:ascii="メイリオ" w:eastAsia="メイリオ" w:hAnsi="メイリオ" w:cs="メイリオ"/>
          <w:sz w:val="21"/>
          <w:szCs w:val="21"/>
        </w:rPr>
      </w:pPr>
    </w:p>
    <w:p w:rsidR="00E81FCB" w:rsidRPr="000126FD" w:rsidRDefault="00E81FCB" w:rsidP="00F6427F">
      <w:pPr>
        <w:spacing w:line="280" w:lineRule="exact"/>
        <w:ind w:leftChars="-472" w:hangingChars="472" w:hanging="991"/>
        <w:rPr>
          <w:rFonts w:ascii="メイリオ" w:eastAsia="メイリオ" w:hAnsi="メイリオ" w:cs="メイリオ"/>
          <w:szCs w:val="21"/>
        </w:rPr>
      </w:pPr>
      <w:r>
        <w:rPr>
          <w:rFonts w:ascii="メイリオ" w:eastAsia="メイリオ" w:hAnsi="メイリオ" w:cs="メイリオ" w:hint="eastAsia"/>
          <w:szCs w:val="21"/>
        </w:rPr>
        <w:t>４．委員からの意見要旨と審議結果</w:t>
      </w:r>
    </w:p>
    <w:p w:rsidR="00E81FCB" w:rsidRDefault="00E81FCB" w:rsidP="00F6427F">
      <w:pPr>
        <w:pStyle w:val="a3"/>
        <w:numPr>
          <w:ilvl w:val="0"/>
          <w:numId w:val="1"/>
        </w:numPr>
        <w:spacing w:line="280" w:lineRule="exact"/>
        <w:ind w:left="-142" w:hanging="709"/>
        <w:rPr>
          <w:rFonts w:ascii="メイリオ" w:eastAsia="メイリオ" w:hAnsi="メイリオ" w:cs="メイリオ"/>
          <w:sz w:val="21"/>
          <w:szCs w:val="21"/>
        </w:rPr>
      </w:pPr>
      <w:r w:rsidRPr="007A46EB">
        <w:rPr>
          <w:rFonts w:ascii="メイリオ" w:eastAsia="メイリオ" w:hAnsi="メイリオ" w:cs="メイリオ" w:hint="eastAsia"/>
          <w:sz w:val="21"/>
          <w:szCs w:val="21"/>
        </w:rPr>
        <w:t>胃内視鏡検査における各種標準様式（案）について【資料１】</w:t>
      </w:r>
    </w:p>
    <w:p w:rsidR="00347D74" w:rsidRDefault="00E81FCB" w:rsidP="00347D74">
      <w:pPr>
        <w:pStyle w:val="a3"/>
        <w:spacing w:line="280" w:lineRule="exact"/>
        <w:ind w:leftChars="-72" w:left="-151"/>
        <w:rPr>
          <w:rFonts w:ascii="メイリオ" w:eastAsia="メイリオ" w:hAnsi="メイリオ" w:cs="メイリオ"/>
          <w:sz w:val="21"/>
          <w:szCs w:val="21"/>
        </w:rPr>
      </w:pPr>
      <w:r>
        <w:rPr>
          <w:rFonts w:ascii="メイリオ" w:eastAsia="メイリオ" w:hAnsi="メイリオ" w:cs="メイリオ" w:hint="eastAsia"/>
          <w:sz w:val="21"/>
          <w:szCs w:val="21"/>
        </w:rPr>
        <w:t>平成28年度第２回がん検診・診療部会にて胃内視鏡検査導入の支援として、各種様式を作成することとなったことを受け、胃がん検診における胃内視鏡検査の問診票、同意書、所見用紙の各種</w:t>
      </w:r>
      <w:r w:rsidR="0013504A">
        <w:rPr>
          <w:rFonts w:ascii="メイリオ" w:eastAsia="メイリオ" w:hAnsi="メイリオ" w:cs="メイリオ" w:hint="eastAsia"/>
          <w:sz w:val="21"/>
          <w:szCs w:val="21"/>
        </w:rPr>
        <w:t>標準</w:t>
      </w:r>
      <w:r>
        <w:rPr>
          <w:rFonts w:ascii="メイリオ" w:eastAsia="メイリオ" w:hAnsi="メイリオ" w:cs="メイリオ" w:hint="eastAsia"/>
          <w:sz w:val="21"/>
          <w:szCs w:val="21"/>
        </w:rPr>
        <w:t>様式について検討された。</w:t>
      </w:r>
    </w:p>
    <w:p w:rsidR="00E9357D" w:rsidRDefault="00E9357D" w:rsidP="00347D74">
      <w:pPr>
        <w:pStyle w:val="a3"/>
        <w:spacing w:line="280" w:lineRule="exact"/>
        <w:ind w:leftChars="-72" w:left="-151"/>
        <w:rPr>
          <w:rFonts w:ascii="メイリオ" w:eastAsia="メイリオ" w:hAnsi="メイリオ" w:cs="メイリオ"/>
          <w:sz w:val="21"/>
          <w:szCs w:val="21"/>
        </w:rPr>
      </w:pPr>
    </w:p>
    <w:p w:rsidR="00E9357D" w:rsidRDefault="00E9357D" w:rsidP="00E9357D">
      <w:pPr>
        <w:spacing w:line="280" w:lineRule="exact"/>
        <w:ind w:leftChars="-270" w:hangingChars="270" w:hanging="567"/>
        <w:rPr>
          <w:rFonts w:ascii="メイリオ" w:eastAsia="メイリオ" w:hAnsi="メイリオ" w:cs="メイリオ"/>
          <w:szCs w:val="21"/>
        </w:rPr>
      </w:pPr>
      <w:r>
        <w:rPr>
          <w:rFonts w:ascii="メイリオ" w:eastAsia="メイリオ" w:hAnsi="メイリオ" w:cs="メイリオ" w:hint="eastAsia"/>
          <w:szCs w:val="21"/>
        </w:rPr>
        <w:t>【審議結果】</w:t>
      </w:r>
    </w:p>
    <w:p w:rsidR="00E9357D" w:rsidRDefault="00E9357D" w:rsidP="00E9357D">
      <w:pPr>
        <w:spacing w:line="280" w:lineRule="exact"/>
        <w:ind w:leftChars="-135" w:left="-283"/>
        <w:rPr>
          <w:rFonts w:ascii="メイリオ" w:eastAsia="メイリオ" w:hAnsi="メイリオ" w:cs="メイリオ"/>
          <w:szCs w:val="21"/>
        </w:rPr>
      </w:pPr>
      <w:r>
        <w:rPr>
          <w:rFonts w:ascii="メイリオ" w:eastAsia="メイリオ" w:hAnsi="メイリオ" w:cs="メイリオ" w:hint="eastAsia"/>
          <w:szCs w:val="21"/>
        </w:rPr>
        <w:t>各種様式の発出について承認を得た。今回いただいた委員意見については、通知文と一緒に送付。変更をする点は変更した旨や理由について記載し発出する。</w:t>
      </w:r>
    </w:p>
    <w:p w:rsidR="00E9357D" w:rsidRPr="00E9357D" w:rsidRDefault="00E9357D" w:rsidP="00E9357D">
      <w:pPr>
        <w:pStyle w:val="a3"/>
        <w:spacing w:line="280" w:lineRule="exact"/>
        <w:ind w:leftChars="-270" w:left="-151" w:hangingChars="198" w:hanging="416"/>
        <w:rPr>
          <w:rFonts w:ascii="メイリオ" w:eastAsia="メイリオ" w:hAnsi="メイリオ" w:cs="メイリオ"/>
          <w:sz w:val="21"/>
          <w:szCs w:val="21"/>
        </w:rPr>
      </w:pPr>
    </w:p>
    <w:p w:rsidR="00E81FCB" w:rsidRPr="00347D74" w:rsidRDefault="00E81FCB" w:rsidP="00347D74">
      <w:pPr>
        <w:pStyle w:val="a3"/>
        <w:spacing w:line="280" w:lineRule="exact"/>
        <w:ind w:leftChars="-270" w:left="-170" w:hangingChars="189" w:hanging="397"/>
        <w:rPr>
          <w:rFonts w:ascii="メイリオ" w:eastAsia="メイリオ" w:hAnsi="メイリオ" w:cs="メイリオ"/>
          <w:sz w:val="20"/>
          <w:szCs w:val="21"/>
        </w:rPr>
      </w:pPr>
      <w:r w:rsidRPr="00347D74">
        <w:rPr>
          <w:rFonts w:ascii="メイリオ" w:eastAsia="メイリオ" w:hAnsi="メイリオ" w:cs="メイリオ" w:hint="eastAsia"/>
          <w:sz w:val="21"/>
          <w:szCs w:val="21"/>
        </w:rPr>
        <w:t>【意見要旨】</w:t>
      </w:r>
    </w:p>
    <w:p w:rsidR="00E81FCB" w:rsidRPr="00E81FCB" w:rsidRDefault="00E81FCB" w:rsidP="00347D74">
      <w:pPr>
        <w:spacing w:line="280" w:lineRule="exact"/>
        <w:ind w:leftChars="-541" w:left="-850" w:hangingChars="136" w:hanging="286"/>
        <w:rPr>
          <w:rFonts w:ascii="メイリオ" w:eastAsia="メイリオ" w:hAnsi="メイリオ" w:cs="メイリオ"/>
          <w:szCs w:val="21"/>
          <w:u w:val="single"/>
        </w:rPr>
      </w:pPr>
      <w:r>
        <w:rPr>
          <w:rFonts w:ascii="メイリオ" w:eastAsia="メイリオ" w:hAnsi="メイリオ" w:cs="メイリオ" w:hint="eastAsia"/>
          <w:szCs w:val="21"/>
        </w:rPr>
        <w:t xml:space="preserve">　　　　</w:t>
      </w:r>
      <w:r w:rsidRPr="00E81FCB">
        <w:rPr>
          <w:rFonts w:ascii="メイリオ" w:eastAsia="メイリオ" w:hAnsi="メイリオ" w:cs="メイリオ" w:hint="eastAsia"/>
          <w:szCs w:val="21"/>
          <w:u w:val="single"/>
        </w:rPr>
        <w:t>問診票</w:t>
      </w:r>
    </w:p>
    <w:p w:rsidR="00E81FCB" w:rsidRDefault="0013504A" w:rsidP="00347D74">
      <w:pPr>
        <w:spacing w:line="280" w:lineRule="exact"/>
        <w:ind w:leftChars="-541" w:left="-1136" w:firstLineChars="335" w:firstLine="703"/>
        <w:rPr>
          <w:rFonts w:ascii="メイリオ" w:eastAsia="メイリオ" w:hAnsi="メイリオ" w:cs="メイリオ"/>
          <w:szCs w:val="21"/>
        </w:rPr>
      </w:pPr>
      <w:r>
        <w:rPr>
          <w:rFonts w:ascii="メイリオ" w:eastAsia="メイリオ" w:hAnsi="メイリオ" w:cs="メイリオ" w:hint="eastAsia"/>
          <w:szCs w:val="21"/>
        </w:rPr>
        <w:t>○質問</w:t>
      </w:r>
      <w:r w:rsidR="00E81FCB">
        <w:rPr>
          <w:rFonts w:ascii="メイリオ" w:eastAsia="メイリオ" w:hAnsi="メイリオ" w:cs="メイリオ" w:hint="eastAsia"/>
          <w:szCs w:val="21"/>
        </w:rPr>
        <w:t>項目</w:t>
      </w:r>
      <w:r>
        <w:rPr>
          <w:rFonts w:ascii="メイリオ" w:eastAsia="メイリオ" w:hAnsi="メイリオ" w:cs="メイリオ" w:hint="eastAsia"/>
          <w:szCs w:val="21"/>
        </w:rPr>
        <w:t>の</w:t>
      </w:r>
      <w:r w:rsidR="00E81FCB">
        <w:rPr>
          <w:rFonts w:ascii="メイリオ" w:eastAsia="メイリオ" w:hAnsi="メイリオ" w:cs="メイリオ" w:hint="eastAsia"/>
          <w:szCs w:val="21"/>
        </w:rPr>
        <w:t>数が多い。</w:t>
      </w:r>
    </w:p>
    <w:p w:rsidR="00E9357D" w:rsidRDefault="00E81FCB" w:rsidP="00F20D5F">
      <w:pPr>
        <w:spacing w:line="280" w:lineRule="exact"/>
        <w:ind w:leftChars="-206" w:left="-181" w:hangingChars="120" w:hanging="252"/>
        <w:rPr>
          <w:rFonts w:ascii="メイリオ" w:eastAsia="メイリオ" w:hAnsi="メイリオ" w:cs="メイリオ"/>
          <w:szCs w:val="21"/>
        </w:rPr>
      </w:pPr>
      <w:r>
        <w:rPr>
          <w:rFonts w:ascii="メイリオ" w:eastAsia="メイリオ" w:hAnsi="メイリオ" w:cs="メイリオ" w:hint="eastAsia"/>
          <w:szCs w:val="21"/>
        </w:rPr>
        <w:t>○</w:t>
      </w:r>
      <w:r w:rsidR="00E9357D">
        <w:rPr>
          <w:rFonts w:ascii="メイリオ" w:eastAsia="メイリオ" w:hAnsi="メイリオ" w:cs="メイリオ" w:hint="eastAsia"/>
          <w:szCs w:val="21"/>
        </w:rPr>
        <w:t>文言の表現やフォントの大きさなど各市町村の運営委員会にてしっかりと検討していただく必要がある。</w:t>
      </w:r>
    </w:p>
    <w:p w:rsidR="00E81FCB" w:rsidRPr="00347D74" w:rsidRDefault="00E81FCB" w:rsidP="00347D74">
      <w:pPr>
        <w:spacing w:line="280" w:lineRule="exact"/>
        <w:ind w:leftChars="-135" w:hangingChars="135" w:hanging="283"/>
        <w:rPr>
          <w:rFonts w:ascii="メイリオ" w:eastAsia="メイリオ" w:hAnsi="メイリオ" w:cs="メイリオ"/>
          <w:szCs w:val="21"/>
        </w:rPr>
      </w:pPr>
      <w:r w:rsidRPr="00E81FCB">
        <w:rPr>
          <w:rFonts w:ascii="メイリオ" w:eastAsia="メイリオ" w:hAnsi="メイリオ" w:cs="メイリオ" w:hint="eastAsia"/>
          <w:szCs w:val="21"/>
          <w:u w:val="single"/>
        </w:rPr>
        <w:t>同意書</w:t>
      </w:r>
    </w:p>
    <w:p w:rsidR="00E9357D" w:rsidRDefault="00E81FCB" w:rsidP="00E9357D">
      <w:pPr>
        <w:spacing w:line="280" w:lineRule="exact"/>
        <w:ind w:leftChars="-202" w:left="-141" w:hangingChars="135" w:hanging="283"/>
        <w:jc w:val="left"/>
        <w:rPr>
          <w:rFonts w:ascii="メイリオ" w:eastAsia="メイリオ" w:hAnsi="メイリオ" w:cs="メイリオ"/>
          <w:szCs w:val="21"/>
        </w:rPr>
      </w:pPr>
      <w:r>
        <w:rPr>
          <w:rFonts w:ascii="メイリオ" w:eastAsia="メイリオ" w:hAnsi="メイリオ" w:cs="メイリオ" w:hint="eastAsia"/>
          <w:szCs w:val="21"/>
        </w:rPr>
        <w:t>○</w:t>
      </w:r>
      <w:r w:rsidR="00FD2010">
        <w:rPr>
          <w:rFonts w:ascii="メイリオ" w:eastAsia="メイリオ" w:hAnsi="メイリオ" w:cs="メイリオ" w:hint="eastAsia"/>
          <w:szCs w:val="21"/>
        </w:rPr>
        <w:t>代理署名の欄は</w:t>
      </w:r>
      <w:r w:rsidR="00D14DF1">
        <w:rPr>
          <w:rFonts w:ascii="メイリオ" w:eastAsia="メイリオ" w:hAnsi="メイリオ" w:cs="メイリオ" w:hint="eastAsia"/>
          <w:szCs w:val="21"/>
        </w:rPr>
        <w:t>標準様式</w:t>
      </w:r>
      <w:r w:rsidR="0013504A">
        <w:rPr>
          <w:rFonts w:ascii="メイリオ" w:eastAsia="メイリオ" w:hAnsi="メイリオ" w:cs="メイリオ" w:hint="eastAsia"/>
          <w:szCs w:val="21"/>
        </w:rPr>
        <w:t>の時点</w:t>
      </w:r>
      <w:r w:rsidR="00D14DF1">
        <w:rPr>
          <w:rFonts w:ascii="メイリオ" w:eastAsia="メイリオ" w:hAnsi="メイリオ" w:cs="メイリオ" w:hint="eastAsia"/>
          <w:szCs w:val="21"/>
        </w:rPr>
        <w:t>で</w:t>
      </w:r>
      <w:r w:rsidR="0013504A">
        <w:rPr>
          <w:rFonts w:ascii="メイリオ" w:eastAsia="メイリオ" w:hAnsi="メイリオ" w:cs="メイリオ" w:hint="eastAsia"/>
          <w:szCs w:val="21"/>
        </w:rPr>
        <w:t>代理署名欄を記載する必要が</w:t>
      </w:r>
      <w:r w:rsidR="00E9357D">
        <w:rPr>
          <w:rFonts w:ascii="メイリオ" w:eastAsia="メイリオ" w:hAnsi="メイリオ" w:cs="メイリオ" w:hint="eastAsia"/>
          <w:szCs w:val="21"/>
        </w:rPr>
        <w:t>ない。</w:t>
      </w:r>
    </w:p>
    <w:p w:rsidR="00D14DF1" w:rsidRDefault="00D14DF1" w:rsidP="00F20D5F">
      <w:pPr>
        <w:spacing w:line="280" w:lineRule="exact"/>
        <w:ind w:leftChars="-136" w:left="-143" w:hangingChars="68" w:hanging="143"/>
        <w:jc w:val="left"/>
        <w:rPr>
          <w:rFonts w:ascii="メイリオ" w:eastAsia="メイリオ" w:hAnsi="メイリオ" w:cs="メイリオ"/>
          <w:szCs w:val="21"/>
          <w:u w:val="single"/>
        </w:rPr>
      </w:pPr>
      <w:r w:rsidRPr="00D14DF1">
        <w:rPr>
          <w:rFonts w:ascii="メイリオ" w:eastAsia="メイリオ" w:hAnsi="メイリオ" w:cs="メイリオ" w:hint="eastAsia"/>
          <w:szCs w:val="21"/>
          <w:u w:val="single"/>
        </w:rPr>
        <w:t>その他</w:t>
      </w:r>
    </w:p>
    <w:p w:rsidR="00347D74" w:rsidRDefault="00F6427F" w:rsidP="00E9357D">
      <w:pPr>
        <w:spacing w:line="280" w:lineRule="exact"/>
        <w:ind w:leftChars="-203" w:left="-216" w:hangingChars="100" w:hanging="210"/>
        <w:jc w:val="left"/>
        <w:rPr>
          <w:rFonts w:ascii="メイリオ" w:eastAsia="メイリオ" w:hAnsi="メイリオ" w:cs="メイリオ"/>
          <w:szCs w:val="21"/>
        </w:rPr>
      </w:pPr>
      <w:r>
        <w:rPr>
          <w:rFonts w:ascii="メイリオ" w:eastAsia="メイリオ" w:hAnsi="メイリオ" w:cs="メイリオ" w:hint="eastAsia"/>
          <w:szCs w:val="21"/>
        </w:rPr>
        <w:t>○</w:t>
      </w:r>
      <w:r w:rsidR="00E9357D">
        <w:rPr>
          <w:rFonts w:ascii="メイリオ" w:eastAsia="メイリオ" w:hAnsi="メイリオ" w:cs="メイリオ" w:hint="eastAsia"/>
          <w:szCs w:val="21"/>
        </w:rPr>
        <w:t>生検をすることによって発生する偶発症もあるため、</w:t>
      </w:r>
      <w:r>
        <w:rPr>
          <w:rFonts w:ascii="メイリオ" w:eastAsia="メイリオ" w:hAnsi="メイリオ" w:cs="メイリオ" w:hint="eastAsia"/>
          <w:szCs w:val="21"/>
        </w:rPr>
        <w:t>生検の危険性についてきちんと市町村に周知する</w:t>
      </w:r>
      <w:r w:rsidR="0013504A">
        <w:rPr>
          <w:rFonts w:ascii="メイリオ" w:eastAsia="メイリオ" w:hAnsi="メイリオ" w:cs="メイリオ" w:hint="eastAsia"/>
          <w:szCs w:val="21"/>
        </w:rPr>
        <w:t>べき。</w:t>
      </w:r>
      <w:r w:rsidR="007A6D94">
        <w:rPr>
          <w:rFonts w:ascii="メイリオ" w:eastAsia="メイリオ" w:hAnsi="メイリオ" w:cs="メイリオ" w:hint="eastAsia"/>
          <w:szCs w:val="21"/>
        </w:rPr>
        <w:t xml:space="preserve">　　　　　　　　　　　　　　　　　　　　　　　　　　　　</w:t>
      </w:r>
    </w:p>
    <w:p w:rsidR="00E9357D" w:rsidRDefault="00AD2921" w:rsidP="00E9357D">
      <w:pPr>
        <w:spacing w:line="280" w:lineRule="exact"/>
        <w:ind w:leftChars="-202" w:left="-141" w:hangingChars="135" w:hanging="283"/>
        <w:jc w:val="left"/>
        <w:rPr>
          <w:rFonts w:ascii="メイリオ" w:eastAsia="メイリオ" w:hAnsi="メイリオ" w:cs="メイリオ"/>
          <w:szCs w:val="21"/>
        </w:rPr>
      </w:pPr>
      <w:r>
        <w:rPr>
          <w:rFonts w:ascii="メイリオ" w:eastAsia="メイリオ" w:hAnsi="メイリオ" w:cs="メイリオ" w:hint="eastAsia"/>
          <w:szCs w:val="21"/>
        </w:rPr>
        <w:t>○</w:t>
      </w:r>
      <w:r w:rsidR="00E9357D">
        <w:rPr>
          <w:rFonts w:ascii="メイリオ" w:eastAsia="メイリオ" w:hAnsi="メイリオ" w:cs="メイリオ" w:hint="eastAsia"/>
          <w:szCs w:val="21"/>
        </w:rPr>
        <w:t>各市町村の</w:t>
      </w:r>
      <w:r>
        <w:rPr>
          <w:rFonts w:ascii="メイリオ" w:eastAsia="メイリオ" w:hAnsi="メイリオ" w:cs="メイリオ" w:hint="eastAsia"/>
          <w:szCs w:val="21"/>
        </w:rPr>
        <w:t>運営委員会がどれくらい機能しているか大阪府でモニタリング</w:t>
      </w:r>
      <w:r w:rsidR="00E9357D">
        <w:rPr>
          <w:rFonts w:ascii="メイリオ" w:eastAsia="メイリオ" w:hAnsi="メイリオ" w:cs="メイリオ" w:hint="eastAsia"/>
          <w:szCs w:val="21"/>
        </w:rPr>
        <w:t>する必要がある。</w:t>
      </w:r>
    </w:p>
    <w:p w:rsidR="00347D74" w:rsidRDefault="00347D74" w:rsidP="00347D74">
      <w:pPr>
        <w:spacing w:line="280" w:lineRule="exact"/>
        <w:ind w:leftChars="198" w:left="416" w:firstLineChars="2800" w:firstLine="5880"/>
        <w:rPr>
          <w:rFonts w:ascii="メイリオ" w:eastAsia="メイリオ" w:hAnsi="メイリオ" w:cs="メイリオ"/>
          <w:szCs w:val="21"/>
        </w:rPr>
      </w:pPr>
    </w:p>
    <w:p w:rsidR="00F6427F" w:rsidRDefault="00F6427F" w:rsidP="00F6427F">
      <w:pPr>
        <w:spacing w:line="280" w:lineRule="exact"/>
        <w:ind w:firstLineChars="2972" w:firstLine="6241"/>
        <w:rPr>
          <w:rFonts w:ascii="メイリオ" w:eastAsia="メイリオ" w:hAnsi="メイリオ" w:cs="メイリオ"/>
          <w:szCs w:val="21"/>
        </w:rPr>
      </w:pPr>
    </w:p>
    <w:p w:rsidR="00E81FCB" w:rsidRDefault="00E81FCB" w:rsidP="00AD2921">
      <w:pPr>
        <w:pStyle w:val="a3"/>
        <w:numPr>
          <w:ilvl w:val="0"/>
          <w:numId w:val="1"/>
        </w:numPr>
        <w:spacing w:line="280" w:lineRule="exact"/>
        <w:ind w:left="-142" w:hanging="709"/>
        <w:rPr>
          <w:rFonts w:ascii="メイリオ" w:eastAsia="メイリオ" w:hAnsi="メイリオ" w:cs="メイリオ"/>
          <w:sz w:val="21"/>
          <w:szCs w:val="21"/>
        </w:rPr>
      </w:pPr>
      <w:r>
        <w:rPr>
          <w:rFonts w:ascii="メイリオ" w:eastAsia="メイリオ" w:hAnsi="メイリオ" w:cs="メイリオ" w:hint="eastAsia"/>
          <w:sz w:val="21"/>
          <w:szCs w:val="21"/>
        </w:rPr>
        <w:t>第３期大阪府がん対策推進計画（素案）について</w:t>
      </w:r>
      <w:r w:rsidR="0013504A">
        <w:rPr>
          <w:rFonts w:ascii="メイリオ" w:eastAsia="メイリオ" w:hAnsi="メイリオ" w:cs="メイリオ" w:hint="eastAsia"/>
          <w:sz w:val="21"/>
          <w:szCs w:val="21"/>
        </w:rPr>
        <w:t>【資料２~５】</w:t>
      </w:r>
    </w:p>
    <w:p w:rsidR="00FE3972" w:rsidRDefault="00FE3972" w:rsidP="00FE3972">
      <w:pPr>
        <w:pStyle w:val="a3"/>
        <w:spacing w:line="280" w:lineRule="exact"/>
        <w:ind w:leftChars="-110" w:left="-231" w:firstLineChars="42" w:firstLine="88"/>
        <w:rPr>
          <w:rFonts w:ascii="メイリオ" w:eastAsia="メイリオ" w:hAnsi="メイリオ" w:cs="メイリオ"/>
          <w:sz w:val="21"/>
          <w:szCs w:val="21"/>
        </w:rPr>
      </w:pPr>
      <w:r w:rsidRPr="00FE3972">
        <w:rPr>
          <w:rFonts w:ascii="メイリオ" w:eastAsia="メイリオ" w:hAnsi="メイリオ" w:cs="メイリオ" w:hint="eastAsia"/>
          <w:sz w:val="21"/>
          <w:szCs w:val="21"/>
        </w:rPr>
        <w:t>「第２期大阪府がん対策推進計画」の後継計画として策定する</w:t>
      </w:r>
      <w:r>
        <w:rPr>
          <w:rFonts w:ascii="メイリオ" w:eastAsia="メイリオ" w:hAnsi="メイリオ" w:cs="メイリオ" w:hint="eastAsia"/>
          <w:sz w:val="21"/>
          <w:szCs w:val="21"/>
        </w:rPr>
        <w:t>「第３期大阪府が</w:t>
      </w:r>
    </w:p>
    <w:p w:rsidR="00FE3972" w:rsidRDefault="00FE3972" w:rsidP="00FE3972">
      <w:pPr>
        <w:pStyle w:val="a3"/>
        <w:spacing w:line="280" w:lineRule="exact"/>
        <w:ind w:leftChars="-110" w:left="-231" w:firstLineChars="142" w:firstLine="298"/>
        <w:rPr>
          <w:rFonts w:ascii="メイリオ" w:eastAsia="メイリオ" w:hAnsi="メイリオ" w:cs="メイリオ"/>
          <w:sz w:val="21"/>
          <w:szCs w:val="21"/>
        </w:rPr>
      </w:pPr>
      <w:r>
        <w:rPr>
          <w:rFonts w:ascii="メイリオ" w:eastAsia="メイリオ" w:hAnsi="メイリオ" w:cs="メイリオ" w:hint="eastAsia"/>
          <w:sz w:val="21"/>
          <w:szCs w:val="21"/>
        </w:rPr>
        <w:t>ん対策推進計画」の素案について検討を行った。</w:t>
      </w:r>
    </w:p>
    <w:p w:rsidR="00F20D5F" w:rsidRDefault="00F20D5F" w:rsidP="00FE3972">
      <w:pPr>
        <w:pStyle w:val="a3"/>
        <w:spacing w:line="280" w:lineRule="exact"/>
        <w:ind w:leftChars="-110" w:left="-231" w:firstLineChars="142" w:firstLine="298"/>
        <w:rPr>
          <w:rFonts w:ascii="メイリオ" w:eastAsia="メイリオ" w:hAnsi="メイリオ" w:cs="メイリオ"/>
          <w:sz w:val="21"/>
          <w:szCs w:val="21"/>
        </w:rPr>
      </w:pPr>
    </w:p>
    <w:p w:rsidR="00FE3972" w:rsidRDefault="00FE3972" w:rsidP="00FE3972">
      <w:pPr>
        <w:pStyle w:val="a3"/>
        <w:spacing w:line="280" w:lineRule="exact"/>
        <w:ind w:leftChars="-270" w:left="-426" w:hangingChars="67" w:hanging="141"/>
        <w:rPr>
          <w:rFonts w:ascii="メイリオ" w:eastAsia="メイリオ" w:hAnsi="メイリオ" w:cs="メイリオ"/>
          <w:sz w:val="21"/>
          <w:szCs w:val="21"/>
        </w:rPr>
      </w:pPr>
      <w:r>
        <w:rPr>
          <w:rFonts w:ascii="メイリオ" w:eastAsia="メイリオ" w:hAnsi="メイリオ" w:cs="メイリオ" w:hint="eastAsia"/>
          <w:sz w:val="21"/>
          <w:szCs w:val="21"/>
        </w:rPr>
        <w:t>【意見要旨】</w:t>
      </w:r>
    </w:p>
    <w:p w:rsidR="00FE3972" w:rsidRDefault="00FE3972" w:rsidP="00F20D5F">
      <w:pPr>
        <w:pStyle w:val="a3"/>
        <w:numPr>
          <w:ilvl w:val="0"/>
          <w:numId w:val="2"/>
        </w:numPr>
        <w:spacing w:line="280" w:lineRule="exact"/>
        <w:ind w:leftChars="-202" w:left="-140" w:hanging="284"/>
        <w:rPr>
          <w:rFonts w:ascii="メイリオ" w:eastAsia="メイリオ" w:hAnsi="メイリオ" w:cs="メイリオ"/>
          <w:sz w:val="21"/>
          <w:szCs w:val="21"/>
        </w:rPr>
      </w:pPr>
      <w:r>
        <w:rPr>
          <w:rFonts w:ascii="メイリオ" w:eastAsia="メイリオ" w:hAnsi="メイリオ" w:cs="メイリオ" w:hint="eastAsia"/>
          <w:sz w:val="21"/>
          <w:szCs w:val="21"/>
        </w:rPr>
        <w:t>たばこ・がん教育分野について</w:t>
      </w:r>
    </w:p>
    <w:p w:rsidR="001B29BA" w:rsidRPr="001B29BA" w:rsidRDefault="001B29BA" w:rsidP="00F20D5F">
      <w:pPr>
        <w:pStyle w:val="a3"/>
        <w:spacing w:line="280" w:lineRule="exact"/>
        <w:ind w:leftChars="-170" w:left="0" w:hangingChars="170" w:hanging="357"/>
        <w:rPr>
          <w:rFonts w:ascii="メイリオ" w:eastAsia="メイリオ" w:hAnsi="メイリオ" w:cs="メイリオ"/>
          <w:sz w:val="21"/>
          <w:szCs w:val="21"/>
          <w:u w:val="single"/>
        </w:rPr>
      </w:pPr>
      <w:r w:rsidRPr="001B29BA">
        <w:rPr>
          <w:rFonts w:ascii="メイリオ" w:eastAsia="メイリオ" w:hAnsi="メイリオ" w:cs="メイリオ" w:hint="eastAsia"/>
          <w:sz w:val="21"/>
          <w:szCs w:val="21"/>
          <w:u w:val="single"/>
        </w:rPr>
        <w:t>取組み状況・取り組み目標</w:t>
      </w:r>
    </w:p>
    <w:p w:rsidR="00FE3972" w:rsidRPr="00E9357D" w:rsidRDefault="00906906" w:rsidP="00F20D5F">
      <w:pPr>
        <w:pStyle w:val="a3"/>
        <w:spacing w:line="280" w:lineRule="exact"/>
        <w:ind w:leftChars="-202" w:left="210" w:hangingChars="302" w:hanging="634"/>
        <w:rPr>
          <w:rFonts w:ascii="メイリオ" w:eastAsia="メイリオ" w:hAnsi="メイリオ" w:cs="メイリオ"/>
          <w:sz w:val="21"/>
          <w:szCs w:val="21"/>
        </w:rPr>
      </w:pPr>
      <w:r>
        <w:rPr>
          <w:rFonts w:ascii="メイリオ" w:eastAsia="メイリオ" w:hAnsi="メイリオ" w:cs="メイリオ" w:hint="eastAsia"/>
          <w:sz w:val="21"/>
          <w:szCs w:val="21"/>
        </w:rPr>
        <w:t>○</w:t>
      </w:r>
      <w:r w:rsidR="00E9357D">
        <w:rPr>
          <w:rFonts w:ascii="メイリオ" w:eastAsia="メイリオ" w:hAnsi="メイリオ" w:cs="メイリオ" w:hint="eastAsia"/>
          <w:sz w:val="21"/>
          <w:szCs w:val="21"/>
        </w:rPr>
        <w:t>大阪府では、女性の喫煙率が高いため</w:t>
      </w:r>
      <w:r w:rsidRPr="00E9357D">
        <w:rPr>
          <w:rFonts w:ascii="メイリオ" w:eastAsia="メイリオ" w:hAnsi="メイリオ" w:cs="メイリオ" w:hint="eastAsia"/>
          <w:sz w:val="21"/>
          <w:szCs w:val="21"/>
        </w:rPr>
        <w:t>、女性に向けた禁煙対策を実施</w:t>
      </w:r>
      <w:r w:rsidR="0013504A" w:rsidRPr="00E9357D">
        <w:rPr>
          <w:rFonts w:ascii="メイリオ" w:eastAsia="メイリオ" w:hAnsi="メイリオ" w:cs="メイリオ" w:hint="eastAsia"/>
          <w:sz w:val="21"/>
          <w:szCs w:val="21"/>
        </w:rPr>
        <w:t>すべき</w:t>
      </w:r>
      <w:r w:rsidRPr="00E9357D">
        <w:rPr>
          <w:rFonts w:ascii="メイリオ" w:eastAsia="メイリオ" w:hAnsi="メイリオ" w:cs="メイリオ" w:hint="eastAsia"/>
          <w:sz w:val="21"/>
          <w:szCs w:val="21"/>
        </w:rPr>
        <w:t>。</w:t>
      </w:r>
    </w:p>
    <w:p w:rsidR="00906906" w:rsidRDefault="00906906" w:rsidP="00F20D5F">
      <w:pPr>
        <w:pStyle w:val="a3"/>
        <w:spacing w:line="280" w:lineRule="exact"/>
        <w:ind w:leftChars="-203" w:left="-143" w:hangingChars="135" w:hanging="283"/>
        <w:rPr>
          <w:rFonts w:ascii="メイリオ" w:eastAsia="メイリオ" w:hAnsi="メイリオ" w:cs="メイリオ"/>
          <w:sz w:val="21"/>
          <w:szCs w:val="21"/>
        </w:rPr>
      </w:pPr>
      <w:r>
        <w:rPr>
          <w:rFonts w:ascii="メイリオ" w:eastAsia="メイリオ" w:hAnsi="メイリオ" w:cs="メイリオ" w:hint="eastAsia"/>
          <w:sz w:val="21"/>
          <w:szCs w:val="21"/>
        </w:rPr>
        <w:t>○</w:t>
      </w:r>
      <w:r w:rsidR="00E9357D">
        <w:rPr>
          <w:rFonts w:ascii="メイリオ" w:eastAsia="メイリオ" w:hAnsi="メイリオ" w:cs="メイリオ" w:hint="eastAsia"/>
          <w:sz w:val="21"/>
          <w:szCs w:val="21"/>
        </w:rPr>
        <w:t>目標など</w:t>
      </w:r>
      <w:r>
        <w:rPr>
          <w:rFonts w:ascii="メイリオ" w:eastAsia="メイリオ" w:hAnsi="メイリオ" w:cs="メイリオ" w:hint="eastAsia"/>
          <w:sz w:val="21"/>
          <w:szCs w:val="21"/>
        </w:rPr>
        <w:t>実現可能</w:t>
      </w:r>
      <w:r w:rsidR="00E9357D">
        <w:rPr>
          <w:rFonts w:ascii="メイリオ" w:eastAsia="メイリオ" w:hAnsi="メイリオ" w:cs="メイリオ" w:hint="eastAsia"/>
          <w:sz w:val="21"/>
          <w:szCs w:val="21"/>
        </w:rPr>
        <w:t>性に</w:t>
      </w:r>
      <w:r>
        <w:rPr>
          <w:rFonts w:ascii="メイリオ" w:eastAsia="メイリオ" w:hAnsi="メイリオ" w:cs="メイリオ" w:hint="eastAsia"/>
          <w:sz w:val="21"/>
          <w:szCs w:val="21"/>
        </w:rPr>
        <w:t>ついても考慮し、計画を策定する必要がある。</w:t>
      </w:r>
      <w:r w:rsidR="007A6D94">
        <w:rPr>
          <w:rFonts w:ascii="メイリオ" w:eastAsia="メイリオ" w:hAnsi="メイリオ" w:cs="メイリオ" w:hint="eastAsia"/>
          <w:sz w:val="21"/>
          <w:szCs w:val="21"/>
        </w:rPr>
        <w:t xml:space="preserve">　　　　　　　　　</w:t>
      </w:r>
    </w:p>
    <w:p w:rsidR="00906906" w:rsidRDefault="00906906" w:rsidP="00F20D5F">
      <w:pPr>
        <w:pStyle w:val="a3"/>
        <w:spacing w:line="280" w:lineRule="exact"/>
        <w:ind w:leftChars="-203" w:left="-143" w:hangingChars="135" w:hanging="283"/>
        <w:rPr>
          <w:rFonts w:ascii="メイリオ" w:eastAsia="メイリオ" w:hAnsi="メイリオ" w:cs="メイリオ"/>
          <w:sz w:val="21"/>
          <w:szCs w:val="21"/>
        </w:rPr>
      </w:pPr>
      <w:r>
        <w:rPr>
          <w:rFonts w:ascii="メイリオ" w:eastAsia="メイリオ" w:hAnsi="メイリオ" w:cs="メイリオ" w:hint="eastAsia"/>
          <w:sz w:val="21"/>
          <w:szCs w:val="21"/>
        </w:rPr>
        <w:t>○禁煙対策は業種によって喫煙率が違うとあるが、喫煙率が高い層</w:t>
      </w:r>
      <w:r w:rsidR="00BA7691">
        <w:rPr>
          <w:rFonts w:ascii="メイリオ" w:eastAsia="メイリオ" w:hAnsi="メイリオ" w:cs="メイリオ" w:hint="eastAsia"/>
          <w:sz w:val="21"/>
          <w:szCs w:val="21"/>
        </w:rPr>
        <w:t>を対象とした</w:t>
      </w:r>
      <w:r>
        <w:rPr>
          <w:rFonts w:ascii="メイリオ" w:eastAsia="メイリオ" w:hAnsi="メイリオ" w:cs="メイリオ" w:hint="eastAsia"/>
          <w:sz w:val="21"/>
          <w:szCs w:val="21"/>
        </w:rPr>
        <w:t>禁煙対策が必要。</w:t>
      </w:r>
      <w:r w:rsidR="007A6D94">
        <w:rPr>
          <w:rFonts w:ascii="メイリオ" w:eastAsia="メイリオ" w:hAnsi="メイリオ" w:cs="メイリオ" w:hint="eastAsia"/>
          <w:sz w:val="21"/>
          <w:szCs w:val="21"/>
        </w:rPr>
        <w:t xml:space="preserve">　　　　　　　　　　　　　　</w:t>
      </w:r>
    </w:p>
    <w:p w:rsidR="00906906" w:rsidRPr="00D22D32" w:rsidRDefault="00F20D5F" w:rsidP="00F20D5F">
      <w:pPr>
        <w:pStyle w:val="a3"/>
        <w:spacing w:line="280" w:lineRule="exact"/>
        <w:ind w:leftChars="-203" w:left="-143" w:hangingChars="135" w:hanging="283"/>
        <w:rPr>
          <w:rFonts w:ascii="メイリオ" w:eastAsia="メイリオ" w:hAnsi="メイリオ" w:cs="メイリオ"/>
          <w:sz w:val="21"/>
          <w:szCs w:val="21"/>
        </w:rPr>
      </w:pPr>
      <w:r>
        <w:rPr>
          <w:rFonts w:ascii="メイリオ" w:eastAsia="メイリオ" w:hAnsi="メイリオ" w:cs="メイリオ" w:hint="eastAsia"/>
          <w:sz w:val="21"/>
          <w:szCs w:val="21"/>
        </w:rPr>
        <w:lastRenderedPageBreak/>
        <w:t>○職場の禁煙対策には、事業主の意識改革が重要であり、</w:t>
      </w:r>
      <w:r w:rsidR="00906906">
        <w:rPr>
          <w:rFonts w:ascii="メイリオ" w:eastAsia="メイリオ" w:hAnsi="メイリオ" w:cs="メイリオ" w:hint="eastAsia"/>
          <w:sz w:val="21"/>
          <w:szCs w:val="21"/>
        </w:rPr>
        <w:t>事業主に対しての啓発活動が必要</w:t>
      </w:r>
      <w:r>
        <w:rPr>
          <w:rFonts w:ascii="メイリオ" w:eastAsia="メイリオ" w:hAnsi="メイリオ" w:cs="メイリオ" w:hint="eastAsia"/>
          <w:sz w:val="21"/>
          <w:szCs w:val="21"/>
        </w:rPr>
        <w:t>。</w:t>
      </w:r>
    </w:p>
    <w:p w:rsidR="001B29BA" w:rsidRPr="001B29BA" w:rsidRDefault="001B29BA" w:rsidP="00F20D5F">
      <w:pPr>
        <w:pStyle w:val="a3"/>
        <w:spacing w:line="280" w:lineRule="exact"/>
        <w:ind w:leftChars="-137" w:left="-7" w:hangingChars="134" w:hanging="281"/>
        <w:rPr>
          <w:rFonts w:ascii="メイリオ" w:eastAsia="メイリオ" w:hAnsi="メイリオ" w:cs="メイリオ"/>
          <w:sz w:val="21"/>
          <w:szCs w:val="21"/>
          <w:u w:val="single"/>
        </w:rPr>
      </w:pPr>
      <w:r w:rsidRPr="001B29BA">
        <w:rPr>
          <w:rFonts w:ascii="メイリオ" w:eastAsia="メイリオ" w:hAnsi="メイリオ" w:cs="メイリオ" w:hint="eastAsia"/>
          <w:sz w:val="21"/>
          <w:szCs w:val="21"/>
          <w:u w:val="single"/>
        </w:rPr>
        <w:t>目標値の設定</w:t>
      </w:r>
    </w:p>
    <w:p w:rsidR="00906906" w:rsidRDefault="001B29BA" w:rsidP="00F20D5F">
      <w:pPr>
        <w:pStyle w:val="a3"/>
        <w:spacing w:line="280" w:lineRule="exact"/>
        <w:ind w:leftChars="-202" w:left="208" w:hangingChars="301" w:hanging="632"/>
        <w:rPr>
          <w:rFonts w:ascii="メイリオ" w:eastAsia="メイリオ" w:hAnsi="メイリオ" w:cs="メイリオ"/>
          <w:sz w:val="21"/>
          <w:szCs w:val="21"/>
        </w:rPr>
      </w:pPr>
      <w:r>
        <w:rPr>
          <w:rFonts w:ascii="メイリオ" w:eastAsia="メイリオ" w:hAnsi="メイリオ" w:cs="メイリオ" w:hint="eastAsia"/>
          <w:sz w:val="21"/>
          <w:szCs w:val="21"/>
        </w:rPr>
        <w:t>○</w:t>
      </w:r>
      <w:r w:rsidR="00F20D5F">
        <w:rPr>
          <w:rFonts w:ascii="メイリオ" w:eastAsia="メイリオ" w:hAnsi="メイリオ" w:cs="メイリオ" w:hint="eastAsia"/>
          <w:sz w:val="21"/>
          <w:szCs w:val="21"/>
        </w:rPr>
        <w:t>今後、国で成立する</w:t>
      </w:r>
      <w:r>
        <w:rPr>
          <w:rFonts w:ascii="メイリオ" w:eastAsia="メイリオ" w:hAnsi="メイリオ" w:cs="メイリオ" w:hint="eastAsia"/>
          <w:sz w:val="21"/>
          <w:szCs w:val="21"/>
        </w:rPr>
        <w:t>法案によって</w:t>
      </w:r>
      <w:r w:rsidR="00F20D5F">
        <w:rPr>
          <w:rFonts w:ascii="メイリオ" w:eastAsia="メイリオ" w:hAnsi="メイリオ" w:cs="メイリオ" w:hint="eastAsia"/>
          <w:sz w:val="21"/>
          <w:szCs w:val="21"/>
        </w:rPr>
        <w:t>大阪府における</w:t>
      </w:r>
      <w:r>
        <w:rPr>
          <w:rFonts w:ascii="メイリオ" w:eastAsia="メイリオ" w:hAnsi="メイリオ" w:cs="メイリオ" w:hint="eastAsia"/>
          <w:sz w:val="21"/>
          <w:szCs w:val="21"/>
        </w:rPr>
        <w:t>目標値の設定は変化する。</w:t>
      </w:r>
      <w:r w:rsidR="007A6D94">
        <w:rPr>
          <w:rFonts w:ascii="メイリオ" w:eastAsia="メイリオ" w:hAnsi="メイリオ" w:cs="メイリオ" w:hint="eastAsia"/>
          <w:sz w:val="21"/>
          <w:szCs w:val="21"/>
        </w:rPr>
        <w:t xml:space="preserve">　　　　　　　　　　　　</w:t>
      </w:r>
    </w:p>
    <w:p w:rsidR="001B29BA" w:rsidRPr="00906906" w:rsidRDefault="001B29BA" w:rsidP="00906906">
      <w:pPr>
        <w:pStyle w:val="a3"/>
        <w:spacing w:line="280" w:lineRule="exact"/>
        <w:ind w:leftChars="-1" w:left="-2"/>
        <w:rPr>
          <w:rFonts w:ascii="メイリオ" w:eastAsia="メイリオ" w:hAnsi="メイリオ" w:cs="メイリオ"/>
          <w:sz w:val="21"/>
          <w:szCs w:val="21"/>
        </w:rPr>
      </w:pPr>
    </w:p>
    <w:p w:rsidR="00FE3972" w:rsidRDefault="00FE3972" w:rsidP="00F20D5F">
      <w:pPr>
        <w:pStyle w:val="a3"/>
        <w:numPr>
          <w:ilvl w:val="0"/>
          <w:numId w:val="2"/>
        </w:numPr>
        <w:spacing w:line="280" w:lineRule="exact"/>
        <w:ind w:left="-142" w:hanging="284"/>
        <w:rPr>
          <w:rFonts w:ascii="メイリオ" w:eastAsia="メイリオ" w:hAnsi="メイリオ" w:cs="メイリオ"/>
          <w:sz w:val="21"/>
          <w:szCs w:val="21"/>
        </w:rPr>
      </w:pPr>
      <w:r>
        <w:rPr>
          <w:rFonts w:ascii="メイリオ" w:eastAsia="メイリオ" w:hAnsi="メイリオ" w:cs="メイリオ" w:hint="eastAsia"/>
          <w:sz w:val="21"/>
          <w:szCs w:val="21"/>
        </w:rPr>
        <w:t>がん検診分野について</w:t>
      </w:r>
    </w:p>
    <w:p w:rsidR="001B29BA" w:rsidRPr="001B29BA" w:rsidRDefault="001B29BA" w:rsidP="00F20D5F">
      <w:pPr>
        <w:pStyle w:val="a3"/>
        <w:spacing w:line="280" w:lineRule="exact"/>
        <w:ind w:leftChars="-171" w:left="-2" w:hangingChars="170" w:hanging="357"/>
        <w:rPr>
          <w:rFonts w:ascii="メイリオ" w:eastAsia="メイリオ" w:hAnsi="メイリオ" w:cs="メイリオ"/>
          <w:sz w:val="21"/>
          <w:szCs w:val="21"/>
          <w:u w:val="single"/>
        </w:rPr>
      </w:pPr>
      <w:r w:rsidRPr="001B29BA">
        <w:rPr>
          <w:rFonts w:ascii="メイリオ" w:eastAsia="メイリオ" w:hAnsi="メイリオ" w:cs="メイリオ" w:hint="eastAsia"/>
          <w:sz w:val="21"/>
          <w:szCs w:val="21"/>
          <w:u w:val="single"/>
        </w:rPr>
        <w:t>目標値の設定</w:t>
      </w:r>
    </w:p>
    <w:p w:rsidR="007A6D94" w:rsidRDefault="00541C51" w:rsidP="00F20D5F">
      <w:pPr>
        <w:pStyle w:val="a3"/>
        <w:spacing w:line="280" w:lineRule="exact"/>
        <w:ind w:leftChars="-203" w:left="-143" w:hangingChars="135" w:hanging="283"/>
        <w:rPr>
          <w:rFonts w:ascii="メイリオ" w:eastAsia="メイリオ" w:hAnsi="メイリオ" w:cs="メイリオ"/>
          <w:sz w:val="21"/>
          <w:szCs w:val="21"/>
        </w:rPr>
      </w:pPr>
      <w:r>
        <w:rPr>
          <w:rFonts w:ascii="メイリオ" w:eastAsia="メイリオ" w:hAnsi="メイリオ" w:cs="メイリオ" w:hint="eastAsia"/>
          <w:sz w:val="21"/>
          <w:szCs w:val="21"/>
        </w:rPr>
        <w:t>○</w:t>
      </w:r>
      <w:r w:rsidR="001B29BA">
        <w:rPr>
          <w:rFonts w:ascii="メイリオ" w:eastAsia="メイリオ" w:hAnsi="メイリオ" w:cs="メイリオ" w:hint="eastAsia"/>
          <w:sz w:val="21"/>
          <w:szCs w:val="21"/>
        </w:rPr>
        <w:t>目標値は、早期診断割合も含めてがん種ごとに出すべき。</w:t>
      </w:r>
      <w:r w:rsidR="007A6D94">
        <w:rPr>
          <w:rFonts w:ascii="メイリオ" w:eastAsia="メイリオ" w:hAnsi="メイリオ" w:cs="メイリオ" w:hint="eastAsia"/>
          <w:sz w:val="21"/>
          <w:szCs w:val="21"/>
        </w:rPr>
        <w:t xml:space="preserve">　　　</w:t>
      </w:r>
    </w:p>
    <w:p w:rsidR="001B29BA" w:rsidRDefault="00541C51" w:rsidP="00F20D5F">
      <w:pPr>
        <w:pStyle w:val="a3"/>
        <w:spacing w:line="280" w:lineRule="exact"/>
        <w:ind w:leftChars="-203" w:left="-143" w:hangingChars="135" w:hanging="283"/>
        <w:rPr>
          <w:rFonts w:ascii="メイリオ" w:eastAsia="メイリオ" w:hAnsi="メイリオ" w:cs="メイリオ"/>
          <w:sz w:val="21"/>
          <w:szCs w:val="21"/>
        </w:rPr>
      </w:pPr>
      <w:r>
        <w:rPr>
          <w:rFonts w:ascii="メイリオ" w:eastAsia="メイリオ" w:hAnsi="メイリオ" w:cs="メイリオ" w:hint="eastAsia"/>
          <w:sz w:val="21"/>
          <w:szCs w:val="21"/>
        </w:rPr>
        <w:t>○</w:t>
      </w:r>
      <w:r w:rsidR="001B29BA">
        <w:rPr>
          <w:rFonts w:ascii="メイリオ" w:eastAsia="メイリオ" w:hAnsi="メイリオ" w:cs="メイリオ" w:hint="eastAsia"/>
          <w:sz w:val="21"/>
          <w:szCs w:val="21"/>
        </w:rPr>
        <w:t>早期診断割合はがん検診によって見つかった早期発見割合ではない標題の変更もしくは記載箇所の変更が必要。</w:t>
      </w:r>
      <w:r w:rsidR="007A6D94">
        <w:rPr>
          <w:rFonts w:ascii="メイリオ" w:eastAsia="メイリオ" w:hAnsi="メイリオ" w:cs="メイリオ" w:hint="eastAsia"/>
          <w:sz w:val="21"/>
          <w:szCs w:val="21"/>
        </w:rPr>
        <w:t xml:space="preserve">　　　　　　　　　　　　　　　　　　　　　　　　　　</w:t>
      </w:r>
    </w:p>
    <w:p w:rsidR="001B29BA" w:rsidRDefault="001B29BA" w:rsidP="00F20D5F">
      <w:pPr>
        <w:pStyle w:val="a3"/>
        <w:spacing w:line="280" w:lineRule="exact"/>
        <w:ind w:leftChars="-203" w:left="-143" w:hangingChars="135" w:hanging="283"/>
        <w:rPr>
          <w:rFonts w:ascii="メイリオ" w:eastAsia="メイリオ" w:hAnsi="メイリオ" w:cs="メイリオ"/>
          <w:sz w:val="21"/>
          <w:szCs w:val="21"/>
        </w:rPr>
      </w:pPr>
      <w:r>
        <w:rPr>
          <w:rFonts w:ascii="メイリオ" w:eastAsia="メイリオ" w:hAnsi="メイリオ" w:cs="メイリオ" w:hint="eastAsia"/>
          <w:sz w:val="21"/>
          <w:szCs w:val="21"/>
        </w:rPr>
        <w:t>○</w:t>
      </w:r>
      <w:r w:rsidR="00541C51">
        <w:rPr>
          <w:rFonts w:ascii="メイリオ" w:eastAsia="メイリオ" w:hAnsi="メイリオ" w:cs="メイリオ" w:hint="eastAsia"/>
          <w:sz w:val="21"/>
          <w:szCs w:val="21"/>
        </w:rPr>
        <w:t>第3期目標値の設定のためにも</w:t>
      </w:r>
      <w:r>
        <w:rPr>
          <w:rFonts w:ascii="メイリオ" w:eastAsia="メイリオ" w:hAnsi="メイリオ" w:cs="メイリオ" w:hint="eastAsia"/>
          <w:sz w:val="21"/>
          <w:szCs w:val="21"/>
        </w:rPr>
        <w:t>第2期が目標達成できた要因について分析する必要がある。</w:t>
      </w:r>
      <w:r w:rsidR="007A6D94">
        <w:rPr>
          <w:rFonts w:ascii="メイリオ" w:eastAsia="メイリオ" w:hAnsi="メイリオ" w:cs="メイリオ" w:hint="eastAsia"/>
          <w:sz w:val="21"/>
          <w:szCs w:val="21"/>
        </w:rPr>
        <w:t xml:space="preserve">　　　　　　　　　　　　　　　　　　　　　</w:t>
      </w:r>
    </w:p>
    <w:p w:rsidR="001B29BA" w:rsidRDefault="001B29BA" w:rsidP="00F20D5F">
      <w:pPr>
        <w:pStyle w:val="a3"/>
        <w:spacing w:line="280" w:lineRule="exact"/>
        <w:ind w:leftChars="-203" w:left="-143" w:hangingChars="135" w:hanging="283"/>
        <w:rPr>
          <w:rFonts w:ascii="メイリオ" w:eastAsia="メイリオ" w:hAnsi="メイリオ" w:cs="メイリオ"/>
          <w:sz w:val="21"/>
          <w:szCs w:val="21"/>
        </w:rPr>
      </w:pPr>
      <w:r>
        <w:rPr>
          <w:rFonts w:ascii="メイリオ" w:eastAsia="メイリオ" w:hAnsi="メイリオ" w:cs="メイリオ" w:hint="eastAsia"/>
          <w:sz w:val="21"/>
          <w:szCs w:val="21"/>
        </w:rPr>
        <w:t xml:space="preserve">　受診勧奨・再勧奨を</w:t>
      </w:r>
      <w:r w:rsidR="00BA7691">
        <w:rPr>
          <w:rFonts w:ascii="メイリオ" w:eastAsia="メイリオ" w:hAnsi="メイリオ" w:cs="メイリオ" w:hint="eastAsia"/>
          <w:sz w:val="21"/>
          <w:szCs w:val="21"/>
        </w:rPr>
        <w:t>する対象年齢やがん種を増やせば</w:t>
      </w:r>
      <w:r>
        <w:rPr>
          <w:rFonts w:ascii="メイリオ" w:eastAsia="メイリオ" w:hAnsi="メイリオ" w:cs="メイリオ" w:hint="eastAsia"/>
          <w:sz w:val="21"/>
          <w:szCs w:val="21"/>
        </w:rPr>
        <w:t>、</w:t>
      </w:r>
      <w:r w:rsidR="007A6D94">
        <w:rPr>
          <w:rFonts w:ascii="メイリオ" w:eastAsia="メイリオ" w:hAnsi="メイリオ" w:cs="メイリオ" w:hint="eastAsia"/>
          <w:sz w:val="21"/>
          <w:szCs w:val="21"/>
        </w:rPr>
        <w:t>今後も</w:t>
      </w:r>
      <w:r>
        <w:rPr>
          <w:rFonts w:ascii="メイリオ" w:eastAsia="メイリオ" w:hAnsi="メイリオ" w:cs="メイリオ" w:hint="eastAsia"/>
          <w:sz w:val="21"/>
          <w:szCs w:val="21"/>
        </w:rPr>
        <w:t>受診率が</w:t>
      </w:r>
      <w:r w:rsidR="007A6D94">
        <w:rPr>
          <w:rFonts w:ascii="メイリオ" w:eastAsia="メイリオ" w:hAnsi="メイリオ" w:cs="メイリオ" w:hint="eastAsia"/>
          <w:sz w:val="21"/>
          <w:szCs w:val="21"/>
        </w:rPr>
        <w:t>向上していく</w:t>
      </w:r>
      <w:r>
        <w:rPr>
          <w:rFonts w:ascii="メイリオ" w:eastAsia="メイリオ" w:hAnsi="メイリオ" w:cs="メイリオ" w:hint="eastAsia"/>
          <w:sz w:val="21"/>
          <w:szCs w:val="21"/>
        </w:rPr>
        <w:t>のであれば、市町村の余力についても調査する必要がある。</w:t>
      </w:r>
    </w:p>
    <w:p w:rsidR="00FE3972" w:rsidRPr="00FE3972" w:rsidRDefault="001B29BA" w:rsidP="00F20D5F">
      <w:pPr>
        <w:pStyle w:val="a3"/>
        <w:spacing w:line="280" w:lineRule="exact"/>
        <w:ind w:leftChars="-203" w:left="-143" w:hangingChars="135" w:hanging="283"/>
        <w:rPr>
          <w:rFonts w:ascii="メイリオ" w:eastAsia="メイリオ" w:hAnsi="メイリオ" w:cs="メイリオ"/>
          <w:sz w:val="21"/>
          <w:szCs w:val="21"/>
        </w:rPr>
      </w:pPr>
      <w:r>
        <w:rPr>
          <w:rFonts w:ascii="メイリオ" w:eastAsia="メイリオ" w:hAnsi="メイリオ" w:cs="メイリオ" w:hint="eastAsia"/>
          <w:sz w:val="21"/>
          <w:szCs w:val="21"/>
        </w:rPr>
        <w:t>○</w:t>
      </w:r>
      <w:r w:rsidR="00F20D5F">
        <w:rPr>
          <w:rFonts w:ascii="メイリオ" w:eastAsia="メイリオ" w:hAnsi="メイリオ" w:cs="メイリオ" w:hint="eastAsia"/>
          <w:sz w:val="21"/>
          <w:szCs w:val="21"/>
        </w:rPr>
        <w:t>第３期から急に高いがん検診受診率や精検受診率の目標値を設定するのではなく、全</w:t>
      </w:r>
      <w:r w:rsidR="00541C51">
        <w:rPr>
          <w:rFonts w:ascii="メイリオ" w:eastAsia="メイリオ" w:hAnsi="メイリオ" w:cs="メイリオ" w:hint="eastAsia"/>
          <w:sz w:val="21"/>
          <w:szCs w:val="21"/>
        </w:rPr>
        <w:t>国平均達成できそうな方の高い方を目標値にする</w:t>
      </w:r>
      <w:r w:rsidR="00F20D5F">
        <w:rPr>
          <w:rFonts w:ascii="メイリオ" w:eastAsia="メイリオ" w:hAnsi="メイリオ" w:cs="メイリオ" w:hint="eastAsia"/>
          <w:sz w:val="21"/>
          <w:szCs w:val="21"/>
        </w:rPr>
        <w:t>必要がある。</w:t>
      </w:r>
    </w:p>
    <w:p w:rsidR="00541C51" w:rsidRDefault="00CD1CB7" w:rsidP="00541C51">
      <w:r>
        <w:rPr>
          <w:rFonts w:hint="eastAsia"/>
        </w:rPr>
        <w:t xml:space="preserve">　　　　　　</w:t>
      </w:r>
    </w:p>
    <w:p w:rsidR="00541C51" w:rsidRDefault="00541C51" w:rsidP="00541C51"/>
    <w:p w:rsidR="003E5EA3" w:rsidRPr="00E0771B" w:rsidRDefault="003E5EA3"/>
    <w:sectPr w:rsidR="003E5EA3" w:rsidRPr="00E0771B" w:rsidSect="00F6427F">
      <w:pgSz w:w="11906" w:h="16838"/>
      <w:pgMar w:top="1985" w:right="1701" w:bottom="1701" w:left="283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A5885"/>
    <w:multiLevelType w:val="hybridMultilevel"/>
    <w:tmpl w:val="F2122200"/>
    <w:lvl w:ilvl="0" w:tplc="57667F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21D6FD5"/>
    <w:multiLevelType w:val="hybridMultilevel"/>
    <w:tmpl w:val="B78E41C4"/>
    <w:lvl w:ilvl="0" w:tplc="F6D264F6">
      <w:start w:val="1"/>
      <w:numFmt w:val="decimalEnclosedCircle"/>
      <w:lvlText w:val="%1"/>
      <w:lvlJc w:val="left"/>
      <w:pPr>
        <w:ind w:left="75" w:hanging="360"/>
      </w:pPr>
      <w:rPr>
        <w:rFonts w:hint="default"/>
      </w:rPr>
    </w:lvl>
    <w:lvl w:ilvl="1" w:tplc="04090017" w:tentative="1">
      <w:start w:val="1"/>
      <w:numFmt w:val="aiueoFullWidth"/>
      <w:lvlText w:val="(%2)"/>
      <w:lvlJc w:val="left"/>
      <w:pPr>
        <w:ind w:left="555" w:hanging="420"/>
      </w:pPr>
    </w:lvl>
    <w:lvl w:ilvl="2" w:tplc="04090011" w:tentative="1">
      <w:start w:val="1"/>
      <w:numFmt w:val="decimalEnclosedCircle"/>
      <w:lvlText w:val="%3"/>
      <w:lvlJc w:val="left"/>
      <w:pPr>
        <w:ind w:left="975" w:hanging="420"/>
      </w:pPr>
    </w:lvl>
    <w:lvl w:ilvl="3" w:tplc="0409000F" w:tentative="1">
      <w:start w:val="1"/>
      <w:numFmt w:val="decimal"/>
      <w:lvlText w:val="%4."/>
      <w:lvlJc w:val="left"/>
      <w:pPr>
        <w:ind w:left="1395" w:hanging="420"/>
      </w:pPr>
    </w:lvl>
    <w:lvl w:ilvl="4" w:tplc="04090017" w:tentative="1">
      <w:start w:val="1"/>
      <w:numFmt w:val="aiueoFullWidth"/>
      <w:lvlText w:val="(%5)"/>
      <w:lvlJc w:val="left"/>
      <w:pPr>
        <w:ind w:left="1815" w:hanging="420"/>
      </w:pPr>
    </w:lvl>
    <w:lvl w:ilvl="5" w:tplc="04090011" w:tentative="1">
      <w:start w:val="1"/>
      <w:numFmt w:val="decimalEnclosedCircle"/>
      <w:lvlText w:val="%6"/>
      <w:lvlJc w:val="left"/>
      <w:pPr>
        <w:ind w:left="2235" w:hanging="420"/>
      </w:pPr>
    </w:lvl>
    <w:lvl w:ilvl="6" w:tplc="0409000F" w:tentative="1">
      <w:start w:val="1"/>
      <w:numFmt w:val="decimal"/>
      <w:lvlText w:val="%7."/>
      <w:lvlJc w:val="left"/>
      <w:pPr>
        <w:ind w:left="2655" w:hanging="420"/>
      </w:pPr>
    </w:lvl>
    <w:lvl w:ilvl="7" w:tplc="04090017" w:tentative="1">
      <w:start w:val="1"/>
      <w:numFmt w:val="aiueoFullWidth"/>
      <w:lvlText w:val="(%8)"/>
      <w:lvlJc w:val="left"/>
      <w:pPr>
        <w:ind w:left="3075" w:hanging="420"/>
      </w:pPr>
    </w:lvl>
    <w:lvl w:ilvl="8" w:tplc="04090011" w:tentative="1">
      <w:start w:val="1"/>
      <w:numFmt w:val="decimalEnclosedCircle"/>
      <w:lvlText w:val="%9"/>
      <w:lvlJc w:val="left"/>
      <w:pPr>
        <w:ind w:left="34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B7"/>
    <w:rsid w:val="0001767C"/>
    <w:rsid w:val="0009197F"/>
    <w:rsid w:val="000E17BD"/>
    <w:rsid w:val="0013504A"/>
    <w:rsid w:val="00151FFA"/>
    <w:rsid w:val="001B29BA"/>
    <w:rsid w:val="00334692"/>
    <w:rsid w:val="00347D74"/>
    <w:rsid w:val="00352076"/>
    <w:rsid w:val="003744A2"/>
    <w:rsid w:val="003E5EA3"/>
    <w:rsid w:val="00495F27"/>
    <w:rsid w:val="004F0B39"/>
    <w:rsid w:val="00523C7E"/>
    <w:rsid w:val="00541C51"/>
    <w:rsid w:val="00680129"/>
    <w:rsid w:val="006969CD"/>
    <w:rsid w:val="007A6D94"/>
    <w:rsid w:val="00822143"/>
    <w:rsid w:val="008B53FA"/>
    <w:rsid w:val="00906906"/>
    <w:rsid w:val="009071BC"/>
    <w:rsid w:val="00985503"/>
    <w:rsid w:val="00A14099"/>
    <w:rsid w:val="00A31285"/>
    <w:rsid w:val="00A92B0C"/>
    <w:rsid w:val="00AD2921"/>
    <w:rsid w:val="00BA7691"/>
    <w:rsid w:val="00CD1CB7"/>
    <w:rsid w:val="00D14DF1"/>
    <w:rsid w:val="00D22D32"/>
    <w:rsid w:val="00DE19BC"/>
    <w:rsid w:val="00E0771B"/>
    <w:rsid w:val="00E81FCB"/>
    <w:rsid w:val="00E9357D"/>
    <w:rsid w:val="00EA0D58"/>
    <w:rsid w:val="00F20D5F"/>
    <w:rsid w:val="00F37A62"/>
    <w:rsid w:val="00F6427F"/>
    <w:rsid w:val="00FD2010"/>
    <w:rsid w:val="00FE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E19BC"/>
    <w:pPr>
      <w:widowControl/>
      <w:spacing w:before="480"/>
      <w:contextualSpacing/>
      <w:jc w:val="left"/>
      <w:outlineLvl w:val="0"/>
    </w:pPr>
    <w:rPr>
      <w:rFonts w:asciiTheme="majorHAnsi" w:eastAsiaTheme="majorEastAsia" w:hAnsiTheme="majorHAnsi" w:cstheme="majorBidi"/>
      <w:bCs/>
      <w:kern w:val="0"/>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19BC"/>
    <w:rPr>
      <w:rFonts w:asciiTheme="majorHAnsi" w:eastAsiaTheme="majorEastAsia" w:hAnsiTheme="majorHAnsi" w:cstheme="majorBidi"/>
      <w:bCs/>
      <w:kern w:val="0"/>
      <w:sz w:val="22"/>
      <w:szCs w:val="28"/>
    </w:rPr>
  </w:style>
  <w:style w:type="paragraph" w:styleId="a3">
    <w:name w:val="List Paragraph"/>
    <w:basedOn w:val="a"/>
    <w:uiPriority w:val="34"/>
    <w:qFormat/>
    <w:rsid w:val="00E81FCB"/>
    <w:pPr>
      <w:widowControl/>
      <w:ind w:left="720"/>
      <w:contextualSpacing/>
      <w:jc w:val="left"/>
    </w:pPr>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E19BC"/>
    <w:pPr>
      <w:widowControl/>
      <w:spacing w:before="480"/>
      <w:contextualSpacing/>
      <w:jc w:val="left"/>
      <w:outlineLvl w:val="0"/>
    </w:pPr>
    <w:rPr>
      <w:rFonts w:asciiTheme="majorHAnsi" w:eastAsiaTheme="majorEastAsia" w:hAnsiTheme="majorHAnsi" w:cstheme="majorBidi"/>
      <w:bCs/>
      <w:kern w:val="0"/>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19BC"/>
    <w:rPr>
      <w:rFonts w:asciiTheme="majorHAnsi" w:eastAsiaTheme="majorEastAsia" w:hAnsiTheme="majorHAnsi" w:cstheme="majorBidi"/>
      <w:bCs/>
      <w:kern w:val="0"/>
      <w:sz w:val="22"/>
      <w:szCs w:val="28"/>
    </w:rPr>
  </w:style>
  <w:style w:type="paragraph" w:styleId="a3">
    <w:name w:val="List Paragraph"/>
    <w:basedOn w:val="a"/>
    <w:uiPriority w:val="34"/>
    <w:qFormat/>
    <w:rsid w:val="00E81FCB"/>
    <w:pPr>
      <w:widowControl/>
      <w:ind w:left="720"/>
      <w:contextualSpacing/>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dc:creator>
  <cp:lastModifiedBy>野口</cp:lastModifiedBy>
  <cp:revision>4</cp:revision>
  <dcterms:created xsi:type="dcterms:W3CDTF">2017-08-29T05:34:00Z</dcterms:created>
  <dcterms:modified xsi:type="dcterms:W3CDTF">2017-08-29T09:21:00Z</dcterms:modified>
</cp:coreProperties>
</file>