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47233" w14:textId="6A7FEA47" w:rsidR="00154D43" w:rsidRPr="00154D43" w:rsidRDefault="00364F83" w:rsidP="00154D43">
      <w:pPr>
        <w:jc w:val="center"/>
        <w:rPr>
          <w:rFonts w:ascii="メイリオ" w:eastAsia="メイリオ" w:hAnsi="メイリオ" w:cs="メイリオ"/>
          <w:b/>
          <w:sz w:val="28"/>
        </w:rPr>
      </w:pPr>
      <w:r w:rsidRPr="00364F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AADFB78" wp14:editId="04D811D0">
                <wp:simplePos x="0" y="0"/>
                <wp:positionH relativeFrom="column">
                  <wp:posOffset>5250180</wp:posOffset>
                </wp:positionH>
                <wp:positionV relativeFrom="paragraph">
                  <wp:posOffset>-457200</wp:posOffset>
                </wp:positionV>
                <wp:extent cx="1038225" cy="4667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66725"/>
                        </a:xfrm>
                        <a:prstGeom prst="rect">
                          <a:avLst/>
                        </a:prstGeom>
                        <a:solidFill>
                          <a:srgbClr val="FFFFFF"/>
                        </a:solidFill>
                        <a:ln w="9525">
                          <a:solidFill>
                            <a:srgbClr val="000000"/>
                          </a:solidFill>
                          <a:miter lim="800000"/>
                          <a:headEnd/>
                          <a:tailEnd/>
                        </a:ln>
                      </wps:spPr>
                      <wps:txbx>
                        <w:txbxContent>
                          <w:p w14:paraId="18BC5F7C" w14:textId="26F3C328" w:rsidR="00364F83" w:rsidRDefault="00660D21" w:rsidP="00364F83">
                            <w:pPr>
                              <w:jc w:val="center"/>
                              <w:rPr>
                                <w:rFonts w:ascii="メイリオ" w:eastAsia="メイリオ" w:hAnsi="メイリオ" w:cs="メイリオ"/>
                                <w:b/>
                                <w:sz w:val="28"/>
                              </w:rPr>
                            </w:pPr>
                            <w:r>
                              <w:rPr>
                                <w:rFonts w:ascii="メイリオ" w:eastAsia="メイリオ" w:hAnsi="メイリオ" w:cs="メイリオ" w:hint="eastAsia"/>
                                <w:b/>
                                <w:sz w:val="28"/>
                              </w:rPr>
                              <w:t>資料９</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3.4pt;margin-top:-36pt;width:81.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">
                <v:textbox>
                  <w:txbxContent>
                    <w:p w14:paraId="18BC5F7C" w14:textId="26F3C328" w:rsidR="00364F83" w:rsidRDefault="00660D21" w:rsidP="00364F83">
                      <w:pPr>
                        <w:jc w:val="center"/>
                        <w:rPr>
                          <w:rFonts w:ascii="メイリオ" w:eastAsia="メイリオ" w:hAnsi="メイリオ" w:cs="メイリオ"/>
                          <w:b/>
                          <w:sz w:val="28"/>
                        </w:rPr>
                      </w:pPr>
                      <w:r>
                        <w:rPr>
                          <w:rFonts w:ascii="メイリオ" w:eastAsia="メイリオ" w:hAnsi="メイリオ" w:cs="メイリオ" w:hint="eastAsia"/>
                          <w:b/>
                          <w:sz w:val="28"/>
                        </w:rPr>
                        <w:t>資料９</w:t>
                      </w:r>
                      <w:bookmarkStart w:id="1" w:name="_GoBack"/>
                      <w:bookmarkEnd w:id="1"/>
                    </w:p>
                  </w:txbxContent>
                </v:textbox>
              </v:shape>
            </w:pict>
          </mc:Fallback>
        </mc:AlternateContent>
      </w:r>
      <w:r w:rsidR="008E35C2">
        <w:rPr>
          <w:rFonts w:ascii="メイリオ" w:eastAsia="メイリオ" w:hAnsi="メイリオ" w:cs="メイリオ" w:hint="eastAsia"/>
          <w:b/>
          <w:sz w:val="28"/>
        </w:rPr>
        <w:t>医療機関向け大腸がん検診冊子の更新</w:t>
      </w:r>
      <w:r w:rsidR="00BB69A2" w:rsidRPr="00BB69A2">
        <w:rPr>
          <w:rFonts w:ascii="メイリオ" w:eastAsia="メイリオ" w:hAnsi="メイリオ" w:cs="メイリオ" w:hint="eastAsia"/>
          <w:b/>
          <w:sz w:val="28"/>
        </w:rPr>
        <w:t>について</w:t>
      </w:r>
      <w:r w:rsidR="001F7CAB">
        <w:rPr>
          <w:rFonts w:ascii="メイリオ" w:eastAsia="メイリオ" w:hAnsi="メイリオ" w:cs="メイリオ" w:hint="eastAsia"/>
        </w:rPr>
        <w:t xml:space="preserve">　　</w:t>
      </w:r>
    </w:p>
    <w:p w14:paraId="260E0C55" w14:textId="63B9D07B" w:rsidR="00154D43" w:rsidRPr="006B0472" w:rsidRDefault="006B0472" w:rsidP="00BB69A2">
      <w:pPr>
        <w:spacing w:line="280" w:lineRule="exact"/>
        <w:jc w:val="left"/>
        <w:rPr>
          <w:rFonts w:ascii="メイリオ" w:eastAsia="メイリオ" w:hAnsi="メイリオ" w:cs="メイリオ"/>
          <w:u w:val="single"/>
        </w:rPr>
      </w:pPr>
      <w:r w:rsidRPr="006B0472">
        <w:rPr>
          <w:rFonts w:ascii="メイリオ" w:eastAsia="メイリオ" w:hAnsi="メイリオ" w:cs="メイリオ" w:hint="eastAsia"/>
          <w:u w:val="single"/>
        </w:rPr>
        <w:t xml:space="preserve">1　</w:t>
      </w:r>
      <w:r w:rsidR="000B5C27" w:rsidRPr="006B0472">
        <w:rPr>
          <w:rFonts w:ascii="メイリオ" w:eastAsia="メイリオ" w:hAnsi="メイリオ" w:cs="メイリオ" w:hint="eastAsia"/>
          <w:u w:val="single"/>
        </w:rPr>
        <w:t>これまでの経緯</w:t>
      </w:r>
    </w:p>
    <w:p w14:paraId="03FBF1D3" w14:textId="77777777" w:rsidR="000B5C27" w:rsidRDefault="000B5C27" w:rsidP="00BB69A2">
      <w:pPr>
        <w:spacing w:line="280" w:lineRule="exact"/>
        <w:jc w:val="left"/>
        <w:rPr>
          <w:rFonts w:ascii="メイリオ" w:eastAsia="メイリオ" w:hAnsi="メイリオ" w:cs="メイリオ"/>
        </w:rPr>
      </w:pPr>
    </w:p>
    <w:p w14:paraId="7378D011" w14:textId="7C5D3558" w:rsidR="000B5C27" w:rsidRDefault="00D177A4" w:rsidP="00445905">
      <w:pPr>
        <w:spacing w:line="280" w:lineRule="exact"/>
        <w:ind w:leftChars="66" w:left="282" w:hangingChars="68" w:hanging="143"/>
        <w:rPr>
          <w:rFonts w:ascii="メイリオ" w:eastAsia="メイリオ" w:hAnsi="メイリオ" w:cs="メイリオ"/>
        </w:rPr>
      </w:pPr>
      <w:r>
        <w:rPr>
          <w:rFonts w:ascii="メイリオ" w:eastAsia="メイリオ" w:hAnsi="メイリオ" w:cs="メイリオ" w:hint="eastAsia"/>
        </w:rPr>
        <w:t>○</w:t>
      </w:r>
      <w:r w:rsidR="00445905">
        <w:rPr>
          <w:rFonts w:ascii="メイリオ" w:eastAsia="メイリオ" w:hAnsi="メイリオ" w:cs="メイリオ" w:hint="eastAsia"/>
        </w:rPr>
        <w:t>大阪府における大腸がん検診の精密検査</w:t>
      </w:r>
      <w:r w:rsidR="00C111C8">
        <w:rPr>
          <w:rFonts w:ascii="メイリオ" w:eastAsia="メイリオ" w:hAnsi="メイリオ" w:cs="メイリオ" w:hint="eastAsia"/>
        </w:rPr>
        <w:t>受診率</w:t>
      </w:r>
      <w:r w:rsidR="007D553E">
        <w:rPr>
          <w:rFonts w:ascii="メイリオ" w:eastAsia="メイリオ" w:hAnsi="メイリオ" w:cs="メイリオ" w:hint="eastAsia"/>
        </w:rPr>
        <w:t>（精検受診率）は、他のがん検診と比べて</w:t>
      </w:r>
      <w:r w:rsidR="00445905">
        <w:rPr>
          <w:rFonts w:ascii="メイリオ" w:eastAsia="メイリオ" w:hAnsi="メイリオ" w:cs="メイリオ" w:hint="eastAsia"/>
        </w:rPr>
        <w:t>低く、特に</w:t>
      </w:r>
      <w:r w:rsidR="00C111C8">
        <w:rPr>
          <w:rFonts w:ascii="メイリオ" w:eastAsia="メイリオ" w:hAnsi="メイリオ" w:cs="メイリオ" w:hint="eastAsia"/>
        </w:rPr>
        <w:t>個別検診の精検受診率</w:t>
      </w:r>
      <w:r w:rsidR="002F6019">
        <w:rPr>
          <w:rFonts w:ascii="メイリオ" w:eastAsia="メイリオ" w:hAnsi="メイリオ" w:cs="メイリオ" w:hint="eastAsia"/>
        </w:rPr>
        <w:t>の向上が課題であった。</w:t>
      </w:r>
      <w:r w:rsidR="00445905">
        <w:rPr>
          <w:rFonts w:ascii="メイリオ" w:eastAsia="メイリオ" w:hAnsi="メイリオ" w:cs="メイリオ" w:hint="eastAsia"/>
        </w:rPr>
        <w:t>平成24年より精検受診率を</w:t>
      </w:r>
      <w:r w:rsidR="002F6019">
        <w:rPr>
          <w:rFonts w:ascii="メイリオ" w:eastAsia="メイリオ" w:hAnsi="メイリオ" w:cs="メイリオ" w:hint="eastAsia"/>
        </w:rPr>
        <w:t>向上させるための様々の取り組みを行った結果、平成</w:t>
      </w:r>
      <w:r w:rsidR="00796980">
        <w:rPr>
          <w:rFonts w:ascii="メイリオ" w:eastAsia="メイリオ" w:hAnsi="メイリオ" w:cs="メイリオ" w:hint="eastAsia"/>
        </w:rPr>
        <w:t>27</w:t>
      </w:r>
      <w:r w:rsidR="002F6019">
        <w:rPr>
          <w:rFonts w:ascii="メイリオ" w:eastAsia="メイリオ" w:hAnsi="メイリオ" w:cs="メイリオ" w:hint="eastAsia"/>
        </w:rPr>
        <w:t>年度には精検受診率</w:t>
      </w:r>
      <w:r w:rsidR="00D33BBB">
        <w:rPr>
          <w:rFonts w:ascii="メイリオ" w:eastAsia="メイリオ" w:hAnsi="メイリオ" w:cs="メイリオ" w:hint="eastAsia"/>
        </w:rPr>
        <w:t>70.2％と</w:t>
      </w:r>
      <w:r w:rsidR="002F6019">
        <w:rPr>
          <w:rFonts w:ascii="メイリオ" w:eastAsia="メイリオ" w:hAnsi="メイリオ" w:cs="メイリオ" w:hint="eastAsia"/>
        </w:rPr>
        <w:t>許容値70</w:t>
      </w:r>
      <w:r w:rsidR="001F1EBE">
        <w:rPr>
          <w:rFonts w:ascii="メイリオ" w:eastAsia="メイリオ" w:hAnsi="メイリオ" w:cs="メイリオ" w:hint="eastAsia"/>
        </w:rPr>
        <w:t>％を超えた。</w:t>
      </w:r>
      <w:r w:rsidR="001F1EBE" w:rsidRPr="008F6A44">
        <w:rPr>
          <w:rFonts w:ascii="メイリオ" w:eastAsia="メイリオ" w:hAnsi="メイリオ" w:cs="メイリオ" w:hint="eastAsia"/>
        </w:rPr>
        <w:t>平成28年度には、</w:t>
      </w:r>
      <w:r w:rsidR="00D33BBB" w:rsidRPr="008F6A44">
        <w:rPr>
          <w:rFonts w:ascii="メイリオ" w:eastAsia="メイリオ" w:hAnsi="メイリオ" w:cs="メイリオ" w:hint="eastAsia"/>
        </w:rPr>
        <w:t>個別検診では</w:t>
      </w:r>
      <w:r w:rsidR="001F1EBE" w:rsidRPr="008F6A44">
        <w:rPr>
          <w:rFonts w:ascii="メイリオ" w:eastAsia="メイリオ" w:hAnsi="メイリオ" w:cs="メイリオ" w:hint="eastAsia"/>
        </w:rPr>
        <w:t>70.0％と許容値に達したものの、集団検診に比較し、10ポイント以上低</w:t>
      </w:r>
      <w:r w:rsidR="002C3B6F" w:rsidRPr="008F6A44">
        <w:rPr>
          <w:rFonts w:ascii="メイリオ" w:eastAsia="メイリオ" w:hAnsi="メイリオ" w:cs="メイリオ" w:hint="eastAsia"/>
        </w:rPr>
        <w:t>く、更なる向上が必要である。</w:t>
      </w:r>
    </w:p>
    <w:p w14:paraId="1ED4682F" w14:textId="77777777" w:rsidR="002C3B6F" w:rsidRDefault="002C3B6F" w:rsidP="00445905">
      <w:pPr>
        <w:spacing w:line="280" w:lineRule="exact"/>
        <w:ind w:leftChars="66" w:left="282" w:hangingChars="68" w:hanging="143"/>
        <w:rPr>
          <w:rFonts w:ascii="メイリオ" w:eastAsia="メイリオ" w:hAnsi="メイリオ" w:cs="メイリオ"/>
        </w:rPr>
      </w:pPr>
    </w:p>
    <w:p w14:paraId="42BAF5A8" w14:textId="77777777" w:rsidR="00796980" w:rsidRDefault="00F459E9" w:rsidP="00796980">
      <w:pPr>
        <w:spacing w:line="280" w:lineRule="exact"/>
        <w:jc w:val="left"/>
        <w:rPr>
          <w:rFonts w:ascii="メイリオ" w:eastAsia="メイリオ" w:hAnsi="メイリオ" w:cs="メイリオ"/>
        </w:rPr>
      </w:pPr>
      <w:r>
        <w:rPr>
          <w:rFonts w:ascii="メイリオ" w:eastAsia="メイリオ" w:hAnsi="メイリオ" w:cs="メイリオ" w:hint="eastAsia"/>
        </w:rPr>
        <w:t xml:space="preserve">　</w:t>
      </w:r>
      <w:r w:rsidR="00796980">
        <w:rPr>
          <w:rFonts w:ascii="メイリオ" w:eastAsia="メイリオ" w:hAnsi="メイリオ" w:cs="メイリオ" w:hint="eastAsia"/>
        </w:rPr>
        <w:t>＜大腸がん検診の精密検査受診率の推移＞</w:t>
      </w:r>
    </w:p>
    <w:tbl>
      <w:tblPr>
        <w:tblStyle w:val="a5"/>
        <w:tblW w:w="0" w:type="auto"/>
        <w:tblInd w:w="1051" w:type="dxa"/>
        <w:tblLook w:val="04A0" w:firstRow="1" w:lastRow="0" w:firstColumn="1" w:lastColumn="0" w:noHBand="0" w:noVBand="1"/>
      </w:tblPr>
      <w:tblGrid>
        <w:gridCol w:w="2551"/>
        <w:gridCol w:w="1701"/>
        <w:gridCol w:w="1701"/>
        <w:gridCol w:w="1701"/>
      </w:tblGrid>
      <w:tr w:rsidR="00796980" w14:paraId="40503BEC" w14:textId="77777777" w:rsidTr="0002568E">
        <w:trPr>
          <w:trHeight w:val="307"/>
        </w:trPr>
        <w:tc>
          <w:tcPr>
            <w:tcW w:w="2551" w:type="dxa"/>
            <w:shd w:val="clear" w:color="auto" w:fill="BFBFBF" w:themeFill="background1" w:themeFillShade="BF"/>
          </w:tcPr>
          <w:p w14:paraId="196F08EC" w14:textId="77777777" w:rsidR="00796980" w:rsidRDefault="00796980"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年度</w:t>
            </w:r>
          </w:p>
        </w:tc>
        <w:tc>
          <w:tcPr>
            <w:tcW w:w="1701" w:type="dxa"/>
            <w:shd w:val="clear" w:color="auto" w:fill="BFBFBF" w:themeFill="background1" w:themeFillShade="BF"/>
          </w:tcPr>
          <w:p w14:paraId="53B605DF" w14:textId="77777777" w:rsidR="00796980" w:rsidRDefault="00796980"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平成26年度</w:t>
            </w:r>
          </w:p>
        </w:tc>
        <w:tc>
          <w:tcPr>
            <w:tcW w:w="1701" w:type="dxa"/>
            <w:shd w:val="clear" w:color="auto" w:fill="BFBFBF" w:themeFill="background1" w:themeFillShade="BF"/>
          </w:tcPr>
          <w:p w14:paraId="090C2870" w14:textId="77777777" w:rsidR="00796980" w:rsidRDefault="00796980"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平成27年度</w:t>
            </w:r>
          </w:p>
        </w:tc>
        <w:tc>
          <w:tcPr>
            <w:tcW w:w="1701" w:type="dxa"/>
            <w:shd w:val="clear" w:color="auto" w:fill="BFBFBF" w:themeFill="background1" w:themeFillShade="BF"/>
          </w:tcPr>
          <w:p w14:paraId="3277FDCC" w14:textId="77777777" w:rsidR="00796980" w:rsidRDefault="00796980"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平成28年度</w:t>
            </w:r>
          </w:p>
        </w:tc>
      </w:tr>
      <w:tr w:rsidR="00796980" w14:paraId="60DBC34B" w14:textId="77777777" w:rsidTr="0002568E">
        <w:tc>
          <w:tcPr>
            <w:tcW w:w="2551" w:type="dxa"/>
          </w:tcPr>
          <w:p w14:paraId="6117AB24" w14:textId="1D511C35" w:rsidR="00796980" w:rsidRDefault="00EA717F"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精検</w:t>
            </w:r>
            <w:r w:rsidR="00796980">
              <w:rPr>
                <w:rFonts w:ascii="メイリオ" w:eastAsia="メイリオ" w:hAnsi="メイリオ" w:cs="メイリオ" w:hint="eastAsia"/>
              </w:rPr>
              <w:t>受診率</w:t>
            </w:r>
            <w:r>
              <w:rPr>
                <w:rFonts w:ascii="メイリオ" w:eastAsia="メイリオ" w:hAnsi="メイリオ" w:cs="メイリオ" w:hint="eastAsia"/>
              </w:rPr>
              <w:t>（府全体）</w:t>
            </w:r>
          </w:p>
        </w:tc>
        <w:tc>
          <w:tcPr>
            <w:tcW w:w="1701" w:type="dxa"/>
          </w:tcPr>
          <w:p w14:paraId="640D7F2F" w14:textId="20F492F7" w:rsidR="00796980" w:rsidRDefault="00796980"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67.5％</w:t>
            </w:r>
          </w:p>
        </w:tc>
        <w:tc>
          <w:tcPr>
            <w:tcW w:w="1701" w:type="dxa"/>
          </w:tcPr>
          <w:p w14:paraId="74D5189F" w14:textId="77777777" w:rsidR="00796980" w:rsidRDefault="00796980"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70.2％</w:t>
            </w:r>
          </w:p>
        </w:tc>
        <w:tc>
          <w:tcPr>
            <w:tcW w:w="1701" w:type="dxa"/>
          </w:tcPr>
          <w:p w14:paraId="2E1E70D7" w14:textId="77777777" w:rsidR="00796980" w:rsidRDefault="00796980"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72.0％</w:t>
            </w:r>
          </w:p>
        </w:tc>
      </w:tr>
      <w:tr w:rsidR="00796980" w14:paraId="46E8EE5C" w14:textId="77777777" w:rsidTr="0002568E">
        <w:tc>
          <w:tcPr>
            <w:tcW w:w="2551" w:type="dxa"/>
          </w:tcPr>
          <w:p w14:paraId="69DFF041" w14:textId="19C354F9" w:rsidR="00796980" w:rsidRDefault="00EA717F"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精検受診率（</w:t>
            </w:r>
            <w:r w:rsidR="00796980">
              <w:rPr>
                <w:rFonts w:ascii="メイリオ" w:eastAsia="メイリオ" w:hAnsi="メイリオ" w:cs="メイリオ" w:hint="eastAsia"/>
              </w:rPr>
              <w:t>個別</w:t>
            </w:r>
            <w:r>
              <w:rPr>
                <w:rFonts w:ascii="メイリオ" w:eastAsia="メイリオ" w:hAnsi="メイリオ" w:cs="メイリオ" w:hint="eastAsia"/>
              </w:rPr>
              <w:t>検診）</w:t>
            </w:r>
          </w:p>
        </w:tc>
        <w:tc>
          <w:tcPr>
            <w:tcW w:w="1701" w:type="dxa"/>
          </w:tcPr>
          <w:p w14:paraId="4F10EFEA" w14:textId="442BCB14" w:rsidR="00796980" w:rsidRDefault="001F1EBE"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65.2％</w:t>
            </w:r>
          </w:p>
        </w:tc>
        <w:tc>
          <w:tcPr>
            <w:tcW w:w="1701" w:type="dxa"/>
          </w:tcPr>
          <w:p w14:paraId="57D0B8FA" w14:textId="48879D90" w:rsidR="00796980" w:rsidRDefault="00796980"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67.9％</w:t>
            </w:r>
          </w:p>
        </w:tc>
        <w:tc>
          <w:tcPr>
            <w:tcW w:w="1701" w:type="dxa"/>
          </w:tcPr>
          <w:p w14:paraId="7D5527E8" w14:textId="6A984997" w:rsidR="00796980" w:rsidRDefault="001F1EBE"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70.0％</w:t>
            </w:r>
          </w:p>
        </w:tc>
      </w:tr>
      <w:tr w:rsidR="00796980" w14:paraId="172ACF35" w14:textId="77777777" w:rsidTr="0002568E">
        <w:tc>
          <w:tcPr>
            <w:tcW w:w="2551" w:type="dxa"/>
          </w:tcPr>
          <w:p w14:paraId="710D1BA8" w14:textId="2546EB98" w:rsidR="00796980" w:rsidRDefault="00EA717F"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精検受診率（集団検診）</w:t>
            </w:r>
          </w:p>
        </w:tc>
        <w:tc>
          <w:tcPr>
            <w:tcW w:w="1701" w:type="dxa"/>
          </w:tcPr>
          <w:p w14:paraId="1EEAECE0" w14:textId="5F1A9255" w:rsidR="00796980" w:rsidRDefault="001F1EBE"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79.2％</w:t>
            </w:r>
          </w:p>
        </w:tc>
        <w:tc>
          <w:tcPr>
            <w:tcW w:w="1701" w:type="dxa"/>
          </w:tcPr>
          <w:p w14:paraId="358E15FB" w14:textId="196CBF71" w:rsidR="00796980" w:rsidRDefault="001F1EBE"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81.9％</w:t>
            </w:r>
          </w:p>
        </w:tc>
        <w:tc>
          <w:tcPr>
            <w:tcW w:w="1701" w:type="dxa"/>
          </w:tcPr>
          <w:p w14:paraId="26EE1866" w14:textId="6F4C17BE" w:rsidR="00796980" w:rsidRDefault="001F1EBE" w:rsidP="002C3B6F">
            <w:pPr>
              <w:spacing w:line="280" w:lineRule="exact"/>
              <w:jc w:val="center"/>
              <w:rPr>
                <w:rFonts w:ascii="メイリオ" w:eastAsia="メイリオ" w:hAnsi="メイリオ" w:cs="メイリオ"/>
              </w:rPr>
            </w:pPr>
            <w:r>
              <w:rPr>
                <w:rFonts w:ascii="メイリオ" w:eastAsia="メイリオ" w:hAnsi="メイリオ" w:cs="メイリオ" w:hint="eastAsia"/>
              </w:rPr>
              <w:t>81.4％</w:t>
            </w:r>
          </w:p>
        </w:tc>
      </w:tr>
    </w:tbl>
    <w:p w14:paraId="7CD300A7" w14:textId="77777777" w:rsidR="00F459E9" w:rsidRPr="00D33BBB" w:rsidRDefault="00F459E9" w:rsidP="00D33BBB">
      <w:pPr>
        <w:spacing w:line="280" w:lineRule="exact"/>
        <w:ind w:leftChars="66" w:left="282" w:hangingChars="68" w:hanging="143"/>
        <w:jc w:val="left"/>
        <w:rPr>
          <w:rFonts w:ascii="メイリオ" w:eastAsia="メイリオ" w:hAnsi="メイリオ" w:cs="メイリオ"/>
        </w:rPr>
      </w:pPr>
    </w:p>
    <w:p w14:paraId="45CCF6D6" w14:textId="1AA41295" w:rsidR="000B5C27" w:rsidRPr="000B5C27" w:rsidRDefault="002D1794" w:rsidP="002D1794">
      <w:pPr>
        <w:spacing w:line="280" w:lineRule="exact"/>
        <w:ind w:leftChars="100" w:left="420" w:hangingChars="100" w:hanging="210"/>
        <w:jc w:val="left"/>
        <w:rPr>
          <w:rFonts w:ascii="メイリオ" w:eastAsia="メイリオ" w:hAnsi="メイリオ" w:cs="メイリオ"/>
        </w:rPr>
      </w:pPr>
      <w:r w:rsidRPr="002D1794">
        <w:rPr>
          <w:rFonts w:ascii="メイリオ" w:eastAsia="メイリオ" w:hAnsi="メイリオ" w:cs="メイリオ" w:hint="eastAsia"/>
          <w:szCs w:val="24"/>
        </w:rPr>
        <w:t>①</w:t>
      </w:r>
      <w:r w:rsidR="00F459E9">
        <w:rPr>
          <w:rFonts w:ascii="メイリオ" w:eastAsia="メイリオ" w:hAnsi="メイリオ" w:cs="メイリオ" w:hint="eastAsia"/>
        </w:rPr>
        <w:t>「知っていますか？大腸がん検診のこと（大腸がん検診Q＆A</w:t>
      </w:r>
      <w:r w:rsidR="00F459E9">
        <w:rPr>
          <w:rFonts w:ascii="メイリオ" w:eastAsia="メイリオ" w:hAnsi="メイリオ" w:cs="メイリオ"/>
        </w:rPr>
        <w:t>）</w:t>
      </w:r>
      <w:r w:rsidR="00F459E9">
        <w:rPr>
          <w:rFonts w:ascii="メイリオ" w:eastAsia="メイリオ" w:hAnsi="メイリオ" w:cs="メイリオ" w:hint="eastAsia"/>
        </w:rPr>
        <w:t>」を府内大腸がん検診一次検診受託医療機関へ送付</w:t>
      </w:r>
      <w:r w:rsidR="000B5C27" w:rsidRPr="000B5C27">
        <w:rPr>
          <w:rFonts w:ascii="メイリオ" w:eastAsia="メイリオ" w:hAnsi="メイリオ" w:cs="メイリオ" w:hint="eastAsia"/>
        </w:rPr>
        <w:t>（平成</w:t>
      </w:r>
      <w:r w:rsidR="00F459E9">
        <w:rPr>
          <w:rFonts w:ascii="メイリオ" w:eastAsia="メイリオ" w:hAnsi="メイリオ" w:cs="メイリオ" w:hint="eastAsia"/>
        </w:rPr>
        <w:t>24</w:t>
      </w:r>
      <w:r w:rsidR="000B5C27" w:rsidRPr="000B5C27">
        <w:rPr>
          <w:rFonts w:ascii="メイリオ" w:eastAsia="メイリオ" w:hAnsi="メイリオ" w:cs="メイリオ" w:hint="eastAsia"/>
        </w:rPr>
        <w:t>年</w:t>
      </w:r>
      <w:r w:rsidR="00F459E9">
        <w:rPr>
          <w:rFonts w:ascii="メイリオ" w:eastAsia="メイリオ" w:hAnsi="メイリオ" w:cs="メイリオ" w:hint="eastAsia"/>
        </w:rPr>
        <w:t>12</w:t>
      </w:r>
      <w:r w:rsidR="000B5C27" w:rsidRPr="000B5C27">
        <w:rPr>
          <w:rFonts w:ascii="メイリオ" w:eastAsia="メイリオ" w:hAnsi="メイリオ" w:cs="メイリオ" w:hint="eastAsia"/>
        </w:rPr>
        <w:t>月</w:t>
      </w:r>
      <w:r w:rsidR="00F459E9">
        <w:rPr>
          <w:rFonts w:ascii="メイリオ" w:eastAsia="メイリオ" w:hAnsi="メイリオ" w:cs="メイリオ" w:hint="eastAsia"/>
        </w:rPr>
        <w:t>3日付け健第2379</w:t>
      </w:r>
      <w:r w:rsidR="000B5C27" w:rsidRPr="000B5C27">
        <w:rPr>
          <w:rFonts w:ascii="メイリオ" w:eastAsia="メイリオ" w:hAnsi="メイリオ" w:cs="メイリオ" w:hint="eastAsia"/>
        </w:rPr>
        <w:t>号）</w:t>
      </w:r>
    </w:p>
    <w:p w14:paraId="6326466F" w14:textId="31DF01AC" w:rsidR="000B5C27" w:rsidRPr="000B5C27" w:rsidRDefault="002D1794" w:rsidP="00D177A4">
      <w:pPr>
        <w:spacing w:line="280" w:lineRule="exact"/>
        <w:ind w:firstLineChars="100" w:firstLine="210"/>
        <w:jc w:val="left"/>
        <w:rPr>
          <w:rFonts w:ascii="メイリオ" w:eastAsia="メイリオ" w:hAnsi="メイリオ" w:cs="メイリオ"/>
        </w:rPr>
      </w:pPr>
      <w:r>
        <w:rPr>
          <w:rFonts w:ascii="メイリオ" w:eastAsia="メイリオ" w:hAnsi="メイリオ" w:cs="メイリオ" w:hint="eastAsia"/>
        </w:rPr>
        <w:t>②</w:t>
      </w:r>
      <w:r w:rsidR="00445905">
        <w:rPr>
          <w:rFonts w:ascii="メイリオ" w:eastAsia="メイリオ" w:hAnsi="メイリオ" w:cs="メイリオ" w:hint="eastAsia"/>
        </w:rPr>
        <w:t>大腸がん検診及びその精密検査のあり方について</w:t>
      </w:r>
      <w:r w:rsidR="000B5C27">
        <w:rPr>
          <w:rFonts w:ascii="メイリオ" w:eastAsia="メイリオ" w:hAnsi="メイリオ" w:cs="メイリオ" w:hint="eastAsia"/>
        </w:rPr>
        <w:t>発出</w:t>
      </w:r>
      <w:r w:rsidR="000B5C27" w:rsidRPr="000B5C27">
        <w:rPr>
          <w:rFonts w:ascii="メイリオ" w:eastAsia="メイリオ" w:hAnsi="メイリオ" w:cs="メイリオ" w:hint="eastAsia"/>
        </w:rPr>
        <w:t>（平成</w:t>
      </w:r>
      <w:r w:rsidR="00445905">
        <w:rPr>
          <w:rFonts w:ascii="メイリオ" w:eastAsia="メイリオ" w:hAnsi="メイリオ" w:cs="メイリオ" w:hint="eastAsia"/>
        </w:rPr>
        <w:t>25</w:t>
      </w:r>
      <w:r w:rsidR="000B5C27" w:rsidRPr="000B5C27">
        <w:rPr>
          <w:rFonts w:ascii="メイリオ" w:eastAsia="メイリオ" w:hAnsi="メイリオ" w:cs="メイリオ" w:hint="eastAsia"/>
        </w:rPr>
        <w:t>年</w:t>
      </w:r>
      <w:r w:rsidR="00445905">
        <w:rPr>
          <w:rFonts w:ascii="メイリオ" w:eastAsia="メイリオ" w:hAnsi="メイリオ" w:cs="メイリオ" w:hint="eastAsia"/>
        </w:rPr>
        <w:t>2</w:t>
      </w:r>
      <w:r w:rsidR="000B5C27" w:rsidRPr="000B5C27">
        <w:rPr>
          <w:rFonts w:ascii="メイリオ" w:eastAsia="メイリオ" w:hAnsi="メイリオ" w:cs="メイリオ" w:hint="eastAsia"/>
        </w:rPr>
        <w:t>月</w:t>
      </w:r>
      <w:r w:rsidR="00445905">
        <w:rPr>
          <w:rFonts w:ascii="メイリオ" w:eastAsia="メイリオ" w:hAnsi="メイリオ" w:cs="メイリオ" w:hint="eastAsia"/>
        </w:rPr>
        <w:t>19</w:t>
      </w:r>
      <w:r w:rsidR="000B5C27" w:rsidRPr="000B5C27">
        <w:rPr>
          <w:rFonts w:ascii="メイリオ" w:eastAsia="メイリオ" w:hAnsi="メイリオ" w:cs="メイリオ" w:hint="eastAsia"/>
        </w:rPr>
        <w:t>日</w:t>
      </w:r>
      <w:r w:rsidR="00126D9A">
        <w:rPr>
          <w:rFonts w:ascii="メイリオ" w:eastAsia="メイリオ" w:hAnsi="メイリオ" w:cs="メイリオ" w:hint="eastAsia"/>
        </w:rPr>
        <w:t>付け</w:t>
      </w:r>
      <w:r w:rsidR="000B5C27" w:rsidRPr="000B5C27">
        <w:rPr>
          <w:rFonts w:ascii="メイリオ" w:eastAsia="メイリオ" w:hAnsi="メイリオ" w:cs="メイリオ" w:hint="eastAsia"/>
        </w:rPr>
        <w:t>健第</w:t>
      </w:r>
      <w:r w:rsidR="00445905">
        <w:rPr>
          <w:rFonts w:ascii="メイリオ" w:eastAsia="メイリオ" w:hAnsi="メイリオ" w:cs="メイリオ" w:hint="eastAsia"/>
        </w:rPr>
        <w:t>3295</w:t>
      </w:r>
      <w:r w:rsidR="000B5C27" w:rsidRPr="000B5C27">
        <w:rPr>
          <w:rFonts w:ascii="メイリオ" w:eastAsia="メイリオ" w:hAnsi="メイリオ" w:cs="メイリオ" w:hint="eastAsia"/>
        </w:rPr>
        <w:t>号）</w:t>
      </w:r>
    </w:p>
    <w:p w14:paraId="4E68F03B" w14:textId="2E9A0220" w:rsidR="00445905" w:rsidRDefault="002D1794" w:rsidP="00D177A4">
      <w:pPr>
        <w:spacing w:line="280" w:lineRule="exact"/>
        <w:ind w:leftChars="100" w:left="210"/>
        <w:jc w:val="left"/>
        <w:rPr>
          <w:rFonts w:ascii="メイリオ" w:eastAsia="メイリオ" w:hAnsi="メイリオ" w:cs="メイリオ"/>
        </w:rPr>
      </w:pPr>
      <w:r>
        <w:rPr>
          <w:rFonts w:ascii="メイリオ" w:eastAsia="メイリオ" w:hAnsi="メイリオ" w:cs="メイリオ" w:hint="eastAsia"/>
        </w:rPr>
        <w:t>③</w:t>
      </w:r>
      <w:r w:rsidR="00445905">
        <w:rPr>
          <w:rFonts w:ascii="メイリオ" w:eastAsia="メイリオ" w:hAnsi="メイリオ" w:cs="メイリオ" w:hint="eastAsia"/>
        </w:rPr>
        <w:t>平成25年度よりがん検診・診療部会長、大阪府健康医療部長の連名にて、精検受診率が下回る市町</w:t>
      </w:r>
    </w:p>
    <w:p w14:paraId="2AD4F475" w14:textId="77777777" w:rsidR="000B5C27" w:rsidRDefault="00445905" w:rsidP="00445905">
      <w:pPr>
        <w:spacing w:line="280" w:lineRule="exact"/>
        <w:ind w:leftChars="100" w:left="210"/>
        <w:jc w:val="left"/>
        <w:rPr>
          <w:rFonts w:ascii="メイリオ" w:eastAsia="メイリオ" w:hAnsi="メイリオ" w:cs="メイリオ"/>
        </w:rPr>
      </w:pPr>
      <w:r>
        <w:rPr>
          <w:rFonts w:ascii="メイリオ" w:eastAsia="メイリオ" w:hAnsi="メイリオ" w:cs="メイリオ" w:hint="eastAsia"/>
        </w:rPr>
        <w:t xml:space="preserve">　村に対し、がん検診の精度管理について発出　</w:t>
      </w:r>
    </w:p>
    <w:p w14:paraId="0BED4914" w14:textId="77777777" w:rsidR="002D1794" w:rsidRPr="0043408F" w:rsidRDefault="002D1794" w:rsidP="00BB69A2">
      <w:pPr>
        <w:spacing w:line="280" w:lineRule="exact"/>
        <w:jc w:val="left"/>
        <w:rPr>
          <w:rFonts w:ascii="メイリオ" w:eastAsia="メイリオ" w:hAnsi="メイリオ" w:cs="メイリオ"/>
        </w:rPr>
      </w:pPr>
    </w:p>
    <w:p w14:paraId="58EDFED8" w14:textId="166EFC03" w:rsidR="00BB69A2" w:rsidRPr="00BB69A2" w:rsidRDefault="00525EB0" w:rsidP="00BB69A2">
      <w:pPr>
        <w:spacing w:line="280" w:lineRule="exact"/>
        <w:jc w:val="left"/>
        <w:rPr>
          <w:rFonts w:ascii="メイリオ" w:eastAsia="メイリオ" w:hAnsi="メイリオ" w:cs="メイリオ"/>
          <w:u w:val="single"/>
        </w:rPr>
      </w:pPr>
      <w:r>
        <w:rPr>
          <w:rFonts w:ascii="メイリオ" w:eastAsia="メイリオ" w:hAnsi="メイリオ" w:cs="メイリオ" w:hint="eastAsia"/>
          <w:u w:val="single"/>
        </w:rPr>
        <w:t>２</w:t>
      </w:r>
      <w:r w:rsidR="007D553E">
        <w:rPr>
          <w:rFonts w:ascii="メイリオ" w:eastAsia="メイリオ" w:hAnsi="メイリオ" w:cs="メイリオ" w:hint="eastAsia"/>
          <w:u w:val="single"/>
        </w:rPr>
        <w:t xml:space="preserve">　今年度の取組み（冊子の更新）</w:t>
      </w:r>
    </w:p>
    <w:p w14:paraId="3D5685E0" w14:textId="432BE8FA" w:rsidR="007052F9" w:rsidRDefault="00D177A4" w:rsidP="00D33BBB">
      <w:pPr>
        <w:spacing w:line="280" w:lineRule="exact"/>
        <w:ind w:leftChars="67" w:left="284" w:hangingChars="68" w:hanging="143"/>
        <w:rPr>
          <w:rFonts w:ascii="メイリオ" w:eastAsia="メイリオ" w:hAnsi="メイリオ" w:cs="メイリオ"/>
        </w:rPr>
      </w:pPr>
      <w:r>
        <w:rPr>
          <w:rFonts w:ascii="メイリオ" w:eastAsia="メイリオ" w:hAnsi="メイリオ" w:cs="メイリオ" w:hint="eastAsia"/>
        </w:rPr>
        <w:t>○</w:t>
      </w:r>
      <w:r w:rsidR="00D33BBB">
        <w:rPr>
          <w:rFonts w:ascii="メイリオ" w:eastAsia="メイリオ" w:hAnsi="メイリオ" w:cs="メイリオ" w:hint="eastAsia"/>
        </w:rPr>
        <w:t>大阪府第三期がん対策推進計画の目標値80％を達成するための更なる取り組みとして、平成23年度に発行、平成24年度に府内の大腸がん検診実施機関に配布した医療機関向け大腸がん検診冊子</w:t>
      </w:r>
      <w:r w:rsidR="002D1794">
        <w:rPr>
          <w:rFonts w:ascii="メイリオ" w:eastAsia="メイリオ" w:hAnsi="メイリオ" w:cs="メイリオ" w:hint="eastAsia"/>
        </w:rPr>
        <w:t>（上記①）</w:t>
      </w:r>
      <w:r w:rsidR="00D33BBB">
        <w:rPr>
          <w:rFonts w:ascii="メイリオ" w:eastAsia="メイリオ" w:hAnsi="メイリオ" w:cs="メイリオ" w:hint="eastAsia"/>
        </w:rPr>
        <w:t>の内容を更新</w:t>
      </w:r>
      <w:r w:rsidR="000034A1">
        <w:rPr>
          <w:rFonts w:ascii="メイリオ" w:eastAsia="メイリオ" w:hAnsi="メイリオ" w:cs="メイリオ" w:hint="eastAsia"/>
        </w:rPr>
        <w:t>する。</w:t>
      </w:r>
    </w:p>
    <w:p w14:paraId="3B5AC14F" w14:textId="77777777" w:rsidR="003B3230" w:rsidRDefault="003B3230" w:rsidP="00075C1C">
      <w:pPr>
        <w:spacing w:line="280" w:lineRule="exact"/>
        <w:jc w:val="left"/>
        <w:rPr>
          <w:rFonts w:ascii="メイリオ" w:eastAsia="メイリオ" w:hAnsi="メイリオ" w:cs="メイリオ"/>
        </w:rPr>
      </w:pPr>
    </w:p>
    <w:p w14:paraId="23B6D2DC" w14:textId="77777777" w:rsidR="002F4147" w:rsidRDefault="00D177A4" w:rsidP="00D177A4">
      <w:pPr>
        <w:spacing w:line="280" w:lineRule="exact"/>
        <w:ind w:leftChars="68" w:left="284" w:hangingChars="67" w:hanging="141"/>
        <w:jc w:val="left"/>
        <w:rPr>
          <w:rFonts w:ascii="メイリオ" w:eastAsia="メイリオ" w:hAnsi="メイリオ" w:cs="メイリオ"/>
        </w:rPr>
      </w:pPr>
      <w:r>
        <w:rPr>
          <w:rFonts w:ascii="メイリオ" w:eastAsia="メイリオ" w:hAnsi="メイリオ" w:cs="メイリオ" w:hint="eastAsia"/>
        </w:rPr>
        <w:t>○</w:t>
      </w:r>
      <w:r w:rsidR="000034A1">
        <w:rPr>
          <w:rFonts w:ascii="メイリオ" w:eastAsia="メイリオ" w:hAnsi="メイリオ" w:cs="メイリオ" w:hint="eastAsia"/>
        </w:rPr>
        <w:t>更新後の冊子については、市町村を通じ一次検診受託医療機関へ配布する。</w:t>
      </w:r>
    </w:p>
    <w:p w14:paraId="37C40FA0" w14:textId="77777777" w:rsidR="00BB69A2" w:rsidRPr="002C0CE7" w:rsidRDefault="00BB69A2" w:rsidP="002C0CE7">
      <w:pPr>
        <w:spacing w:line="280" w:lineRule="exact"/>
        <w:ind w:firstLineChars="135" w:firstLine="108"/>
        <w:jc w:val="left"/>
        <w:rPr>
          <w:rFonts w:ascii="メイリオ" w:eastAsia="メイリオ" w:hAnsi="メイリオ" w:cs="メイリオ"/>
          <w:sz w:val="8"/>
        </w:rPr>
      </w:pPr>
    </w:p>
    <w:p w14:paraId="77982E76" w14:textId="77777777" w:rsidR="00BB69A2" w:rsidRDefault="00525EB0" w:rsidP="00BB69A2">
      <w:pPr>
        <w:spacing w:line="280" w:lineRule="exact"/>
        <w:jc w:val="left"/>
        <w:rPr>
          <w:rFonts w:ascii="メイリオ" w:eastAsia="メイリオ" w:hAnsi="メイリオ" w:cs="メイリオ"/>
          <w:u w:val="single"/>
        </w:rPr>
      </w:pPr>
      <w:r>
        <w:rPr>
          <w:rFonts w:ascii="メイリオ" w:eastAsia="メイリオ" w:hAnsi="メイリオ" w:cs="メイリオ" w:hint="eastAsia"/>
          <w:u w:val="single"/>
        </w:rPr>
        <w:t>３</w:t>
      </w:r>
      <w:r w:rsidR="00F20431" w:rsidRPr="00F20431">
        <w:rPr>
          <w:rFonts w:ascii="メイリオ" w:eastAsia="メイリオ" w:hAnsi="メイリオ" w:cs="メイリオ" w:hint="eastAsia"/>
          <w:u w:val="single"/>
        </w:rPr>
        <w:t xml:space="preserve">　</w:t>
      </w:r>
      <w:r w:rsidR="008E35C2">
        <w:rPr>
          <w:rFonts w:ascii="メイリオ" w:eastAsia="メイリオ" w:hAnsi="メイリオ" w:cs="メイリオ" w:hint="eastAsia"/>
          <w:u w:val="single"/>
        </w:rPr>
        <w:t>更新予定箇所</w:t>
      </w:r>
    </w:p>
    <w:p w14:paraId="7EB503FD" w14:textId="4454CBAE" w:rsidR="00113CB9" w:rsidRDefault="00621BA9" w:rsidP="00621BA9">
      <w:pPr>
        <w:spacing w:line="280" w:lineRule="exact"/>
        <w:jc w:val="left"/>
        <w:rPr>
          <w:rFonts w:ascii="メイリオ" w:eastAsia="メイリオ" w:hAnsi="メイリオ" w:cs="メイリオ"/>
        </w:rPr>
      </w:pPr>
      <w:r>
        <w:rPr>
          <w:rFonts w:ascii="メイリオ" w:eastAsia="メイリオ" w:hAnsi="メイリオ" w:cs="メイリオ" w:hint="eastAsia"/>
        </w:rPr>
        <w:t xml:space="preserve">　①</w:t>
      </w:r>
      <w:r w:rsidRPr="00621BA9">
        <w:rPr>
          <w:rFonts w:ascii="メイリオ" w:eastAsia="メイリオ" w:hAnsi="メイリオ" w:cs="メイリオ" w:hint="eastAsia"/>
        </w:rPr>
        <w:t>医療機関向け</w:t>
      </w:r>
      <w:r>
        <w:rPr>
          <w:rFonts w:ascii="メイリオ" w:eastAsia="メイリオ" w:hAnsi="メイリオ" w:cs="メイリオ" w:hint="eastAsia"/>
        </w:rPr>
        <w:t>冊子であるというコンセプトを分かりやすく打ち出す</w:t>
      </w:r>
    </w:p>
    <w:p w14:paraId="0166EF95" w14:textId="5D5338F4" w:rsidR="00C42C95" w:rsidRDefault="00EA717F" w:rsidP="00621BA9">
      <w:pPr>
        <w:spacing w:line="280" w:lineRule="exact"/>
        <w:ind w:firstLineChars="100" w:firstLine="210"/>
        <w:jc w:val="left"/>
        <w:rPr>
          <w:rFonts w:ascii="メイリオ" w:eastAsia="メイリオ" w:hAnsi="メイリオ" w:cs="メイリオ"/>
        </w:rPr>
      </w:pPr>
      <w:r>
        <w:rPr>
          <w:rFonts w:ascii="メイリオ" w:eastAsia="メイリオ" w:hAnsi="メイリオ" w:cs="メイリオ" w:hint="eastAsia"/>
        </w:rPr>
        <w:t>②</w:t>
      </w:r>
      <w:r w:rsidR="00C42C95">
        <w:rPr>
          <w:rFonts w:ascii="メイリオ" w:eastAsia="メイリオ" w:hAnsi="メイリオ" w:cs="メイリオ" w:hint="eastAsia"/>
        </w:rPr>
        <w:t>かかりつけ医による個別受診勧奨の重要性を追加</w:t>
      </w:r>
    </w:p>
    <w:p w14:paraId="63904626" w14:textId="77777777" w:rsidR="00621BA9" w:rsidRPr="00EA717F" w:rsidRDefault="00621BA9" w:rsidP="00621BA9">
      <w:pPr>
        <w:spacing w:line="280" w:lineRule="exact"/>
        <w:ind w:firstLineChars="100" w:firstLine="210"/>
        <w:jc w:val="left"/>
        <w:rPr>
          <w:rFonts w:ascii="メイリオ" w:eastAsia="メイリオ" w:hAnsi="メイリオ" w:cs="メイリオ"/>
        </w:rPr>
      </w:pPr>
      <w:r>
        <w:rPr>
          <w:rFonts w:ascii="メイリオ" w:eastAsia="メイリオ" w:hAnsi="メイリオ" w:cs="メイリオ" w:hint="eastAsia"/>
        </w:rPr>
        <w:t>③データの更新</w:t>
      </w:r>
    </w:p>
    <w:p w14:paraId="30E00974" w14:textId="77777777" w:rsidR="00621BA9" w:rsidRPr="003B3230" w:rsidRDefault="00621BA9" w:rsidP="00621BA9">
      <w:pPr>
        <w:spacing w:line="280" w:lineRule="exact"/>
        <w:ind w:firstLineChars="167" w:firstLine="351"/>
        <w:jc w:val="left"/>
        <w:rPr>
          <w:rFonts w:ascii="メイリオ" w:eastAsia="メイリオ" w:hAnsi="メイリオ" w:cs="メイリオ"/>
        </w:rPr>
      </w:pPr>
      <w:r>
        <w:rPr>
          <w:rFonts w:ascii="メイリオ" w:eastAsia="メイリオ" w:hAnsi="メイリオ" w:cs="メイリオ" w:hint="eastAsia"/>
        </w:rPr>
        <w:t>○大腸がんの罹患数・死亡数データの更新</w:t>
      </w:r>
    </w:p>
    <w:p w14:paraId="1DD78554" w14:textId="77777777" w:rsidR="00621BA9" w:rsidRDefault="00621BA9" w:rsidP="00621BA9">
      <w:pPr>
        <w:spacing w:line="280" w:lineRule="exact"/>
        <w:ind w:firstLineChars="167" w:firstLine="351"/>
        <w:jc w:val="left"/>
        <w:rPr>
          <w:rFonts w:ascii="メイリオ" w:eastAsia="メイリオ" w:hAnsi="メイリオ" w:cs="メイリオ"/>
        </w:rPr>
      </w:pPr>
      <w:r>
        <w:rPr>
          <w:rFonts w:ascii="メイリオ" w:eastAsia="メイリオ" w:hAnsi="メイリオ" w:cs="メイリオ" w:hint="eastAsia"/>
        </w:rPr>
        <w:t>○5年相対生存率、進行度による5年相対生存率データの更新</w:t>
      </w:r>
    </w:p>
    <w:p w14:paraId="7022A75A" w14:textId="77777777" w:rsidR="00621BA9" w:rsidRDefault="00621BA9" w:rsidP="00621BA9">
      <w:pPr>
        <w:spacing w:line="280" w:lineRule="exact"/>
        <w:ind w:firstLineChars="167" w:firstLine="351"/>
        <w:jc w:val="left"/>
        <w:rPr>
          <w:rFonts w:ascii="メイリオ" w:eastAsia="メイリオ" w:hAnsi="メイリオ" w:cs="メイリオ"/>
        </w:rPr>
      </w:pPr>
      <w:r>
        <w:rPr>
          <w:rFonts w:ascii="メイリオ" w:eastAsia="メイリオ" w:hAnsi="メイリオ" w:cs="メイリオ" w:hint="eastAsia"/>
        </w:rPr>
        <w:t>○地域保健・健康増進事業報告精検受診率データの更新</w:t>
      </w:r>
    </w:p>
    <w:p w14:paraId="6501E58B" w14:textId="77777777" w:rsidR="00C42C95" w:rsidRPr="00621BA9" w:rsidRDefault="00C42C95" w:rsidP="00D177A4">
      <w:pPr>
        <w:spacing w:line="280" w:lineRule="exact"/>
        <w:ind w:firstLineChars="67" w:firstLine="141"/>
        <w:jc w:val="left"/>
        <w:rPr>
          <w:rFonts w:ascii="メイリオ" w:eastAsia="メイリオ" w:hAnsi="メイリオ" w:cs="メイリオ"/>
        </w:rPr>
      </w:pPr>
    </w:p>
    <w:p w14:paraId="14CFEB1A" w14:textId="77777777" w:rsidR="00F20431" w:rsidRPr="002C0CE7" w:rsidRDefault="00F20431" w:rsidP="00BB69A2">
      <w:pPr>
        <w:spacing w:line="280" w:lineRule="exact"/>
        <w:jc w:val="left"/>
        <w:rPr>
          <w:rFonts w:ascii="メイリオ" w:eastAsia="メイリオ" w:hAnsi="メイリオ" w:cs="メイリオ"/>
          <w:u w:val="single"/>
        </w:rPr>
      </w:pPr>
    </w:p>
    <w:p w14:paraId="077B0F14" w14:textId="77777777" w:rsidR="00677F20" w:rsidRDefault="00677F20" w:rsidP="00BB69A2">
      <w:pPr>
        <w:spacing w:line="280" w:lineRule="exact"/>
        <w:jc w:val="left"/>
      </w:pPr>
    </w:p>
    <w:p w14:paraId="16FE2273" w14:textId="77777777" w:rsidR="00677F20" w:rsidRDefault="00677F20" w:rsidP="00BB69A2">
      <w:pPr>
        <w:spacing w:line="280" w:lineRule="exact"/>
        <w:jc w:val="left"/>
      </w:pPr>
    </w:p>
    <w:p w14:paraId="2E7C4163" w14:textId="77777777" w:rsidR="00677F20" w:rsidRDefault="00677F20" w:rsidP="00BB69A2">
      <w:pPr>
        <w:spacing w:line="280" w:lineRule="exact"/>
        <w:jc w:val="left"/>
      </w:pPr>
    </w:p>
    <w:p w14:paraId="6FE541DD" w14:textId="77777777" w:rsidR="00677F20" w:rsidRDefault="00677F20" w:rsidP="00BB69A2">
      <w:pPr>
        <w:spacing w:line="280" w:lineRule="exact"/>
        <w:jc w:val="left"/>
      </w:pPr>
    </w:p>
    <w:p w14:paraId="491C9F64" w14:textId="77777777" w:rsidR="00677F20" w:rsidRDefault="00677F20" w:rsidP="00BB69A2">
      <w:pPr>
        <w:spacing w:line="280" w:lineRule="exact"/>
        <w:jc w:val="left"/>
      </w:pPr>
    </w:p>
    <w:p w14:paraId="6A1B8C94" w14:textId="77777777" w:rsidR="00677F20" w:rsidRDefault="00677F20" w:rsidP="00BB69A2">
      <w:pPr>
        <w:spacing w:line="280" w:lineRule="exact"/>
        <w:jc w:val="left"/>
      </w:pPr>
    </w:p>
    <w:p w14:paraId="3DECEE05" w14:textId="77777777" w:rsidR="00677F20" w:rsidRDefault="00677F20" w:rsidP="00BB69A2">
      <w:pPr>
        <w:spacing w:line="280" w:lineRule="exact"/>
        <w:jc w:val="left"/>
      </w:pPr>
    </w:p>
    <w:p w14:paraId="45741101" w14:textId="77777777" w:rsidR="00677F20" w:rsidRDefault="00677F20" w:rsidP="00BB69A2">
      <w:pPr>
        <w:spacing w:line="280" w:lineRule="exact"/>
        <w:jc w:val="left"/>
      </w:pPr>
    </w:p>
    <w:p w14:paraId="10BD2F61" w14:textId="77777777" w:rsidR="00677F20" w:rsidRDefault="00677F20" w:rsidP="00BB69A2">
      <w:pPr>
        <w:spacing w:line="280" w:lineRule="exact"/>
        <w:jc w:val="left"/>
      </w:pPr>
    </w:p>
    <w:p w14:paraId="44CF51D0" w14:textId="77777777" w:rsidR="00677F20" w:rsidRDefault="00677F20" w:rsidP="00BB69A2">
      <w:pPr>
        <w:spacing w:line="280" w:lineRule="exact"/>
        <w:jc w:val="left"/>
      </w:pPr>
    </w:p>
    <w:p w14:paraId="297670DB" w14:textId="77777777" w:rsidR="00677F20" w:rsidRDefault="00677F20" w:rsidP="00BB69A2">
      <w:pPr>
        <w:spacing w:line="280" w:lineRule="exact"/>
        <w:jc w:val="left"/>
      </w:pPr>
    </w:p>
    <w:sectPr w:rsidR="00677F20" w:rsidSect="002F601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ED990" w14:textId="77777777" w:rsidR="00814BEC" w:rsidRDefault="00814BEC" w:rsidP="008E35C2">
      <w:r>
        <w:separator/>
      </w:r>
    </w:p>
  </w:endnote>
  <w:endnote w:type="continuationSeparator" w:id="0">
    <w:p w14:paraId="6DC02C4A" w14:textId="77777777" w:rsidR="00814BEC" w:rsidRDefault="00814BEC" w:rsidP="008E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30804" w14:textId="77777777" w:rsidR="00814BEC" w:rsidRDefault="00814BEC" w:rsidP="008E35C2">
      <w:r>
        <w:separator/>
      </w:r>
    </w:p>
  </w:footnote>
  <w:footnote w:type="continuationSeparator" w:id="0">
    <w:p w14:paraId="01B74857" w14:textId="77777777" w:rsidR="00814BEC" w:rsidRDefault="00814BEC" w:rsidP="008E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A2"/>
    <w:rsid w:val="000034A1"/>
    <w:rsid w:val="0002568E"/>
    <w:rsid w:val="00075C1C"/>
    <w:rsid w:val="000A5EB2"/>
    <w:rsid w:val="000B5C27"/>
    <w:rsid w:val="00113CB9"/>
    <w:rsid w:val="00126D9A"/>
    <w:rsid w:val="00154D43"/>
    <w:rsid w:val="001712C9"/>
    <w:rsid w:val="001958C6"/>
    <w:rsid w:val="001F1EBE"/>
    <w:rsid w:val="001F7CAB"/>
    <w:rsid w:val="002231DC"/>
    <w:rsid w:val="002C0CE7"/>
    <w:rsid w:val="002C3B6F"/>
    <w:rsid w:val="002C594A"/>
    <w:rsid w:val="002D1794"/>
    <w:rsid w:val="002F4147"/>
    <w:rsid w:val="002F6019"/>
    <w:rsid w:val="003537AA"/>
    <w:rsid w:val="00364F83"/>
    <w:rsid w:val="003B0E2C"/>
    <w:rsid w:val="003B3230"/>
    <w:rsid w:val="004154E4"/>
    <w:rsid w:val="0043408F"/>
    <w:rsid w:val="00445905"/>
    <w:rsid w:val="004D5934"/>
    <w:rsid w:val="005050AB"/>
    <w:rsid w:val="00525EB0"/>
    <w:rsid w:val="00544DD0"/>
    <w:rsid w:val="00555EE3"/>
    <w:rsid w:val="005F26A1"/>
    <w:rsid w:val="00621BA9"/>
    <w:rsid w:val="00660D21"/>
    <w:rsid w:val="00677F20"/>
    <w:rsid w:val="006A5A8C"/>
    <w:rsid w:val="006B0472"/>
    <w:rsid w:val="006D6CED"/>
    <w:rsid w:val="006E062D"/>
    <w:rsid w:val="007052F9"/>
    <w:rsid w:val="0076252D"/>
    <w:rsid w:val="00796980"/>
    <w:rsid w:val="007D553E"/>
    <w:rsid w:val="00814BEC"/>
    <w:rsid w:val="00840CA1"/>
    <w:rsid w:val="008805E4"/>
    <w:rsid w:val="008E35C2"/>
    <w:rsid w:val="008F6A44"/>
    <w:rsid w:val="009724CB"/>
    <w:rsid w:val="00B21EEB"/>
    <w:rsid w:val="00B47F00"/>
    <w:rsid w:val="00BB69A2"/>
    <w:rsid w:val="00C111C8"/>
    <w:rsid w:val="00C42C95"/>
    <w:rsid w:val="00C56CA6"/>
    <w:rsid w:val="00D177A4"/>
    <w:rsid w:val="00D33BBB"/>
    <w:rsid w:val="00D474BF"/>
    <w:rsid w:val="00DB15CC"/>
    <w:rsid w:val="00DE60F9"/>
    <w:rsid w:val="00E02425"/>
    <w:rsid w:val="00E56A4F"/>
    <w:rsid w:val="00EA717F"/>
    <w:rsid w:val="00F20431"/>
    <w:rsid w:val="00F4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A9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431"/>
    <w:rPr>
      <w:rFonts w:asciiTheme="majorHAnsi" w:eastAsiaTheme="majorEastAsia" w:hAnsiTheme="majorHAnsi" w:cstheme="majorBidi"/>
      <w:sz w:val="18"/>
      <w:szCs w:val="18"/>
    </w:rPr>
  </w:style>
  <w:style w:type="table" w:styleId="a5">
    <w:name w:val="Table Grid"/>
    <w:basedOn w:val="a1"/>
    <w:uiPriority w:val="59"/>
    <w:rsid w:val="002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7A4"/>
    <w:pPr>
      <w:ind w:leftChars="400" w:left="840"/>
    </w:pPr>
  </w:style>
  <w:style w:type="paragraph" w:styleId="a7">
    <w:name w:val="header"/>
    <w:basedOn w:val="a"/>
    <w:link w:val="a8"/>
    <w:uiPriority w:val="99"/>
    <w:unhideWhenUsed/>
    <w:rsid w:val="008E35C2"/>
    <w:pPr>
      <w:tabs>
        <w:tab w:val="center" w:pos="4252"/>
        <w:tab w:val="right" w:pos="8504"/>
      </w:tabs>
      <w:snapToGrid w:val="0"/>
    </w:pPr>
  </w:style>
  <w:style w:type="character" w:customStyle="1" w:styleId="a8">
    <w:name w:val="ヘッダー (文字)"/>
    <w:basedOn w:val="a0"/>
    <w:link w:val="a7"/>
    <w:uiPriority w:val="99"/>
    <w:rsid w:val="008E35C2"/>
  </w:style>
  <w:style w:type="paragraph" w:styleId="a9">
    <w:name w:val="footer"/>
    <w:basedOn w:val="a"/>
    <w:link w:val="aa"/>
    <w:uiPriority w:val="99"/>
    <w:unhideWhenUsed/>
    <w:rsid w:val="008E35C2"/>
    <w:pPr>
      <w:tabs>
        <w:tab w:val="center" w:pos="4252"/>
        <w:tab w:val="right" w:pos="8504"/>
      </w:tabs>
      <w:snapToGrid w:val="0"/>
    </w:pPr>
  </w:style>
  <w:style w:type="character" w:customStyle="1" w:styleId="aa">
    <w:name w:val="フッター (文字)"/>
    <w:basedOn w:val="a0"/>
    <w:link w:val="a9"/>
    <w:uiPriority w:val="99"/>
    <w:rsid w:val="008E35C2"/>
  </w:style>
  <w:style w:type="character" w:styleId="ab">
    <w:name w:val="annotation reference"/>
    <w:basedOn w:val="a0"/>
    <w:uiPriority w:val="99"/>
    <w:semiHidden/>
    <w:unhideWhenUsed/>
    <w:rsid w:val="00C42C95"/>
    <w:rPr>
      <w:sz w:val="18"/>
      <w:szCs w:val="18"/>
    </w:rPr>
  </w:style>
  <w:style w:type="paragraph" w:styleId="ac">
    <w:name w:val="annotation text"/>
    <w:basedOn w:val="a"/>
    <w:link w:val="ad"/>
    <w:uiPriority w:val="99"/>
    <w:semiHidden/>
    <w:unhideWhenUsed/>
    <w:rsid w:val="00C42C95"/>
    <w:pPr>
      <w:jc w:val="left"/>
    </w:pPr>
  </w:style>
  <w:style w:type="character" w:customStyle="1" w:styleId="ad">
    <w:name w:val="コメント文字列 (文字)"/>
    <w:basedOn w:val="a0"/>
    <w:link w:val="ac"/>
    <w:uiPriority w:val="99"/>
    <w:semiHidden/>
    <w:rsid w:val="00C42C95"/>
  </w:style>
  <w:style w:type="paragraph" w:styleId="ae">
    <w:name w:val="annotation subject"/>
    <w:basedOn w:val="ac"/>
    <w:next w:val="ac"/>
    <w:link w:val="af"/>
    <w:uiPriority w:val="99"/>
    <w:semiHidden/>
    <w:unhideWhenUsed/>
    <w:rsid w:val="00C42C95"/>
    <w:rPr>
      <w:b/>
      <w:bCs/>
    </w:rPr>
  </w:style>
  <w:style w:type="character" w:customStyle="1" w:styleId="af">
    <w:name w:val="コメント内容 (文字)"/>
    <w:basedOn w:val="ad"/>
    <w:link w:val="ae"/>
    <w:uiPriority w:val="99"/>
    <w:semiHidden/>
    <w:rsid w:val="00C42C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4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431"/>
    <w:rPr>
      <w:rFonts w:asciiTheme="majorHAnsi" w:eastAsiaTheme="majorEastAsia" w:hAnsiTheme="majorHAnsi" w:cstheme="majorBidi"/>
      <w:sz w:val="18"/>
      <w:szCs w:val="18"/>
    </w:rPr>
  </w:style>
  <w:style w:type="table" w:styleId="a5">
    <w:name w:val="Table Grid"/>
    <w:basedOn w:val="a1"/>
    <w:uiPriority w:val="59"/>
    <w:rsid w:val="002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7A4"/>
    <w:pPr>
      <w:ind w:leftChars="400" w:left="840"/>
    </w:pPr>
  </w:style>
  <w:style w:type="paragraph" w:styleId="a7">
    <w:name w:val="header"/>
    <w:basedOn w:val="a"/>
    <w:link w:val="a8"/>
    <w:uiPriority w:val="99"/>
    <w:unhideWhenUsed/>
    <w:rsid w:val="008E35C2"/>
    <w:pPr>
      <w:tabs>
        <w:tab w:val="center" w:pos="4252"/>
        <w:tab w:val="right" w:pos="8504"/>
      </w:tabs>
      <w:snapToGrid w:val="0"/>
    </w:pPr>
  </w:style>
  <w:style w:type="character" w:customStyle="1" w:styleId="a8">
    <w:name w:val="ヘッダー (文字)"/>
    <w:basedOn w:val="a0"/>
    <w:link w:val="a7"/>
    <w:uiPriority w:val="99"/>
    <w:rsid w:val="008E35C2"/>
  </w:style>
  <w:style w:type="paragraph" w:styleId="a9">
    <w:name w:val="footer"/>
    <w:basedOn w:val="a"/>
    <w:link w:val="aa"/>
    <w:uiPriority w:val="99"/>
    <w:unhideWhenUsed/>
    <w:rsid w:val="008E35C2"/>
    <w:pPr>
      <w:tabs>
        <w:tab w:val="center" w:pos="4252"/>
        <w:tab w:val="right" w:pos="8504"/>
      </w:tabs>
      <w:snapToGrid w:val="0"/>
    </w:pPr>
  </w:style>
  <w:style w:type="character" w:customStyle="1" w:styleId="aa">
    <w:name w:val="フッター (文字)"/>
    <w:basedOn w:val="a0"/>
    <w:link w:val="a9"/>
    <w:uiPriority w:val="99"/>
    <w:rsid w:val="008E35C2"/>
  </w:style>
  <w:style w:type="character" w:styleId="ab">
    <w:name w:val="annotation reference"/>
    <w:basedOn w:val="a0"/>
    <w:uiPriority w:val="99"/>
    <w:semiHidden/>
    <w:unhideWhenUsed/>
    <w:rsid w:val="00C42C95"/>
    <w:rPr>
      <w:sz w:val="18"/>
      <w:szCs w:val="18"/>
    </w:rPr>
  </w:style>
  <w:style w:type="paragraph" w:styleId="ac">
    <w:name w:val="annotation text"/>
    <w:basedOn w:val="a"/>
    <w:link w:val="ad"/>
    <w:uiPriority w:val="99"/>
    <w:semiHidden/>
    <w:unhideWhenUsed/>
    <w:rsid w:val="00C42C95"/>
    <w:pPr>
      <w:jc w:val="left"/>
    </w:pPr>
  </w:style>
  <w:style w:type="character" w:customStyle="1" w:styleId="ad">
    <w:name w:val="コメント文字列 (文字)"/>
    <w:basedOn w:val="a0"/>
    <w:link w:val="ac"/>
    <w:uiPriority w:val="99"/>
    <w:semiHidden/>
    <w:rsid w:val="00C42C95"/>
  </w:style>
  <w:style w:type="paragraph" w:styleId="ae">
    <w:name w:val="annotation subject"/>
    <w:basedOn w:val="ac"/>
    <w:next w:val="ac"/>
    <w:link w:val="af"/>
    <w:uiPriority w:val="99"/>
    <w:semiHidden/>
    <w:unhideWhenUsed/>
    <w:rsid w:val="00C42C95"/>
    <w:rPr>
      <w:b/>
      <w:bCs/>
    </w:rPr>
  </w:style>
  <w:style w:type="character" w:customStyle="1" w:styleId="af">
    <w:name w:val="コメント内容 (文字)"/>
    <w:basedOn w:val="ad"/>
    <w:link w:val="ae"/>
    <w:uiPriority w:val="99"/>
    <w:semiHidden/>
    <w:rsid w:val="00C42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D565-56B7-4022-98AC-9BDE4A12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HOSTNAME</cp:lastModifiedBy>
  <cp:revision>11</cp:revision>
  <cp:lastPrinted>2017-11-10T13:45:00Z</cp:lastPrinted>
  <dcterms:created xsi:type="dcterms:W3CDTF">2018-08-22T04:08:00Z</dcterms:created>
  <dcterms:modified xsi:type="dcterms:W3CDTF">2018-08-29T06:58:00Z</dcterms:modified>
</cp:coreProperties>
</file>