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900"/>
        <w:gridCol w:w="2901"/>
        <w:gridCol w:w="2901"/>
      </w:tblGrid>
      <w:tr w:rsidR="00C87858" w:rsidRPr="001F42AD" w:rsidTr="00FF1A07">
        <w:trPr>
          <w:tblHeader/>
        </w:trPr>
        <w:tc>
          <w:tcPr>
            <w:tcW w:w="2900" w:type="dxa"/>
            <w:vAlign w:val="center"/>
          </w:tcPr>
          <w:p w:rsidR="00C87858" w:rsidRPr="0097464D" w:rsidRDefault="001F42AD" w:rsidP="00C87858">
            <w:pPr>
              <w:autoSpaceDE w:val="0"/>
              <w:autoSpaceDN w:val="0"/>
              <w:spacing w:line="320" w:lineRule="exact"/>
              <w:jc w:val="cente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noProof/>
                <w:color w:val="000000"/>
                <w:sz w:val="22"/>
              </w:rPr>
              <mc:AlternateContent>
                <mc:Choice Requires="wps">
                  <w:drawing>
                    <wp:anchor distT="0" distB="0" distL="114300" distR="114300" simplePos="0" relativeHeight="251660288" behindDoc="0" locked="0" layoutInCell="1" allowOverlap="1">
                      <wp:simplePos x="0" y="0"/>
                      <wp:positionH relativeFrom="margin">
                        <wp:posOffset>653415</wp:posOffset>
                      </wp:positionH>
                      <wp:positionV relativeFrom="paragraph">
                        <wp:posOffset>-567690</wp:posOffset>
                      </wp:positionV>
                      <wp:extent cx="3981450"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981450"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F42AD" w:rsidRPr="001F42AD" w:rsidRDefault="001F42AD" w:rsidP="001F42AD">
                                  <w:pPr>
                                    <w:jc w:val="center"/>
                                    <w:rPr>
                                      <w:rFonts w:ascii="HG丸ｺﾞｼｯｸM-PRO" w:eastAsia="HG丸ｺﾞｼｯｸM-PRO" w:hAnsi="HG丸ｺﾞｼｯｸM-PRO"/>
                                      <w:b/>
                                      <w:sz w:val="24"/>
                                    </w:rPr>
                                  </w:pPr>
                                  <w:r w:rsidRPr="001F42AD">
                                    <w:rPr>
                                      <w:rFonts w:ascii="HG丸ｺﾞｼｯｸM-PRO" w:eastAsia="HG丸ｺﾞｼｯｸM-PRO" w:hAnsi="HG丸ｺﾞｼｯｸM-PRO" w:hint="eastAsia"/>
                                      <w:b/>
                                      <w:sz w:val="24"/>
                                    </w:rPr>
                                    <w:t>平成３０年度当初予算の概要（がん対策推進計画関係）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1.45pt;margin-top:-44.7pt;width:313.5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" fillcolor="white [3201]" stroked="f" strokeweight="2pt">
                      <v:textbox>
                        <w:txbxContent>
                          <w:p w:rsidR="001F42AD" w:rsidRPr="001F42AD" w:rsidRDefault="001F42AD" w:rsidP="001F42AD">
                            <w:pPr>
                              <w:jc w:val="center"/>
                              <w:rPr>
                                <w:rFonts w:ascii="HG丸ｺﾞｼｯｸM-PRO" w:eastAsia="HG丸ｺﾞｼｯｸM-PRO" w:hAnsi="HG丸ｺﾞｼｯｸM-PRO"/>
                                <w:b/>
                                <w:sz w:val="24"/>
                              </w:rPr>
                            </w:pPr>
                            <w:r w:rsidRPr="001F42AD">
                              <w:rPr>
                                <w:rFonts w:ascii="HG丸ｺﾞｼｯｸM-PRO" w:eastAsia="HG丸ｺﾞｼｯｸM-PRO" w:hAnsi="HG丸ｺﾞｼｯｸM-PRO" w:hint="eastAsia"/>
                                <w:b/>
                                <w:sz w:val="24"/>
                              </w:rPr>
                              <w:t>平成３０年度当初予算の概要（がん対策推進計画関係）</w:t>
                            </w:r>
                          </w:p>
                        </w:txbxContent>
                      </v:textbox>
                      <w10:wrap anchorx="margin"/>
                    </v:rect>
                  </w:pict>
                </mc:Fallback>
              </mc:AlternateContent>
            </w:r>
            <w:r w:rsidR="00C87858" w:rsidRPr="0097464D">
              <w:rPr>
                <w:rFonts w:ascii="HG丸ｺﾞｼｯｸM-PRO" w:eastAsia="HG丸ｺﾞｼｯｸM-PRO" w:hAnsi="HG丸ｺﾞｼｯｸM-PRO" w:cs="Times New Roman" w:hint="eastAsia"/>
                <w:color w:val="000000"/>
                <w:sz w:val="22"/>
              </w:rPr>
              <w:t>事　　業　　名</w:t>
            </w:r>
          </w:p>
        </w:tc>
        <w:tc>
          <w:tcPr>
            <w:tcW w:w="2901" w:type="dxa"/>
            <w:vAlign w:val="center"/>
          </w:tcPr>
          <w:p w:rsidR="00C87858" w:rsidRPr="0097464D" w:rsidRDefault="00C87858" w:rsidP="00C87858">
            <w:pPr>
              <w:tabs>
                <w:tab w:val="left" w:pos="3000"/>
              </w:tabs>
              <w:autoSpaceDE w:val="0"/>
              <w:autoSpaceDN w:val="0"/>
              <w:spacing w:line="320" w:lineRule="exact"/>
              <w:ind w:rightChars="4" w:right="8"/>
              <w:jc w:val="center"/>
              <w:rPr>
                <w:rFonts w:ascii="Century" w:eastAsia="HG丸ｺﾞｼｯｸM-PRO" w:hAnsi="Century" w:cs="Times New Roman"/>
                <w:color w:val="000000"/>
                <w:sz w:val="22"/>
              </w:rPr>
            </w:pPr>
            <w:r w:rsidRPr="0097464D">
              <w:rPr>
                <w:rFonts w:ascii="HG丸ｺﾞｼｯｸM-PRO" w:eastAsia="HG丸ｺﾞｼｯｸM-PRO" w:hAnsi="HG丸ｺﾞｼｯｸM-PRO" w:cs="Times New Roman" w:hint="eastAsia"/>
                <w:color w:val="000000"/>
                <w:sz w:val="22"/>
              </w:rPr>
              <w:t>事　業　費</w:t>
            </w:r>
          </w:p>
        </w:tc>
        <w:tc>
          <w:tcPr>
            <w:tcW w:w="2901" w:type="dxa"/>
            <w:vAlign w:val="center"/>
          </w:tcPr>
          <w:p w:rsidR="00C87858" w:rsidRPr="0097464D" w:rsidRDefault="00CC326C" w:rsidP="00C87858">
            <w:pPr>
              <w:tabs>
                <w:tab w:val="left" w:pos="3000"/>
              </w:tabs>
              <w:autoSpaceDE w:val="0"/>
              <w:autoSpaceDN w:val="0"/>
              <w:spacing w:line="320" w:lineRule="exact"/>
              <w:jc w:val="cente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noProof/>
                <w:color w:val="000000"/>
                <w:sz w:val="22"/>
              </w:rPr>
              <mc:AlternateContent>
                <mc:Choice Requires="wps">
                  <w:drawing>
                    <wp:anchor distT="0" distB="0" distL="114300" distR="114300" simplePos="0" relativeHeight="251665408" behindDoc="0" locked="0" layoutInCell="1" allowOverlap="1" wp14:anchorId="2744F122" wp14:editId="1AE36E1C">
                      <wp:simplePos x="0" y="0"/>
                      <wp:positionH relativeFrom="column">
                        <wp:posOffset>1208405</wp:posOffset>
                      </wp:positionH>
                      <wp:positionV relativeFrom="paragraph">
                        <wp:posOffset>-1047750</wp:posOffset>
                      </wp:positionV>
                      <wp:extent cx="100012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000125" cy="3429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C326C" w:rsidRPr="007A44AE" w:rsidRDefault="00CC326C" w:rsidP="00CC326C">
                                  <w:pPr>
                                    <w:jc w:val="center"/>
                                    <w:rPr>
                                      <w:rFonts w:asciiTheme="majorEastAsia" w:eastAsiaTheme="majorEastAsia" w:hAnsiTheme="majorEastAsia"/>
                                      <w:b/>
                                      <w:sz w:val="22"/>
                                    </w:rPr>
                                  </w:pPr>
                                  <w:r w:rsidRPr="007A44AE">
                                    <w:rPr>
                                      <w:rFonts w:asciiTheme="majorEastAsia" w:eastAsiaTheme="majorEastAsia" w:hAnsiTheme="majorEastAsia" w:hint="eastAsia"/>
                                      <w:b/>
                                      <w:sz w:val="22"/>
                                    </w:rPr>
                                    <w:t>参考資料３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7" style="position:absolute;left:0;text-align:left;margin-left:95.15pt;margin-top:-82.5pt;width:78.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" fillcolor="white [3201]" strokecolor="black [3213]" strokeweight=".5pt">
                      <v:textbox>
                        <w:txbxContent>
                          <w:p w:rsidR="00CC326C" w:rsidRPr="007A44AE" w:rsidRDefault="00CC326C" w:rsidP="00CC326C">
                            <w:pPr>
                              <w:jc w:val="center"/>
                              <w:rPr>
                                <w:rFonts w:asciiTheme="majorEastAsia" w:eastAsiaTheme="majorEastAsia" w:hAnsiTheme="majorEastAsia"/>
                                <w:b/>
                                <w:sz w:val="22"/>
                              </w:rPr>
                            </w:pPr>
                            <w:r w:rsidRPr="007A44AE">
                              <w:rPr>
                                <w:rFonts w:asciiTheme="majorEastAsia" w:eastAsiaTheme="majorEastAsia" w:hAnsiTheme="majorEastAsia" w:hint="eastAsia"/>
                                <w:b/>
                                <w:sz w:val="22"/>
                              </w:rPr>
                              <w:t>参考資料３</w:t>
                            </w:r>
                          </w:p>
                        </w:txbxContent>
                      </v:textbox>
                    </v:rect>
                  </w:pict>
                </mc:Fallback>
              </mc:AlternateContent>
            </w:r>
            <w:r w:rsidR="001F42AD">
              <w:rPr>
                <w:rFonts w:ascii="HG丸ｺﾞｼｯｸM-PRO" w:eastAsia="HG丸ｺﾞｼｯｸM-PRO" w:hAnsi="HG丸ｺﾞｼｯｸM-PRO" w:cs="Times New Roman" w:hint="eastAsia"/>
                <w:noProof/>
                <w:color w:val="000000"/>
                <w:sz w:val="22"/>
              </w:rPr>
              <mc:AlternateContent>
                <mc:Choice Requires="wps">
                  <w:drawing>
                    <wp:anchor distT="0" distB="0" distL="114300" distR="114300" simplePos="0" relativeHeight="251659264" behindDoc="0" locked="0" layoutInCell="1" allowOverlap="1" wp14:anchorId="3AD11A86" wp14:editId="02F35D3A">
                      <wp:simplePos x="0" y="0"/>
                      <wp:positionH relativeFrom="column">
                        <wp:posOffset>1111885</wp:posOffset>
                      </wp:positionH>
                      <wp:positionV relativeFrom="paragraph">
                        <wp:posOffset>-645795</wp:posOffset>
                      </wp:positionV>
                      <wp:extent cx="97155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71550" cy="581025"/>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1F42AD" w:rsidRPr="001F42AD" w:rsidRDefault="001F42AD" w:rsidP="001F42AD">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上段：H30当初</w:t>
                                  </w:r>
                                </w:p>
                                <w:p w:rsidR="001F42AD" w:rsidRPr="001F42AD" w:rsidRDefault="001F42AD" w:rsidP="001F42AD">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中断：H29当初</w:t>
                                  </w:r>
                                </w:p>
                                <w:p w:rsidR="001F42AD" w:rsidRPr="001F42AD" w:rsidRDefault="001F42AD" w:rsidP="001F42AD">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下段：H29最終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87.55pt;margin-top:-50.85pt;width:7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" fillcolor="white [3201]" strokecolor="black [3213]" strokeweight="2pt">
                      <v:stroke dashstyle="1 1"/>
                      <v:textbox>
                        <w:txbxContent>
                          <w:p w:rsidR="001F42AD" w:rsidRPr="001F42AD" w:rsidRDefault="001F42AD" w:rsidP="001F42AD">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上段：H30当初</w:t>
                            </w:r>
                          </w:p>
                          <w:p w:rsidR="001F42AD" w:rsidRPr="001F42AD" w:rsidRDefault="001F42AD" w:rsidP="001F42AD">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中断：H29当初</w:t>
                            </w:r>
                          </w:p>
                          <w:p w:rsidR="001F42AD" w:rsidRPr="001F42AD" w:rsidRDefault="001F42AD" w:rsidP="001F42AD">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下段：H29最終</w:t>
                            </w:r>
                          </w:p>
                        </w:txbxContent>
                      </v:textbox>
                    </v:rect>
                  </w:pict>
                </mc:Fallback>
              </mc:AlternateContent>
            </w:r>
            <w:r w:rsidR="00C87858" w:rsidRPr="0097464D">
              <w:rPr>
                <w:rFonts w:ascii="HG丸ｺﾞｼｯｸM-PRO" w:eastAsia="HG丸ｺﾞｼｯｸM-PRO" w:hAnsi="HG丸ｺﾞｼｯｸM-PRO" w:cs="Times New Roman" w:hint="eastAsia"/>
                <w:color w:val="000000"/>
                <w:sz w:val="22"/>
              </w:rPr>
              <w:t>事業内容の説明</w:t>
            </w:r>
          </w:p>
        </w:tc>
      </w:tr>
      <w:tr w:rsidR="00C87858" w:rsidRPr="001F42AD" w:rsidTr="000E1007">
        <w:trPr>
          <w:trHeight w:val="6190"/>
        </w:trPr>
        <w:tc>
          <w:tcPr>
            <w:tcW w:w="2900" w:type="dxa"/>
          </w:tcPr>
          <w:p w:rsidR="001F42AD" w:rsidRDefault="001F42AD"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kern w:val="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kern w:val="0"/>
                <w:sz w:val="22"/>
              </w:rPr>
              <w:t>○</w:t>
            </w:r>
            <w:r w:rsidRPr="0097464D">
              <w:rPr>
                <w:rFonts w:ascii="HG丸ｺﾞｼｯｸM-PRO" w:eastAsia="HG丸ｺﾞｼｯｸM-PRO" w:hAnsi="HG丸ｺﾞｼｯｸM-PRO" w:cs="Times New Roman" w:hint="eastAsia"/>
                <w:color w:val="000000"/>
                <w:kern w:val="0"/>
                <w:sz w:val="22"/>
              </w:rPr>
              <w:t>たばこ対策推進事業費</w:t>
            </w:r>
          </w:p>
          <w:p w:rsidR="00C87858" w:rsidRPr="00C87858"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Pr="0097464D">
              <w:rPr>
                <w:rFonts w:ascii="HG丸ｺﾞｼｯｸM-PRO" w:eastAsia="HG丸ｺﾞｼｯｸM-PRO" w:hAnsi="HG丸ｺﾞｼｯｸM-PRO" w:cs="Times New Roman" w:hint="eastAsia"/>
                <w:color w:val="000000"/>
                <w:sz w:val="22"/>
              </w:rPr>
              <w:t>大阪がん循環器病予防センター事業費</w:t>
            </w: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1" w:hangingChars="100" w:hanging="221"/>
              <w:rPr>
                <w:rFonts w:ascii="HG丸ｺﾞｼｯｸM-PRO" w:eastAsia="HG丸ｺﾞｼｯｸM-PRO" w:hAnsi="HG丸ｺﾞｼｯｸM-PRO" w:cs="Times New Roman"/>
                <w:b/>
                <w:color w:val="000000"/>
                <w:sz w:val="22"/>
              </w:rPr>
            </w:pPr>
          </w:p>
          <w:p w:rsidR="00C87858"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Pr="0097464D">
              <w:rPr>
                <w:rFonts w:ascii="HG丸ｺﾞｼｯｸM-PRO" w:eastAsia="HG丸ｺﾞｼｯｸM-PRO" w:hAnsi="HG丸ｺﾞｼｯｸM-PRO" w:cs="Times New Roman" w:hint="eastAsia"/>
                <w:color w:val="000000"/>
                <w:sz w:val="22"/>
              </w:rPr>
              <w:t>がん対策推進事業費</w:t>
            </w: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C87858" w:rsidRPr="0097464D" w:rsidRDefault="00C87858" w:rsidP="001F42AD">
            <w:pPr>
              <w:autoSpaceDE w:val="0"/>
              <w:autoSpaceDN w:val="0"/>
              <w:spacing w:line="320" w:lineRule="exact"/>
              <w:rPr>
                <w:rFonts w:ascii="HG丸ｺﾞｼｯｸM-PRO" w:eastAsia="HG丸ｺﾞｼｯｸM-PRO" w:hAnsi="HG丸ｺﾞｼｯｸM-PRO" w:cs="Times New Roman"/>
                <w:color w:val="000000"/>
                <w:sz w:val="22"/>
              </w:rPr>
            </w:pPr>
          </w:p>
        </w:tc>
        <w:tc>
          <w:tcPr>
            <w:tcW w:w="2901" w:type="dxa"/>
          </w:tcPr>
          <w:p w:rsidR="001F42AD" w:rsidRDefault="001F42AD"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159</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hint="eastAsia"/>
                <w:color w:val="000000"/>
                <w:sz w:val="22"/>
              </w:rPr>
              <w:t>107</w:t>
            </w:r>
            <w:r w:rsidRPr="0097464D">
              <w:rPr>
                <w:rFonts w:ascii="Century" w:eastAsia="HG丸ｺﾞｼｯｸM-PRO" w:hAnsi="Century" w:cs="Times New Roman" w:hint="eastAsia"/>
                <w:color w:val="000000"/>
                <w:sz w:val="22"/>
              </w:rPr>
              <w:t>万</w:t>
            </w:r>
            <w:r w:rsidRPr="0097464D">
              <w:rPr>
                <w:rFonts w:ascii="Century" w:eastAsia="HG丸ｺﾞｼｯｸM-PRO" w:hAnsi="Century" w:cs="Times New Roman" w:hint="eastAsia"/>
                <w:color w:val="000000"/>
                <w:sz w:val="22"/>
              </w:rPr>
              <w:t>8</w:t>
            </w:r>
            <w:r w:rsidRPr="0097464D">
              <w:rPr>
                <w:rFonts w:ascii="Century" w:eastAsia="HG丸ｺﾞｼｯｸM-PRO" w:hAnsi="Century" w:cs="Times New Roman" w:hint="eastAsia"/>
                <w:color w:val="000000"/>
                <w:sz w:val="22"/>
              </w:rPr>
              <w:t>千</w:t>
            </w:r>
            <w:r w:rsidRPr="0097464D">
              <w:rPr>
                <w:rFonts w:ascii="Century" w:eastAsia="HG丸ｺﾞｼｯｸM-PRO" w:hAnsi="Century" w:cs="Times New Roman"/>
                <w:color w:val="000000"/>
                <w:sz w:val="22"/>
              </w:rPr>
              <w:t>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 xml:space="preserve"> 10</w:t>
            </w:r>
            <w:r w:rsidRPr="0097464D">
              <w:rPr>
                <w:rFonts w:ascii="Century" w:eastAsia="HG丸ｺﾞｼｯｸM-PRO" w:hAnsi="Century" w:cs="Times New Roman" w:hint="eastAsia"/>
                <w:color w:val="000000"/>
                <w:sz w:val="22"/>
              </w:rPr>
              <w:t>7</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8</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7,004</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hint="eastAsia"/>
                <w:color w:val="000000"/>
                <w:sz w:val="22"/>
              </w:rPr>
              <w:t>億</w:t>
            </w:r>
            <w:r w:rsidRPr="0097464D">
              <w:rPr>
                <w:rFonts w:ascii="Century" w:eastAsia="HG丸ｺﾞｼｯｸM-PRO" w:hAnsi="Century" w:cs="Times New Roman" w:hint="eastAsia"/>
                <w:color w:val="000000"/>
                <w:sz w:val="22"/>
              </w:rPr>
              <w:t>7,004</w:t>
            </w:r>
            <w:r w:rsidRPr="0097464D">
              <w:rPr>
                <w:rFonts w:ascii="Century" w:eastAsia="HG丸ｺﾞｼｯｸM-PRO" w:hAnsi="Century" w:cs="Times New Roman" w:hint="eastAsia"/>
                <w:color w:val="000000"/>
                <w:sz w:val="22"/>
              </w:rPr>
              <w:t>万</w:t>
            </w: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hint="eastAsia"/>
                <w:color w:val="000000"/>
                <w:sz w:val="22"/>
              </w:rPr>
              <w:t>千</w:t>
            </w:r>
            <w:r w:rsidRPr="0097464D">
              <w:rPr>
                <w:rFonts w:ascii="Century" w:eastAsia="HG丸ｺﾞｼｯｸM-PRO" w:hAnsi="Century" w:cs="Times New Roman"/>
                <w:color w:val="000000"/>
                <w:sz w:val="22"/>
              </w:rPr>
              <w:t>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7,004</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7,184</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7,267</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 xml:space="preserve"> </w:t>
            </w:r>
            <w:r w:rsidRPr="0097464D">
              <w:rPr>
                <w:rFonts w:ascii="Century" w:eastAsia="HG丸ｺﾞｼｯｸM-PRO" w:hAnsi="Century" w:cs="Times New Roman" w:hint="eastAsia"/>
                <w:color w:val="000000"/>
                <w:sz w:val="22"/>
              </w:rPr>
              <w:t xml:space="preserve">　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hint="eastAsia"/>
                <w:color w:val="000000"/>
                <w:sz w:val="22"/>
              </w:rPr>
              <w:t>億</w:t>
            </w:r>
            <w:r w:rsidRPr="0097464D">
              <w:rPr>
                <w:rFonts w:ascii="Century" w:eastAsia="HG丸ｺﾞｼｯｸM-PRO" w:hAnsi="Century" w:cs="Times New Roman" w:hint="eastAsia"/>
                <w:color w:val="000000"/>
                <w:sz w:val="22"/>
              </w:rPr>
              <w:t>7,267</w:t>
            </w:r>
            <w:r w:rsidRPr="0097464D">
              <w:rPr>
                <w:rFonts w:ascii="Century" w:eastAsia="HG丸ｺﾞｼｯｸM-PRO" w:hAnsi="Century" w:cs="Times New Roman" w:hint="eastAsia"/>
                <w:color w:val="000000"/>
                <w:sz w:val="22"/>
              </w:rPr>
              <w:t>万</w:t>
            </w:r>
            <w:r w:rsidRPr="0097464D">
              <w:rPr>
                <w:rFonts w:ascii="Century" w:eastAsia="HG丸ｺﾞｼｯｸM-PRO" w:hAnsi="Century" w:cs="Times New Roman" w:hint="eastAsia"/>
                <w:color w:val="000000"/>
                <w:sz w:val="22"/>
              </w:rPr>
              <w:t xml:space="preserve"> </w:t>
            </w:r>
            <w:r w:rsidRPr="0097464D">
              <w:rPr>
                <w:rFonts w:ascii="Century" w:eastAsia="HG丸ｺﾞｼｯｸM-PRO" w:hAnsi="Century" w:cs="Times New Roman" w:hint="eastAsia"/>
                <w:color w:val="000000"/>
                <w:sz w:val="22"/>
              </w:rPr>
              <w:t xml:space="preserve">　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C87858">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C87858">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C87858">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1F42AD">
            <w:pPr>
              <w:tabs>
                <w:tab w:val="left" w:pos="3000"/>
              </w:tabs>
              <w:autoSpaceDE w:val="0"/>
              <w:autoSpaceDN w:val="0"/>
              <w:spacing w:line="320" w:lineRule="exact"/>
              <w:ind w:rightChars="4" w:right="8"/>
              <w:rPr>
                <w:rFonts w:ascii="Century" w:eastAsia="HG丸ｺﾞｼｯｸM-PRO" w:hAnsi="Century" w:cs="Times New Roman"/>
                <w:color w:val="000000"/>
                <w:sz w:val="22"/>
              </w:rPr>
            </w:pPr>
          </w:p>
        </w:tc>
        <w:tc>
          <w:tcPr>
            <w:tcW w:w="2901" w:type="dxa"/>
          </w:tcPr>
          <w:p w:rsidR="001F42AD" w:rsidRDefault="001F42AD" w:rsidP="006B42DD">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受動喫煙防止対策を推進するため、啓発事業を実施するとともに、未成年者の喫煙防止対策として、学校における喫煙防止教育支援事業等を実施。</w:t>
            </w:r>
          </w:p>
          <w:p w:rsidR="00C87858" w:rsidRPr="0097464D" w:rsidRDefault="00C87858" w:rsidP="006B42DD">
            <w:pPr>
              <w:autoSpaceDE w:val="0"/>
              <w:autoSpaceDN w:val="0"/>
              <w:spacing w:line="320" w:lineRule="exact"/>
              <w:ind w:leftChars="114" w:left="239" w:firstLineChars="100" w:firstLine="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○がん検診精度管理事業</w:t>
            </w:r>
          </w:p>
          <w:p w:rsidR="00C87858" w:rsidRPr="0097464D" w:rsidRDefault="00C87858" w:rsidP="006B42DD">
            <w:pPr>
              <w:autoSpaceDE w:val="0"/>
              <w:autoSpaceDN w:val="0"/>
              <w:spacing w:line="320" w:lineRule="exact"/>
              <w:ind w:leftChars="114" w:left="239"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市町村のがん検診事業を分析・評価のうえ、課題を明確化するとともに、改善方策等について指導・助言を行う「精度管理センター」を設置・運営。</w:t>
            </w: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○循環器疾患予防研究事業</w:t>
            </w:r>
          </w:p>
          <w:p w:rsidR="00C87858" w:rsidRPr="0097464D" w:rsidRDefault="00C87858" w:rsidP="006B42DD">
            <w:pPr>
              <w:autoSpaceDE w:val="0"/>
              <w:autoSpaceDN w:val="0"/>
              <w:spacing w:line="320" w:lineRule="exact"/>
              <w:ind w:leftChars="114" w:left="239"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循環器疾患の予防のため、健診によるデータ集積、健康づくりノウハウの開発、医療費・特定健診等のデータ分析を実施。</w:t>
            </w: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firstLineChars="50" w:firstLine="11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「大阪府がん対策推進条例」及び「第3期大阪府がん対策推進計画」に基づき、がん検診・医療の充実等、がん対策を総合的に推進。</w:t>
            </w: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○組織型検診体制推進事業</w:t>
            </w:r>
          </w:p>
          <w:p w:rsidR="00C87858" w:rsidRPr="0097464D" w:rsidRDefault="00C87858" w:rsidP="006B42DD">
            <w:pPr>
              <w:autoSpaceDE w:val="0"/>
              <w:autoSpaceDN w:val="0"/>
              <w:spacing w:line="320" w:lineRule="exact"/>
              <w:ind w:leftChars="100" w:left="210"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がん検診の精度向上を図るため、市町村のがん検診の情報を集約するとともに分析・検証し、市町村へ提供。</w:t>
            </w:r>
          </w:p>
          <w:p w:rsidR="00C87858"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tabs>
                <w:tab w:val="left" w:pos="3000"/>
              </w:tabs>
              <w:autoSpaceDE w:val="0"/>
              <w:autoSpaceDN w:val="0"/>
              <w:spacing w:line="320" w:lineRule="exact"/>
              <w:jc w:val="left"/>
              <w:rPr>
                <w:rFonts w:ascii="HG丸ｺﾞｼｯｸM-PRO" w:eastAsia="HG丸ｺﾞｼｯｸM-PRO" w:hAnsi="HG丸ｺﾞｼｯｸM-PRO" w:cs="Times New Roman"/>
                <w:color w:val="000000"/>
                <w:sz w:val="22"/>
              </w:rPr>
            </w:pPr>
          </w:p>
        </w:tc>
      </w:tr>
    </w:tbl>
    <w:p w:rsidR="000E1007" w:rsidRDefault="000E1007">
      <w:pPr>
        <w:widowControl/>
        <w:jc w:val="left"/>
      </w:pPr>
      <w:r>
        <w:lastRenderedPageBreak/>
        <w:br w:type="page"/>
      </w:r>
    </w:p>
    <w:p w:rsidR="00717185" w:rsidRDefault="00717185">
      <w:pPr>
        <w:widowControl/>
        <w:jc w:val="left"/>
      </w:pPr>
    </w:p>
    <w:tbl>
      <w:tblPr>
        <w:tblStyle w:val="a3"/>
        <w:tblW w:w="0" w:type="auto"/>
        <w:tblLook w:val="04A0" w:firstRow="1" w:lastRow="0" w:firstColumn="1" w:lastColumn="0" w:noHBand="0" w:noVBand="1"/>
      </w:tblPr>
      <w:tblGrid>
        <w:gridCol w:w="2900"/>
        <w:gridCol w:w="2901"/>
        <w:gridCol w:w="2901"/>
      </w:tblGrid>
      <w:tr w:rsidR="000E1007" w:rsidTr="00A444A1">
        <w:tc>
          <w:tcPr>
            <w:tcW w:w="2900" w:type="dxa"/>
            <w:vAlign w:val="center"/>
          </w:tcPr>
          <w:p w:rsidR="000E1007" w:rsidRPr="0097464D" w:rsidRDefault="000E1007" w:rsidP="00244687">
            <w:pPr>
              <w:autoSpaceDE w:val="0"/>
              <w:autoSpaceDN w:val="0"/>
              <w:spacing w:line="320" w:lineRule="exact"/>
              <w:jc w:val="cente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noProof/>
                <w:color w:val="000000"/>
                <w:sz w:val="22"/>
              </w:rPr>
              <mc:AlternateContent>
                <mc:Choice Requires="wps">
                  <w:drawing>
                    <wp:anchor distT="0" distB="0" distL="114300" distR="114300" simplePos="0" relativeHeight="251668480" behindDoc="0" locked="0" layoutInCell="1" allowOverlap="1" wp14:anchorId="4517194A" wp14:editId="22320666">
                      <wp:simplePos x="0" y="0"/>
                      <wp:positionH relativeFrom="margin">
                        <wp:posOffset>824230</wp:posOffset>
                      </wp:positionH>
                      <wp:positionV relativeFrom="paragraph">
                        <wp:posOffset>-609600</wp:posOffset>
                      </wp:positionV>
                      <wp:extent cx="3981450"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981450" cy="457200"/>
                              </a:xfrm>
                              <a:prstGeom prst="rect">
                                <a:avLst/>
                              </a:prstGeom>
                              <a:solidFill>
                                <a:sysClr val="window" lastClr="FFFFFF"/>
                              </a:solidFill>
                              <a:ln w="25400" cap="flat" cmpd="sng" algn="ctr">
                                <a:noFill/>
                                <a:prstDash val="solid"/>
                              </a:ln>
                              <a:effectLst/>
                            </wps:spPr>
                            <wps:txbx>
                              <w:txbxContent>
                                <w:p w:rsidR="000E1007" w:rsidRPr="001F42AD" w:rsidRDefault="000E1007" w:rsidP="00A74D5F">
                                  <w:pPr>
                                    <w:jc w:val="center"/>
                                    <w:rPr>
                                      <w:rFonts w:ascii="HG丸ｺﾞｼｯｸM-PRO" w:eastAsia="HG丸ｺﾞｼｯｸM-PRO" w:hAnsi="HG丸ｺﾞｼｯｸM-PRO"/>
                                      <w:b/>
                                      <w:sz w:val="24"/>
                                    </w:rPr>
                                  </w:pPr>
                                  <w:r w:rsidRPr="001F42AD">
                                    <w:rPr>
                                      <w:rFonts w:ascii="HG丸ｺﾞｼｯｸM-PRO" w:eastAsia="HG丸ｺﾞｼｯｸM-PRO" w:hAnsi="HG丸ｺﾞｼｯｸM-PRO" w:hint="eastAsia"/>
                                      <w:b/>
                                      <w:sz w:val="24"/>
                                    </w:rPr>
                                    <w:t>平成３０年度当初予算の概要（がん対策推進計画関係）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64.9pt;margin-top:-48pt;width:313.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" fillcolor="window" stroked="f" strokeweight="2pt">
                      <v:textbox>
                        <w:txbxContent>
                          <w:p w:rsidR="000E1007" w:rsidRPr="001F42AD" w:rsidRDefault="000E1007" w:rsidP="00A74D5F">
                            <w:pPr>
                              <w:jc w:val="center"/>
                              <w:rPr>
                                <w:rFonts w:ascii="HG丸ｺﾞｼｯｸM-PRO" w:eastAsia="HG丸ｺﾞｼｯｸM-PRO" w:hAnsi="HG丸ｺﾞｼｯｸM-PRO"/>
                                <w:b/>
                                <w:sz w:val="24"/>
                              </w:rPr>
                            </w:pPr>
                            <w:r w:rsidRPr="001F42AD">
                              <w:rPr>
                                <w:rFonts w:ascii="HG丸ｺﾞｼｯｸM-PRO" w:eastAsia="HG丸ｺﾞｼｯｸM-PRO" w:hAnsi="HG丸ｺﾞｼｯｸM-PRO" w:hint="eastAsia"/>
                                <w:b/>
                                <w:sz w:val="24"/>
                              </w:rPr>
                              <w:t>平成３０年度当初予算の概要（がん対策推進計画関係）</w:t>
                            </w:r>
                          </w:p>
                        </w:txbxContent>
                      </v:textbox>
                      <w10:wrap anchorx="margin"/>
                    </v:rect>
                  </w:pict>
                </mc:Fallback>
              </mc:AlternateContent>
            </w:r>
            <w:r w:rsidRPr="0097464D">
              <w:rPr>
                <w:rFonts w:ascii="HG丸ｺﾞｼｯｸM-PRO" w:eastAsia="HG丸ｺﾞｼｯｸM-PRO" w:hAnsi="HG丸ｺﾞｼｯｸM-PRO" w:cs="Times New Roman" w:hint="eastAsia"/>
                <w:color w:val="000000"/>
                <w:sz w:val="22"/>
              </w:rPr>
              <w:t>事　　業　　名</w:t>
            </w:r>
          </w:p>
        </w:tc>
        <w:tc>
          <w:tcPr>
            <w:tcW w:w="2901" w:type="dxa"/>
            <w:vAlign w:val="center"/>
          </w:tcPr>
          <w:p w:rsidR="000E1007" w:rsidRPr="0097464D" w:rsidRDefault="000E1007" w:rsidP="00244687">
            <w:pPr>
              <w:tabs>
                <w:tab w:val="left" w:pos="3000"/>
              </w:tabs>
              <w:autoSpaceDE w:val="0"/>
              <w:autoSpaceDN w:val="0"/>
              <w:spacing w:line="320" w:lineRule="exact"/>
              <w:ind w:rightChars="4" w:right="8"/>
              <w:jc w:val="center"/>
              <w:rPr>
                <w:rFonts w:ascii="Century" w:eastAsia="HG丸ｺﾞｼｯｸM-PRO" w:hAnsi="Century" w:cs="Times New Roman"/>
                <w:color w:val="000000"/>
                <w:sz w:val="22"/>
              </w:rPr>
            </w:pPr>
            <w:r w:rsidRPr="0097464D">
              <w:rPr>
                <w:rFonts w:ascii="HG丸ｺﾞｼｯｸM-PRO" w:eastAsia="HG丸ｺﾞｼｯｸM-PRO" w:hAnsi="HG丸ｺﾞｼｯｸM-PRO" w:cs="Times New Roman" w:hint="eastAsia"/>
                <w:color w:val="000000"/>
                <w:sz w:val="22"/>
              </w:rPr>
              <w:t>事　業　費</w:t>
            </w:r>
          </w:p>
        </w:tc>
        <w:tc>
          <w:tcPr>
            <w:tcW w:w="2901" w:type="dxa"/>
            <w:vAlign w:val="center"/>
          </w:tcPr>
          <w:p w:rsidR="000E1007" w:rsidRPr="0097464D" w:rsidRDefault="000E1007" w:rsidP="00244687">
            <w:pPr>
              <w:tabs>
                <w:tab w:val="left" w:pos="3000"/>
              </w:tabs>
              <w:autoSpaceDE w:val="0"/>
              <w:autoSpaceDN w:val="0"/>
              <w:spacing w:line="320" w:lineRule="exact"/>
              <w:jc w:val="cente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noProof/>
                <w:color w:val="000000"/>
                <w:sz w:val="22"/>
              </w:rPr>
              <mc:AlternateContent>
                <mc:Choice Requires="wps">
                  <w:drawing>
                    <wp:anchor distT="0" distB="0" distL="114300" distR="114300" simplePos="0" relativeHeight="251667456" behindDoc="0" locked="0" layoutInCell="1" allowOverlap="1" wp14:anchorId="742C3AB6" wp14:editId="5FD55924">
                      <wp:simplePos x="0" y="0"/>
                      <wp:positionH relativeFrom="column">
                        <wp:posOffset>1263015</wp:posOffset>
                      </wp:positionH>
                      <wp:positionV relativeFrom="paragraph">
                        <wp:posOffset>-691515</wp:posOffset>
                      </wp:positionV>
                      <wp:extent cx="971550" cy="5810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71550" cy="581025"/>
                              </a:xfrm>
                              <a:prstGeom prst="rect">
                                <a:avLst/>
                              </a:prstGeom>
                              <a:solidFill>
                                <a:sysClr val="window" lastClr="FFFFFF"/>
                              </a:solidFill>
                              <a:ln w="25400" cap="flat" cmpd="sng" algn="ctr">
                                <a:solidFill>
                                  <a:sysClr val="windowText" lastClr="000000"/>
                                </a:solidFill>
                                <a:prstDash val="sysDot"/>
                              </a:ln>
                              <a:effectLst/>
                            </wps:spPr>
                            <wps:txbx>
                              <w:txbxContent>
                                <w:p w:rsidR="000E1007" w:rsidRPr="001F42AD" w:rsidRDefault="000E1007"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上段：H30</w:t>
                                  </w:r>
                                  <w:r w:rsidRPr="001F42AD">
                                    <w:rPr>
                                      <w:rFonts w:ascii="HG丸ｺﾞｼｯｸM-PRO" w:eastAsia="HG丸ｺﾞｼｯｸM-PRO" w:hAnsi="HG丸ｺﾞｼｯｸM-PRO" w:hint="eastAsia"/>
                                      <w:sz w:val="16"/>
                                    </w:rPr>
                                    <w:t>当初</w:t>
                                  </w:r>
                                </w:p>
                                <w:p w:rsidR="000E1007" w:rsidRPr="001F42AD" w:rsidRDefault="000E1007"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中断：H29当初</w:t>
                                  </w:r>
                                </w:p>
                                <w:p w:rsidR="000E1007" w:rsidRPr="001F42AD" w:rsidRDefault="000E1007"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下段：H29最終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99.45pt;margin-top:-54.45pt;width:76.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" fillcolor="window" strokecolor="windowText" strokeweight="2pt">
                      <v:stroke dashstyle="1 1"/>
                      <v:textbox>
                        <w:txbxContent>
                          <w:p w:rsidR="000E1007" w:rsidRPr="001F42AD" w:rsidRDefault="000E1007"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上段：H30</w:t>
                            </w:r>
                            <w:r w:rsidRPr="001F42AD">
                              <w:rPr>
                                <w:rFonts w:ascii="HG丸ｺﾞｼｯｸM-PRO" w:eastAsia="HG丸ｺﾞｼｯｸM-PRO" w:hAnsi="HG丸ｺﾞｼｯｸM-PRO" w:hint="eastAsia"/>
                                <w:sz w:val="16"/>
                              </w:rPr>
                              <w:t>当初</w:t>
                            </w:r>
                          </w:p>
                          <w:p w:rsidR="000E1007" w:rsidRPr="001F42AD" w:rsidRDefault="000E1007"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中断：H29当初</w:t>
                            </w:r>
                          </w:p>
                          <w:p w:rsidR="000E1007" w:rsidRPr="001F42AD" w:rsidRDefault="000E1007"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下段：H29最終</w:t>
                            </w:r>
                          </w:p>
                        </w:txbxContent>
                      </v:textbox>
                    </v:rect>
                  </w:pict>
                </mc:Fallback>
              </mc:AlternateContent>
            </w:r>
            <w:r w:rsidRPr="0097464D">
              <w:rPr>
                <w:rFonts w:ascii="HG丸ｺﾞｼｯｸM-PRO" w:eastAsia="HG丸ｺﾞｼｯｸM-PRO" w:hAnsi="HG丸ｺﾞｼｯｸM-PRO" w:cs="Times New Roman" w:hint="eastAsia"/>
                <w:color w:val="000000"/>
                <w:sz w:val="22"/>
              </w:rPr>
              <w:t>事業内容の説明</w:t>
            </w:r>
          </w:p>
        </w:tc>
      </w:tr>
      <w:tr w:rsidR="00717185" w:rsidTr="00717185">
        <w:tc>
          <w:tcPr>
            <w:tcW w:w="2900" w:type="dxa"/>
          </w:tcPr>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r>
              <w:rPr>
                <w:rFonts w:ascii="HG丸ｺﾞｼｯｸM-PRO" w:eastAsia="HG丸ｺﾞｼｯｸM-PRO" w:hAnsi="HG丸ｺﾞｼｯｸM-PRO" w:cs="Times New Roman" w:hint="eastAsia"/>
                <w:color w:val="000000"/>
                <w:sz w:val="22"/>
              </w:rPr>
              <w:t>○</w:t>
            </w:r>
            <w:r w:rsidRPr="0097464D">
              <w:rPr>
                <w:rFonts w:ascii="HG丸ｺﾞｼｯｸM-PRO" w:eastAsia="HG丸ｺﾞｼｯｸM-PRO" w:hAnsi="HG丸ｺﾞｼｯｸM-PRO" w:cs="Times New Roman" w:hint="eastAsia"/>
                <w:color w:val="000000"/>
                <w:sz w:val="22"/>
              </w:rPr>
              <w:t>がん対策基金事業費</w:t>
            </w: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shd w:val="pct15" w:color="auto" w:fill="FFFFFF"/>
              </w:rPr>
            </w:pP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Pr="0097464D">
              <w:rPr>
                <w:rFonts w:ascii="HG丸ｺﾞｼｯｸM-PRO" w:eastAsia="HG丸ｺﾞｼｯｸM-PRO" w:hAnsi="HG丸ｺﾞｼｯｸM-PRO" w:cs="Times New Roman" w:hint="eastAsia"/>
                <w:color w:val="000000"/>
                <w:sz w:val="22"/>
              </w:rPr>
              <w:t>地域医療介護総合確保基金事業費（がん対策事業）</w:t>
            </w:r>
          </w:p>
          <w:p w:rsidR="000E1007" w:rsidRPr="0097464D" w:rsidRDefault="000E1007" w:rsidP="000E1007">
            <w:pPr>
              <w:autoSpaceDE w:val="0"/>
              <w:autoSpaceDN w:val="0"/>
              <w:spacing w:line="320" w:lineRule="exact"/>
              <w:ind w:leftChars="100" w:left="430" w:hangingChars="100" w:hanging="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・がん医療提供体制等充実強化事業</w:t>
            </w: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leftChars="100" w:left="430" w:hangingChars="100" w:hanging="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・【重点】緩和医療普及促進等事業</w:t>
            </w: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0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Pr="0097464D">
              <w:rPr>
                <w:rFonts w:ascii="HG丸ｺﾞｼｯｸM-PRO" w:eastAsia="HG丸ｺﾞｼｯｸM-PRO" w:hAnsi="HG丸ｺﾞｼｯｸM-PRO" w:cs="Times New Roman" w:hint="eastAsia"/>
                <w:color w:val="000000"/>
                <w:sz w:val="22"/>
              </w:rPr>
              <w:t>重粒子線がん治療に対する患者支援事業費　≪新規≫</w:t>
            </w: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0E1007" w:rsidRDefault="000E1007" w:rsidP="000E1007">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717185" w:rsidRPr="000E1007" w:rsidRDefault="00717185">
            <w:pPr>
              <w:widowControl/>
              <w:jc w:val="left"/>
            </w:pPr>
          </w:p>
        </w:tc>
        <w:tc>
          <w:tcPr>
            <w:tcW w:w="2901" w:type="dxa"/>
          </w:tcPr>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1,02</w:t>
            </w:r>
            <w:r w:rsidRPr="0097464D">
              <w:rPr>
                <w:rFonts w:ascii="Century" w:eastAsia="HG丸ｺﾞｼｯｸM-PRO" w:hAnsi="Century" w:cs="Times New Roman" w:hint="eastAsia"/>
                <w:color w:val="000000"/>
                <w:sz w:val="22"/>
              </w:rPr>
              <w:t>3</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9</w:t>
            </w:r>
            <w:r w:rsidRPr="0097464D">
              <w:rPr>
                <w:rFonts w:ascii="Century" w:eastAsia="HG丸ｺﾞｼｯｸM-PRO" w:hAnsi="Century" w:cs="Times New Roman"/>
                <w:color w:val="000000"/>
                <w:sz w:val="22"/>
              </w:rPr>
              <w:t>千円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hint="eastAsia"/>
                <w:color w:val="000000"/>
                <w:sz w:val="22"/>
              </w:rPr>
              <w:t>1,538</w:t>
            </w:r>
            <w:r w:rsidRPr="0097464D">
              <w:rPr>
                <w:rFonts w:ascii="Century" w:eastAsia="HG丸ｺﾞｼｯｸM-PRO" w:hAnsi="Century" w:cs="Times New Roman" w:hint="eastAsia"/>
                <w:color w:val="000000"/>
                <w:sz w:val="22"/>
              </w:rPr>
              <w:t>万</w:t>
            </w:r>
            <w:r w:rsidRPr="0097464D">
              <w:rPr>
                <w:rFonts w:ascii="Century" w:eastAsia="HG丸ｺﾞｼｯｸM-PRO" w:hAnsi="Century" w:cs="Times New Roman"/>
                <w:color w:val="000000"/>
                <w:sz w:val="22"/>
              </w:rPr>
              <w:t xml:space="preserve"> </w:t>
            </w:r>
            <w:r w:rsidRPr="0097464D">
              <w:rPr>
                <w:rFonts w:ascii="Century" w:eastAsia="HG丸ｺﾞｼｯｸM-PRO" w:hAnsi="Century" w:cs="Times New Roman" w:hint="eastAsia"/>
                <w:color w:val="000000"/>
                <w:sz w:val="22"/>
              </w:rPr>
              <w:t xml:space="preserve">　</w:t>
            </w:r>
            <w:r w:rsidRPr="0097464D">
              <w:rPr>
                <w:rFonts w:ascii="Century" w:eastAsia="HG丸ｺﾞｼｯｸM-PRO" w:hAnsi="Century" w:cs="Times New Roman"/>
                <w:color w:val="000000"/>
                <w:sz w:val="22"/>
              </w:rPr>
              <w:t>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 xml:space="preserve"> 1,538</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 xml:space="preserve"> </w:t>
            </w:r>
            <w:r w:rsidRPr="0097464D">
              <w:rPr>
                <w:rFonts w:ascii="Century" w:eastAsia="HG丸ｺﾞｼｯｸM-PRO" w:hAnsi="Century" w:cs="Times New Roman" w:hint="eastAsia"/>
                <w:color w:val="000000"/>
                <w:sz w:val="22"/>
              </w:rPr>
              <w:t xml:space="preserve">　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2</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2,250</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color w:val="000000"/>
                <w:sz w:val="22"/>
              </w:rPr>
              <w:t xml:space="preserve"> </w:t>
            </w:r>
            <w:r w:rsidRPr="0097464D">
              <w:rPr>
                <w:rFonts w:ascii="Century" w:eastAsia="HG丸ｺﾞｼｯｸM-PRO" w:hAnsi="Century" w:cs="Times New Roman" w:hint="eastAsia"/>
                <w:color w:val="000000"/>
                <w:sz w:val="22"/>
              </w:rPr>
              <w:t xml:space="preserve">　</w:t>
            </w:r>
            <w:r w:rsidRPr="0097464D">
              <w:rPr>
                <w:rFonts w:ascii="Century" w:eastAsia="HG丸ｺﾞｼｯｸM-PRO" w:hAnsi="Century" w:cs="Times New Roman"/>
                <w:color w:val="000000"/>
                <w:sz w:val="22"/>
              </w:rPr>
              <w:t>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 xml:space="preserve"> 2</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2,400</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color w:val="000000"/>
                <w:sz w:val="22"/>
              </w:rPr>
              <w:t xml:space="preserve"> </w:t>
            </w:r>
            <w:r w:rsidRPr="0097464D">
              <w:rPr>
                <w:rFonts w:ascii="Century" w:eastAsia="HG丸ｺﾞｼｯｸM-PRO" w:hAnsi="Century" w:cs="Times New Roman" w:hint="eastAsia"/>
                <w:color w:val="000000"/>
                <w:sz w:val="22"/>
              </w:rPr>
              <w:t xml:space="preserve">　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hint="eastAsia"/>
                <w:color w:val="000000"/>
                <w:sz w:val="22"/>
              </w:rPr>
              <w:t>億</w:t>
            </w:r>
            <w:r w:rsidRPr="0097464D">
              <w:rPr>
                <w:rFonts w:ascii="Century" w:eastAsia="HG丸ｺﾞｼｯｸM-PRO" w:hAnsi="Century" w:cs="Times New Roman" w:hint="eastAsia"/>
                <w:color w:val="000000"/>
                <w:sz w:val="22"/>
              </w:rPr>
              <w:t>3,944</w:t>
            </w:r>
            <w:r w:rsidRPr="0097464D">
              <w:rPr>
                <w:rFonts w:ascii="Century" w:eastAsia="HG丸ｺﾞｼｯｸM-PRO" w:hAnsi="Century" w:cs="Times New Roman" w:hint="eastAsia"/>
                <w:color w:val="000000"/>
                <w:sz w:val="22"/>
              </w:rPr>
              <w:t>万</w:t>
            </w:r>
            <w:r w:rsidRPr="0097464D">
              <w:rPr>
                <w:rFonts w:ascii="Century" w:eastAsia="HG丸ｺﾞｼｯｸM-PRO" w:hAnsi="Century" w:cs="Times New Roman" w:hint="eastAsia"/>
                <w:color w:val="000000"/>
                <w:sz w:val="22"/>
              </w:rPr>
              <w:t>3</w:t>
            </w:r>
            <w:r w:rsidRPr="0097464D">
              <w:rPr>
                <w:rFonts w:ascii="Century" w:eastAsia="HG丸ｺﾞｼｯｸM-PRO" w:hAnsi="Century" w:cs="Times New Roman"/>
                <w:color w:val="000000"/>
                <w:sz w:val="22"/>
              </w:rPr>
              <w:t>千円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1,780</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2</w:t>
            </w:r>
            <w:r w:rsidRPr="0097464D">
              <w:rPr>
                <w:rFonts w:ascii="Century" w:eastAsia="HG丸ｺﾞｼｯｸM-PRO" w:hAnsi="Century" w:cs="Times New Roman"/>
                <w:color w:val="000000"/>
                <w:sz w:val="22"/>
              </w:rPr>
              <w:t>千円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hint="eastAsia"/>
                <w:color w:val="000000"/>
                <w:sz w:val="22"/>
              </w:rPr>
              <w:t>1,895</w:t>
            </w:r>
            <w:r w:rsidRPr="0097464D">
              <w:rPr>
                <w:rFonts w:ascii="Century" w:eastAsia="HG丸ｺﾞｼｯｸM-PRO" w:hAnsi="Century" w:cs="Times New Roman" w:hint="eastAsia"/>
                <w:color w:val="000000"/>
                <w:sz w:val="22"/>
              </w:rPr>
              <w:t>万</w:t>
            </w:r>
            <w:r w:rsidRPr="0097464D">
              <w:rPr>
                <w:rFonts w:ascii="Century" w:eastAsia="HG丸ｺﾞｼｯｸM-PRO" w:hAnsi="Century" w:cs="Times New Roman"/>
                <w:color w:val="000000"/>
                <w:sz w:val="22"/>
              </w:rPr>
              <w:t xml:space="preserve"> </w:t>
            </w:r>
            <w:r w:rsidRPr="0097464D">
              <w:rPr>
                <w:rFonts w:ascii="Century" w:eastAsia="HG丸ｺﾞｼｯｸM-PRO" w:hAnsi="Century" w:cs="Times New Roman" w:hint="eastAsia"/>
                <w:color w:val="000000"/>
                <w:sz w:val="22"/>
              </w:rPr>
              <w:t xml:space="preserve">　</w:t>
            </w:r>
            <w:r w:rsidRPr="0097464D">
              <w:rPr>
                <w:rFonts w:ascii="Century" w:eastAsia="HG丸ｺﾞｼｯｸM-PRO" w:hAnsi="Century" w:cs="Times New Roman"/>
                <w:color w:val="000000"/>
                <w:sz w:val="22"/>
              </w:rPr>
              <w:t>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 xml:space="preserve"> 1,</w:t>
            </w:r>
            <w:r w:rsidRPr="0097464D">
              <w:rPr>
                <w:rFonts w:ascii="Century" w:eastAsia="HG丸ｺﾞｼｯｸM-PRO" w:hAnsi="Century" w:cs="Times New Roman" w:hint="eastAsia"/>
                <w:color w:val="000000"/>
                <w:sz w:val="22"/>
              </w:rPr>
              <w:t>450</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3</w:t>
            </w:r>
            <w:r w:rsidRPr="0097464D">
              <w:rPr>
                <w:rFonts w:ascii="Century" w:eastAsia="HG丸ｺﾞｼｯｸM-PRO" w:hAnsi="Century" w:cs="Times New Roman" w:hint="eastAsia"/>
                <w:color w:val="000000"/>
                <w:sz w:val="22"/>
              </w:rPr>
              <w:t>千円</w:t>
            </w: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Pr="0097464D" w:rsidRDefault="000E1007" w:rsidP="000E1007">
            <w:pPr>
              <w:tabs>
                <w:tab w:val="left" w:pos="3000"/>
              </w:tabs>
              <w:autoSpaceDE w:val="0"/>
              <w:autoSpaceDN w:val="0"/>
              <w:spacing w:line="30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151</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 xml:space="preserve"> </w:t>
            </w:r>
            <w:r w:rsidRPr="0097464D">
              <w:rPr>
                <w:rFonts w:ascii="Century" w:eastAsia="HG丸ｺﾞｼｯｸM-PRO" w:hAnsi="Century" w:cs="Times New Roman" w:hint="eastAsia"/>
                <w:color w:val="000000"/>
                <w:sz w:val="22"/>
              </w:rPr>
              <w:t xml:space="preserve">　円</w:t>
            </w:r>
          </w:p>
          <w:p w:rsidR="000E1007" w:rsidRPr="0097464D" w:rsidRDefault="000E1007" w:rsidP="000E1007">
            <w:pPr>
              <w:tabs>
                <w:tab w:val="left" w:pos="3000"/>
              </w:tabs>
              <w:autoSpaceDE w:val="0"/>
              <w:autoSpaceDN w:val="0"/>
              <w:spacing w:line="30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0</w:t>
            </w:r>
            <w:r w:rsidRPr="0097464D">
              <w:rPr>
                <w:rFonts w:ascii="Century" w:eastAsia="HG丸ｺﾞｼｯｸM-PRO" w:hAnsi="Century" w:cs="Times New Roman"/>
                <w:color w:val="000000"/>
                <w:sz w:val="22"/>
              </w:rPr>
              <w:t>円</w:t>
            </w:r>
          </w:p>
          <w:p w:rsidR="000E1007" w:rsidRPr="0097464D"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0</w:t>
            </w:r>
            <w:r w:rsidRPr="0097464D">
              <w:rPr>
                <w:rFonts w:ascii="Century" w:eastAsia="HG丸ｺﾞｼｯｸM-PRO" w:hAnsi="Century" w:cs="Times New Roman"/>
                <w:color w:val="000000"/>
                <w:sz w:val="22"/>
              </w:rPr>
              <w:t>円</w:t>
            </w: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0E1007" w:rsidRDefault="000E1007" w:rsidP="000E1007">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717185" w:rsidRDefault="00717185">
            <w:pPr>
              <w:widowControl/>
              <w:jc w:val="left"/>
            </w:pPr>
          </w:p>
        </w:tc>
        <w:tc>
          <w:tcPr>
            <w:tcW w:w="2901" w:type="dxa"/>
          </w:tcPr>
          <w:p w:rsidR="000E1007" w:rsidRPr="0097464D" w:rsidRDefault="000E1007" w:rsidP="000E1007">
            <w:pPr>
              <w:autoSpaceDE w:val="0"/>
              <w:autoSpaceDN w:val="0"/>
              <w:spacing w:line="320" w:lineRule="exac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pacing w:val="-6"/>
                <w:sz w:val="22"/>
              </w:rPr>
              <w:t>○</w:t>
            </w:r>
            <w:r w:rsidRPr="0097464D">
              <w:rPr>
                <w:rFonts w:ascii="HG丸ｺﾞｼｯｸM-PRO" w:eastAsia="HG丸ｺﾞｼｯｸM-PRO" w:hAnsi="HG丸ｺﾞｼｯｸM-PRO" w:cs="Times New Roman" w:hint="eastAsia"/>
                <w:color w:val="000000"/>
                <w:sz w:val="22"/>
              </w:rPr>
              <w:t>がん診療連携拠点病院機能強化事業</w:t>
            </w:r>
          </w:p>
          <w:p w:rsidR="000E1007" w:rsidRPr="0097464D" w:rsidRDefault="000E1007" w:rsidP="000E1007">
            <w:pPr>
              <w:autoSpaceDE w:val="0"/>
              <w:autoSpaceDN w:val="0"/>
              <w:spacing w:line="320" w:lineRule="exact"/>
              <w:ind w:leftChars="100" w:left="210"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地域におけるがん医療の水準を向上するため、がん診療連携拠点病院による患者への相談支援、医療機関相互の診療連携及び緩和ケア等に関する研修会等の取組みに対し補助。</w:t>
            </w:r>
          </w:p>
          <w:p w:rsidR="000E1007" w:rsidRPr="0097464D" w:rsidRDefault="000E1007" w:rsidP="000E1007">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｢大阪府がん対策基金｣を活用し、がんに関する正しい知識の普及啓発や公立中学校におけるがんの予防につながる学習活動など、がん対策の推進に資する事業を実施。</w:t>
            </w:r>
          </w:p>
          <w:p w:rsidR="000E1007" w:rsidRPr="0097464D" w:rsidRDefault="000E1007" w:rsidP="000E1007">
            <w:pPr>
              <w:autoSpaceDE w:val="0"/>
              <w:autoSpaceDN w:val="0"/>
              <w:spacing w:line="320" w:lineRule="exact"/>
              <w:rPr>
                <w:rFonts w:ascii="HG丸ｺﾞｼｯｸM-PRO" w:eastAsia="HG丸ｺﾞｼｯｸM-PRO" w:hAnsi="HG丸ｺﾞｼｯｸM-PRO" w:cs="Times New Roman"/>
                <w:color w:val="000000"/>
                <w:sz w:val="22"/>
              </w:rPr>
            </w:pPr>
          </w:p>
          <w:p w:rsidR="000E1007" w:rsidRPr="0097464D" w:rsidRDefault="000E1007" w:rsidP="000E1007">
            <w:pPr>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がん医療提供体制の充実強化を図るため、がん診療拠点病院が行う施設・設備整備に対し　補助。</w:t>
            </w:r>
          </w:p>
          <w:p w:rsidR="000E1007" w:rsidRPr="0097464D" w:rsidRDefault="000E1007" w:rsidP="000E1007">
            <w:pPr>
              <w:spacing w:line="320" w:lineRule="exact"/>
              <w:ind w:firstLineChars="100" w:firstLine="220"/>
              <w:rPr>
                <w:rFonts w:ascii="HG丸ｺﾞｼｯｸM-PRO" w:eastAsia="HG丸ｺﾞｼｯｸM-PRO" w:hAnsi="HG丸ｺﾞｼｯｸM-PRO" w:cs="Times New Roman"/>
                <w:color w:val="000000"/>
                <w:sz w:val="22"/>
              </w:rPr>
            </w:pPr>
          </w:p>
          <w:p w:rsidR="000E1007" w:rsidRPr="0097464D" w:rsidRDefault="000E1007" w:rsidP="000E1007">
            <w:pPr>
              <w:spacing w:line="320" w:lineRule="exact"/>
              <w:ind w:firstLineChars="100" w:firstLine="220"/>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緩和医療の普及啓発活動、緩和医療研修の実施に対し補助。</w:t>
            </w:r>
          </w:p>
          <w:p w:rsidR="000E1007" w:rsidRPr="0097464D" w:rsidRDefault="000E1007" w:rsidP="000E1007">
            <w:pPr>
              <w:autoSpaceDE w:val="0"/>
              <w:autoSpaceDN w:val="0"/>
              <w:spacing w:line="320" w:lineRule="exact"/>
              <w:rPr>
                <w:rFonts w:ascii="HG丸ｺﾞｼｯｸM-PRO" w:eastAsia="HG丸ｺﾞｼｯｸM-PRO" w:hAnsi="HG丸ｺﾞｼｯｸM-PRO" w:cs="Times New Roman"/>
                <w:color w:val="000000"/>
                <w:sz w:val="22"/>
              </w:rPr>
            </w:pPr>
          </w:p>
          <w:p w:rsidR="000E1007" w:rsidRPr="0097464D" w:rsidRDefault="000E1007" w:rsidP="000E1007">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重粒子線がん治療を受ける府民が経済的な事情で治療を断念することがないよう、金融機関と連携し利子補給を実施。</w:t>
            </w:r>
          </w:p>
          <w:p w:rsidR="000E1007" w:rsidRPr="0097464D" w:rsidRDefault="000E1007" w:rsidP="000E1007">
            <w:pPr>
              <w:tabs>
                <w:tab w:val="left" w:pos="3000"/>
              </w:tabs>
              <w:autoSpaceDE w:val="0"/>
              <w:autoSpaceDN w:val="0"/>
              <w:spacing w:line="320" w:lineRule="exact"/>
              <w:jc w:val="left"/>
              <w:rPr>
                <w:rFonts w:ascii="HG丸ｺﾞｼｯｸM-PRO" w:eastAsia="HG丸ｺﾞｼｯｸM-PRO" w:hAnsi="HG丸ｺﾞｼｯｸM-PRO" w:cs="Times New Roman"/>
                <w:color w:val="000000"/>
                <w:sz w:val="22"/>
              </w:rPr>
            </w:pPr>
          </w:p>
          <w:p w:rsidR="000E1007" w:rsidRDefault="000E1007" w:rsidP="000E1007">
            <w:pPr>
              <w:tabs>
                <w:tab w:val="left" w:pos="3000"/>
              </w:tabs>
              <w:autoSpaceDE w:val="0"/>
              <w:autoSpaceDN w:val="0"/>
              <w:spacing w:line="320" w:lineRule="exact"/>
              <w:jc w:val="left"/>
              <w:rPr>
                <w:rFonts w:ascii="HG丸ｺﾞｼｯｸM-PRO" w:eastAsia="HG丸ｺﾞｼｯｸM-PRO" w:hAnsi="HG丸ｺﾞｼｯｸM-PRO" w:cs="Times New Roman"/>
                <w:color w:val="000000"/>
                <w:sz w:val="22"/>
              </w:rPr>
            </w:pPr>
          </w:p>
          <w:p w:rsidR="00717185" w:rsidRPr="000E1007" w:rsidRDefault="00717185">
            <w:pPr>
              <w:widowControl/>
              <w:jc w:val="left"/>
            </w:pPr>
          </w:p>
        </w:tc>
      </w:tr>
    </w:tbl>
    <w:p w:rsidR="00717185" w:rsidRDefault="00717185">
      <w:pPr>
        <w:widowControl/>
        <w:jc w:val="left"/>
      </w:pPr>
      <w:r>
        <w:br w:type="page"/>
      </w:r>
    </w:p>
    <w:p w:rsidR="00C87858" w:rsidRDefault="00C87858">
      <w:pPr>
        <w:widowControl/>
        <w:jc w:val="left"/>
      </w:pPr>
    </w:p>
    <w:tbl>
      <w:tblPr>
        <w:tblStyle w:val="a3"/>
        <w:tblW w:w="0" w:type="auto"/>
        <w:tblLook w:val="04A0" w:firstRow="1" w:lastRow="0" w:firstColumn="1" w:lastColumn="0" w:noHBand="0" w:noVBand="1"/>
      </w:tblPr>
      <w:tblGrid>
        <w:gridCol w:w="2900"/>
        <w:gridCol w:w="2901"/>
        <w:gridCol w:w="2901"/>
      </w:tblGrid>
      <w:tr w:rsidR="00C87858" w:rsidTr="00A74D5F">
        <w:trPr>
          <w:tblHeader/>
        </w:trPr>
        <w:tc>
          <w:tcPr>
            <w:tcW w:w="2900" w:type="dxa"/>
            <w:vAlign w:val="center"/>
          </w:tcPr>
          <w:p w:rsidR="00C87858" w:rsidRPr="0097464D" w:rsidRDefault="00CC326C" w:rsidP="006B42DD">
            <w:pPr>
              <w:autoSpaceDE w:val="0"/>
              <w:autoSpaceDN w:val="0"/>
              <w:spacing w:line="320" w:lineRule="exact"/>
              <w:jc w:val="cente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noProof/>
                <w:color w:val="000000"/>
                <w:sz w:val="22"/>
              </w:rPr>
              <w:lastRenderedPageBreak/>
              <mc:AlternateContent>
                <mc:Choice Requires="wps">
                  <w:drawing>
                    <wp:anchor distT="0" distB="0" distL="114300" distR="114300" simplePos="0" relativeHeight="251664384" behindDoc="0" locked="0" layoutInCell="1" allowOverlap="1" wp14:anchorId="21CBEBA1" wp14:editId="271B3F41">
                      <wp:simplePos x="0" y="0"/>
                      <wp:positionH relativeFrom="margin">
                        <wp:posOffset>824230</wp:posOffset>
                      </wp:positionH>
                      <wp:positionV relativeFrom="paragraph">
                        <wp:posOffset>-609600</wp:posOffset>
                      </wp:positionV>
                      <wp:extent cx="3981450" cy="4572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981450" cy="457200"/>
                              </a:xfrm>
                              <a:prstGeom prst="rect">
                                <a:avLst/>
                              </a:prstGeom>
                              <a:solidFill>
                                <a:sysClr val="window" lastClr="FFFFFF"/>
                              </a:solidFill>
                              <a:ln w="25400" cap="flat" cmpd="sng" algn="ctr">
                                <a:noFill/>
                                <a:prstDash val="solid"/>
                              </a:ln>
                              <a:effectLst/>
                            </wps:spPr>
                            <wps:txbx>
                              <w:txbxContent>
                                <w:p w:rsidR="00A74D5F" w:rsidRPr="001F42AD" w:rsidRDefault="00A74D5F" w:rsidP="00A74D5F">
                                  <w:pPr>
                                    <w:jc w:val="center"/>
                                    <w:rPr>
                                      <w:rFonts w:ascii="HG丸ｺﾞｼｯｸM-PRO" w:eastAsia="HG丸ｺﾞｼｯｸM-PRO" w:hAnsi="HG丸ｺﾞｼｯｸM-PRO"/>
                                      <w:b/>
                                      <w:sz w:val="24"/>
                                    </w:rPr>
                                  </w:pPr>
                                  <w:r w:rsidRPr="001F42AD">
                                    <w:rPr>
                                      <w:rFonts w:ascii="HG丸ｺﾞｼｯｸM-PRO" w:eastAsia="HG丸ｺﾞｼｯｸM-PRO" w:hAnsi="HG丸ｺﾞｼｯｸM-PRO" w:hint="eastAsia"/>
                                      <w:b/>
                                      <w:sz w:val="24"/>
                                    </w:rPr>
                                    <w:t>平成３０年度当初予算の概要（がん対策推進計画関係）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64.9pt;margin-top:-48pt;width:313.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" fillcolor="window" stroked="f" strokeweight="2pt">
                      <v:textbox>
                        <w:txbxContent>
                          <w:p w:rsidR="00A74D5F" w:rsidRPr="001F42AD" w:rsidRDefault="00A74D5F" w:rsidP="00A74D5F">
                            <w:pPr>
                              <w:jc w:val="center"/>
                              <w:rPr>
                                <w:rFonts w:ascii="HG丸ｺﾞｼｯｸM-PRO" w:eastAsia="HG丸ｺﾞｼｯｸM-PRO" w:hAnsi="HG丸ｺﾞｼｯｸM-PRO"/>
                                <w:b/>
                                <w:sz w:val="24"/>
                              </w:rPr>
                            </w:pPr>
                            <w:r w:rsidRPr="001F42AD">
                              <w:rPr>
                                <w:rFonts w:ascii="HG丸ｺﾞｼｯｸM-PRO" w:eastAsia="HG丸ｺﾞｼｯｸM-PRO" w:hAnsi="HG丸ｺﾞｼｯｸM-PRO" w:hint="eastAsia"/>
                                <w:b/>
                                <w:sz w:val="24"/>
                              </w:rPr>
                              <w:t>平成３０年度当初予算の概要（がん対策推進計画関係）</w:t>
                            </w:r>
                          </w:p>
                        </w:txbxContent>
                      </v:textbox>
                      <w10:wrap anchorx="margin"/>
                    </v:rect>
                  </w:pict>
                </mc:Fallback>
              </mc:AlternateContent>
            </w:r>
            <w:r w:rsidR="00C87858" w:rsidRPr="0097464D">
              <w:rPr>
                <w:rFonts w:ascii="HG丸ｺﾞｼｯｸM-PRO" w:eastAsia="HG丸ｺﾞｼｯｸM-PRO" w:hAnsi="HG丸ｺﾞｼｯｸM-PRO" w:cs="Times New Roman" w:hint="eastAsia"/>
                <w:color w:val="000000"/>
                <w:sz w:val="22"/>
              </w:rPr>
              <w:t>事　　業　　名</w:t>
            </w:r>
          </w:p>
        </w:tc>
        <w:tc>
          <w:tcPr>
            <w:tcW w:w="2901" w:type="dxa"/>
            <w:vAlign w:val="center"/>
          </w:tcPr>
          <w:p w:rsidR="00C87858" w:rsidRPr="0097464D" w:rsidRDefault="00C87858" w:rsidP="006B42DD">
            <w:pPr>
              <w:tabs>
                <w:tab w:val="left" w:pos="3000"/>
              </w:tabs>
              <w:autoSpaceDE w:val="0"/>
              <w:autoSpaceDN w:val="0"/>
              <w:spacing w:line="320" w:lineRule="exact"/>
              <w:ind w:rightChars="4" w:right="8"/>
              <w:jc w:val="center"/>
              <w:rPr>
                <w:rFonts w:ascii="Century" w:eastAsia="HG丸ｺﾞｼｯｸM-PRO" w:hAnsi="Century" w:cs="Times New Roman"/>
                <w:color w:val="000000"/>
                <w:sz w:val="22"/>
              </w:rPr>
            </w:pPr>
            <w:r w:rsidRPr="0097464D">
              <w:rPr>
                <w:rFonts w:ascii="HG丸ｺﾞｼｯｸM-PRO" w:eastAsia="HG丸ｺﾞｼｯｸM-PRO" w:hAnsi="HG丸ｺﾞｼｯｸM-PRO" w:cs="Times New Roman" w:hint="eastAsia"/>
                <w:color w:val="000000"/>
                <w:sz w:val="22"/>
              </w:rPr>
              <w:t>事　業　費</w:t>
            </w:r>
          </w:p>
        </w:tc>
        <w:tc>
          <w:tcPr>
            <w:tcW w:w="2901" w:type="dxa"/>
            <w:vAlign w:val="center"/>
          </w:tcPr>
          <w:p w:rsidR="00C87858" w:rsidRPr="0097464D" w:rsidRDefault="00A74D5F" w:rsidP="006B42DD">
            <w:pPr>
              <w:tabs>
                <w:tab w:val="left" w:pos="3000"/>
              </w:tabs>
              <w:autoSpaceDE w:val="0"/>
              <w:autoSpaceDN w:val="0"/>
              <w:spacing w:line="320" w:lineRule="exact"/>
              <w:jc w:val="cente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noProof/>
                <w:color w:val="000000"/>
                <w:sz w:val="22"/>
              </w:rPr>
              <mc:AlternateContent>
                <mc:Choice Requires="wps">
                  <w:drawing>
                    <wp:anchor distT="0" distB="0" distL="114300" distR="114300" simplePos="0" relativeHeight="251662336" behindDoc="0" locked="0" layoutInCell="1" allowOverlap="1" wp14:anchorId="4F83C935" wp14:editId="0DCAC41C">
                      <wp:simplePos x="0" y="0"/>
                      <wp:positionH relativeFrom="column">
                        <wp:posOffset>1263015</wp:posOffset>
                      </wp:positionH>
                      <wp:positionV relativeFrom="paragraph">
                        <wp:posOffset>-691515</wp:posOffset>
                      </wp:positionV>
                      <wp:extent cx="971550" cy="581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71550" cy="581025"/>
                              </a:xfrm>
                              <a:prstGeom prst="rect">
                                <a:avLst/>
                              </a:prstGeom>
                              <a:solidFill>
                                <a:sysClr val="window" lastClr="FFFFFF"/>
                              </a:solidFill>
                              <a:ln w="25400" cap="flat" cmpd="sng" algn="ctr">
                                <a:solidFill>
                                  <a:sysClr val="windowText" lastClr="000000"/>
                                </a:solidFill>
                                <a:prstDash val="sysDot"/>
                              </a:ln>
                              <a:effectLst/>
                            </wps:spPr>
                            <wps:txbx>
                              <w:txbxContent>
                                <w:p w:rsidR="00A74D5F" w:rsidRPr="001F42AD" w:rsidRDefault="00A74D5F"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上段：H30当初</w:t>
                                  </w:r>
                                </w:p>
                                <w:p w:rsidR="00A74D5F" w:rsidRPr="001F42AD" w:rsidRDefault="00A74D5F"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中断：H29当初</w:t>
                                  </w:r>
                                </w:p>
                                <w:p w:rsidR="00A74D5F" w:rsidRPr="001F42AD" w:rsidRDefault="00A74D5F"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下段：H29最終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2" style="position:absolute;left:0;text-align:left;margin-left:99.45pt;margin-top:-54.45pt;width:76.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" fillcolor="window" strokecolor="windowText" strokeweight="2pt">
                      <v:stroke dashstyle="1 1"/>
                      <v:textbox>
                        <w:txbxContent>
                          <w:p w:rsidR="00A74D5F" w:rsidRPr="001F42AD" w:rsidRDefault="00A74D5F"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上段：H30当初</w:t>
                            </w:r>
                          </w:p>
                          <w:p w:rsidR="00A74D5F" w:rsidRPr="001F42AD" w:rsidRDefault="00A74D5F"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中断：H29当初</w:t>
                            </w:r>
                          </w:p>
                          <w:p w:rsidR="00A74D5F" w:rsidRPr="001F42AD" w:rsidRDefault="00A74D5F" w:rsidP="00A74D5F">
                            <w:pPr>
                              <w:spacing w:line="240" w:lineRule="exact"/>
                              <w:jc w:val="left"/>
                              <w:rPr>
                                <w:rFonts w:ascii="HG丸ｺﾞｼｯｸM-PRO" w:eastAsia="HG丸ｺﾞｼｯｸM-PRO" w:hAnsi="HG丸ｺﾞｼｯｸM-PRO"/>
                                <w:sz w:val="16"/>
                              </w:rPr>
                            </w:pPr>
                            <w:r w:rsidRPr="001F42AD">
                              <w:rPr>
                                <w:rFonts w:ascii="HG丸ｺﾞｼｯｸM-PRO" w:eastAsia="HG丸ｺﾞｼｯｸM-PRO" w:hAnsi="HG丸ｺﾞｼｯｸM-PRO" w:hint="eastAsia"/>
                                <w:sz w:val="16"/>
                              </w:rPr>
                              <w:t>下段：H29最終</w:t>
                            </w:r>
                          </w:p>
                        </w:txbxContent>
                      </v:textbox>
                    </v:rect>
                  </w:pict>
                </mc:Fallback>
              </mc:AlternateContent>
            </w:r>
            <w:r w:rsidR="00C87858" w:rsidRPr="0097464D">
              <w:rPr>
                <w:rFonts w:ascii="HG丸ｺﾞｼｯｸM-PRO" w:eastAsia="HG丸ｺﾞｼｯｸM-PRO" w:hAnsi="HG丸ｺﾞｼｯｸM-PRO" w:cs="Times New Roman" w:hint="eastAsia"/>
                <w:color w:val="000000"/>
                <w:sz w:val="22"/>
              </w:rPr>
              <w:t>事業内容の説明</w:t>
            </w:r>
          </w:p>
        </w:tc>
      </w:tr>
      <w:tr w:rsidR="00C87858" w:rsidTr="00C87858">
        <w:trPr>
          <w:trHeight w:val="3922"/>
        </w:trPr>
        <w:tc>
          <w:tcPr>
            <w:tcW w:w="2900" w:type="dxa"/>
          </w:tcPr>
          <w:p w:rsidR="00C87858" w:rsidRPr="0097464D" w:rsidRDefault="00C87858" w:rsidP="006B42DD">
            <w:pPr>
              <w:autoSpaceDE w:val="0"/>
              <w:autoSpaceDN w:val="0"/>
              <w:spacing w:line="30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1F42AD"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00C87858" w:rsidRPr="0097464D">
              <w:rPr>
                <w:rFonts w:ascii="HG丸ｺﾞｼｯｸM-PRO" w:eastAsia="HG丸ｺﾞｼｯｸM-PRO" w:hAnsi="HG丸ｺﾞｼｯｸM-PRO" w:cs="Times New Roman" w:hint="eastAsia"/>
                <w:color w:val="000000"/>
                <w:sz w:val="22"/>
              </w:rPr>
              <w:t>【重点】肝がん・重度肝硬変医療費援助事業費</w:t>
            </w:r>
          </w:p>
          <w:p w:rsidR="00C87858" w:rsidRPr="0097464D" w:rsidRDefault="00C87858" w:rsidP="006B42DD">
            <w:pPr>
              <w:autoSpaceDE w:val="0"/>
              <w:autoSpaceDN w:val="0"/>
              <w:spacing w:line="320" w:lineRule="exact"/>
              <w:ind w:leftChars="100" w:left="21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≪新規≫</w:t>
            </w: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1F42AD" w:rsidRPr="0097464D" w:rsidRDefault="001F42AD"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1F42AD"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00C87858" w:rsidRPr="0097464D">
              <w:rPr>
                <w:rFonts w:ascii="HG丸ｺﾞｼｯｸM-PRO" w:eastAsia="HG丸ｺﾞｼｯｸM-PRO" w:hAnsi="HG丸ｺﾞｼｯｸM-PRO" w:cs="Times New Roman" w:hint="eastAsia"/>
                <w:color w:val="000000"/>
                <w:sz w:val="22"/>
              </w:rPr>
              <w:t>肝炎医療費援助事業費</w:t>
            </w: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1F42AD"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00C87858" w:rsidRPr="0097464D">
              <w:rPr>
                <w:rFonts w:ascii="HG丸ｺﾞｼｯｸM-PRO" w:eastAsia="HG丸ｺﾞｼｯｸM-PRO" w:hAnsi="HG丸ｺﾞｼｯｸM-PRO" w:cs="Times New Roman" w:hint="eastAsia"/>
                <w:color w:val="000000"/>
                <w:sz w:val="22"/>
              </w:rPr>
              <w:t>肝炎ウイルス検査事業費</w:t>
            </w: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1F42AD"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w:t>
            </w:r>
            <w:r w:rsidR="00C87858" w:rsidRPr="0097464D">
              <w:rPr>
                <w:rFonts w:ascii="HG丸ｺﾞｼｯｸM-PRO" w:eastAsia="HG丸ｺﾞｼｯｸM-PRO" w:hAnsi="HG丸ｺﾞｼｯｸM-PRO" w:cs="Times New Roman" w:hint="eastAsia"/>
                <w:color w:val="000000"/>
                <w:sz w:val="22"/>
              </w:rPr>
              <w:t>肝炎総合対策事業費</w:t>
            </w: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left="220" w:hangingChars="100" w:hanging="220"/>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bookmarkStart w:id="0" w:name="_GoBack"/>
          </w:p>
          <w:bookmarkEnd w:id="0"/>
          <w:p w:rsidR="00A74D5F" w:rsidRDefault="00A74D5F" w:rsidP="006B42DD">
            <w:pPr>
              <w:autoSpaceDE w:val="0"/>
              <w:autoSpaceDN w:val="0"/>
              <w:spacing w:line="320" w:lineRule="exact"/>
              <w:rPr>
                <w:rFonts w:ascii="HG丸ｺﾞｼｯｸM-PRO" w:eastAsia="HG丸ｺﾞｼｯｸM-PRO" w:hAnsi="HG丸ｺﾞｼｯｸM-PRO" w:cs="Times New Roman"/>
                <w:color w:val="000000"/>
                <w:sz w:val="22"/>
              </w:rPr>
            </w:pPr>
          </w:p>
          <w:p w:rsidR="00A74D5F" w:rsidRPr="00A74D5F" w:rsidRDefault="00A74D5F" w:rsidP="00A74D5F">
            <w:pPr>
              <w:autoSpaceDE w:val="0"/>
              <w:autoSpaceDN w:val="0"/>
              <w:spacing w:line="320" w:lineRule="exact"/>
              <w:rPr>
                <w:rFonts w:ascii="HG丸ｺﾞｼｯｸM-PRO" w:eastAsia="HG丸ｺﾞｼｯｸM-PRO" w:hAnsi="HG丸ｺﾞｼｯｸM-PRO" w:cs="Times New Roman"/>
                <w:color w:val="000000"/>
                <w:sz w:val="22"/>
              </w:rPr>
            </w:pPr>
            <w:r w:rsidRPr="00A74D5F">
              <w:rPr>
                <w:rFonts w:ascii="HG丸ｺﾞｼｯｸM-PRO" w:eastAsia="HG丸ｺﾞｼｯｸM-PRO" w:hAnsi="HG丸ｺﾞｼｯｸM-PRO" w:cs="Times New Roman" w:hint="eastAsia"/>
                <w:color w:val="000000"/>
                <w:sz w:val="22"/>
              </w:rPr>
              <w:t>【重点】第２期健康寿命延伸プロジェクト事業費</w:t>
            </w:r>
          </w:p>
          <w:p w:rsidR="00A74D5F" w:rsidRDefault="00A74D5F" w:rsidP="00A74D5F">
            <w:pPr>
              <w:autoSpaceDE w:val="0"/>
              <w:autoSpaceDN w:val="0"/>
              <w:spacing w:line="320" w:lineRule="exact"/>
              <w:rPr>
                <w:rFonts w:ascii="HG丸ｺﾞｼｯｸM-PRO" w:eastAsia="HG丸ｺﾞｼｯｸM-PRO" w:hAnsi="HG丸ｺﾞｼｯｸM-PRO" w:cs="Times New Roman"/>
                <w:color w:val="000000"/>
                <w:sz w:val="22"/>
              </w:rPr>
            </w:pPr>
            <w:r w:rsidRPr="00A74D5F">
              <w:rPr>
                <w:rFonts w:ascii="HG丸ｺﾞｼｯｸM-PRO" w:eastAsia="HG丸ｺﾞｼｯｸM-PRO" w:hAnsi="HG丸ｺﾞｼｯｸM-PRO" w:cs="Times New Roman" w:hint="eastAsia"/>
                <w:color w:val="000000"/>
                <w:sz w:val="22"/>
              </w:rPr>
              <w:t xml:space="preserve">　≪拡充≫</w:t>
            </w: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Default="00CC326C" w:rsidP="00A74D5F">
            <w:pPr>
              <w:autoSpaceDE w:val="0"/>
              <w:autoSpaceDN w:val="0"/>
              <w:spacing w:line="320" w:lineRule="exact"/>
              <w:rPr>
                <w:rFonts w:ascii="HG丸ｺﾞｼｯｸM-PRO" w:eastAsia="HG丸ｺﾞｼｯｸM-PRO" w:hAnsi="HG丸ｺﾞｼｯｸM-PRO" w:cs="Times New Roman"/>
                <w:color w:val="000000"/>
                <w:sz w:val="22"/>
              </w:rPr>
            </w:pPr>
          </w:p>
          <w:p w:rsidR="00CC326C" w:rsidRPr="00CC326C" w:rsidRDefault="00CC326C" w:rsidP="00CC326C">
            <w:pPr>
              <w:autoSpaceDE w:val="0"/>
              <w:autoSpaceDN w:val="0"/>
              <w:spacing w:line="320" w:lineRule="exac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地域医療介護総合確保基金事業費（歯科保健事業）</w:t>
            </w:r>
          </w:p>
          <w:p w:rsidR="00CC326C" w:rsidRPr="00CC326C" w:rsidRDefault="00CC326C" w:rsidP="00CC326C">
            <w:pPr>
              <w:autoSpaceDE w:val="0"/>
              <w:autoSpaceDN w:val="0"/>
              <w:spacing w:line="320" w:lineRule="exac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・医科歯科連携推進事業</w:t>
            </w:r>
          </w:p>
          <w:p w:rsidR="00CC326C" w:rsidRPr="0097464D" w:rsidRDefault="00CC326C" w:rsidP="00CC326C">
            <w:pPr>
              <w:autoSpaceDE w:val="0"/>
              <w:autoSpaceDN w:val="0"/>
              <w:spacing w:line="320" w:lineRule="exac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 xml:space="preserve">　　≪新規≫</w:t>
            </w:r>
          </w:p>
        </w:tc>
        <w:tc>
          <w:tcPr>
            <w:tcW w:w="2901" w:type="dxa"/>
          </w:tcPr>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1,88</w:t>
            </w:r>
            <w:r w:rsidRPr="0097464D">
              <w:rPr>
                <w:rFonts w:ascii="Century" w:eastAsia="HG丸ｺﾞｼｯｸM-PRO" w:hAnsi="Century" w:cs="Times New Roman" w:hint="eastAsia"/>
                <w:color w:val="000000"/>
                <w:sz w:val="22"/>
              </w:rPr>
              <w:t>8</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5</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0</w:t>
            </w:r>
            <w:r w:rsidRPr="0097464D">
              <w:rPr>
                <w:rFonts w:ascii="Century" w:eastAsia="HG丸ｺﾞｼｯｸM-PRO" w:hAnsi="Century" w:cs="Times New Roman"/>
                <w:color w:val="000000"/>
                <w:sz w:val="22"/>
              </w:rPr>
              <w:t>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 xml:space="preserve"> 0</w:t>
            </w:r>
            <w:r w:rsidRPr="0097464D">
              <w:rPr>
                <w:rFonts w:ascii="Century" w:eastAsia="HG丸ｺﾞｼｯｸM-PRO" w:hAnsi="Century" w:cs="Times New Roman"/>
                <w:color w:val="000000"/>
                <w:sz w:val="22"/>
              </w:rPr>
              <w:t>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1F42AD" w:rsidRPr="0097464D" w:rsidRDefault="001F42AD"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8</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8,72</w:t>
            </w:r>
            <w:r w:rsidRPr="0097464D">
              <w:rPr>
                <w:rFonts w:ascii="Century" w:eastAsia="HG丸ｺﾞｼｯｸM-PRO" w:hAnsi="Century" w:cs="Times New Roman" w:hint="eastAsia"/>
                <w:color w:val="000000"/>
                <w:sz w:val="22"/>
              </w:rPr>
              <w:t>6</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9</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10</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2,665</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10</w:t>
            </w:r>
            <w:r w:rsidRPr="0097464D">
              <w:rPr>
                <w:rFonts w:ascii="Century" w:eastAsia="HG丸ｺﾞｼｯｸM-PRO" w:hAnsi="Century" w:cs="Times New Roman"/>
                <w:color w:val="000000"/>
                <w:sz w:val="22"/>
              </w:rPr>
              <w:t>億</w:t>
            </w:r>
            <w:r w:rsidRPr="0097464D">
              <w:rPr>
                <w:rFonts w:ascii="Century" w:eastAsia="HG丸ｺﾞｼｯｸM-PRO" w:hAnsi="Century" w:cs="Times New Roman"/>
                <w:color w:val="000000"/>
                <w:sz w:val="22"/>
              </w:rPr>
              <w:t>2,665</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1</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wordWrap w:val="0"/>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5,5</w:t>
            </w:r>
            <w:r w:rsidRPr="0097464D">
              <w:rPr>
                <w:rFonts w:ascii="Century" w:eastAsia="HG丸ｺﾞｼｯｸM-PRO" w:hAnsi="Century" w:cs="Times New Roman" w:hint="eastAsia"/>
                <w:color w:val="000000"/>
                <w:sz w:val="22"/>
              </w:rPr>
              <w:t>69</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5</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5,92</w:t>
            </w:r>
            <w:r w:rsidRPr="0097464D">
              <w:rPr>
                <w:rFonts w:ascii="Century" w:eastAsia="HG丸ｺﾞｼｯｸM-PRO" w:hAnsi="Century" w:cs="Times New Roman" w:hint="eastAsia"/>
                <w:color w:val="000000"/>
                <w:sz w:val="22"/>
              </w:rPr>
              <w:t>0</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6</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z w:val="22"/>
              </w:rPr>
              <w:t>5,92</w:t>
            </w:r>
            <w:r w:rsidRPr="0097464D">
              <w:rPr>
                <w:rFonts w:ascii="Century" w:eastAsia="HG丸ｺﾞｼｯｸM-PRO" w:hAnsi="Century" w:cs="Times New Roman" w:hint="eastAsia"/>
                <w:color w:val="000000"/>
                <w:sz w:val="22"/>
              </w:rPr>
              <w:t>0</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hint="eastAsia"/>
                <w:color w:val="000000"/>
                <w:sz w:val="22"/>
              </w:rPr>
              <w:t>6</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hint="eastAsia"/>
                <w:color w:val="000000"/>
                <w:kern w:val="0"/>
                <w:sz w:val="22"/>
                <w:fitText w:val="550" w:id="1671733507"/>
              </w:rPr>
              <w:t>1,558</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color w:val="000000"/>
                <w:sz w:val="22"/>
              </w:rPr>
              <w:t>4</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spacing w:val="5"/>
                <w:kern w:val="0"/>
                <w:sz w:val="22"/>
                <w:fitText w:val="550" w:id="1671733508"/>
              </w:rPr>
              <w:t>1</w:t>
            </w:r>
            <w:r w:rsidRPr="0097464D">
              <w:rPr>
                <w:rFonts w:ascii="Century" w:eastAsia="HG丸ｺﾞｼｯｸM-PRO" w:hAnsi="Century" w:cs="Times New Roman"/>
                <w:color w:val="000000"/>
                <w:kern w:val="0"/>
                <w:sz w:val="22"/>
                <w:fitText w:val="550" w:id="1671733508"/>
              </w:rPr>
              <w:t>,</w:t>
            </w:r>
            <w:r w:rsidRPr="0097464D">
              <w:rPr>
                <w:rFonts w:ascii="Century" w:eastAsia="HG丸ｺﾞｼｯｸM-PRO" w:hAnsi="Century" w:cs="Times New Roman" w:hint="eastAsia"/>
                <w:color w:val="000000"/>
                <w:kern w:val="0"/>
                <w:sz w:val="22"/>
                <w:fitText w:val="550" w:id="1671733508"/>
              </w:rPr>
              <w:t>111</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color w:val="000000"/>
                <w:sz w:val="22"/>
              </w:rPr>
              <w:t>6</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r w:rsidRPr="0097464D">
              <w:rPr>
                <w:rFonts w:ascii="Century" w:eastAsia="HG丸ｺﾞｼｯｸM-PRO" w:hAnsi="Century" w:cs="Times New Roman"/>
                <w:color w:val="000000"/>
                <w:kern w:val="0"/>
                <w:sz w:val="22"/>
                <w:fitText w:val="550" w:id="1671733509"/>
              </w:rPr>
              <w:t>1,111</w:t>
            </w:r>
            <w:r w:rsidRPr="0097464D">
              <w:rPr>
                <w:rFonts w:ascii="Century" w:eastAsia="HG丸ｺﾞｼｯｸM-PRO" w:hAnsi="Century" w:cs="Times New Roman"/>
                <w:color w:val="000000"/>
                <w:sz w:val="22"/>
              </w:rPr>
              <w:t>万</w:t>
            </w:r>
            <w:r w:rsidRPr="0097464D">
              <w:rPr>
                <w:rFonts w:ascii="Century" w:eastAsia="HG丸ｺﾞｼｯｸM-PRO" w:hAnsi="Century" w:cs="Times New Roman"/>
                <w:color w:val="000000"/>
                <w:sz w:val="22"/>
              </w:rPr>
              <w:t>6</w:t>
            </w:r>
            <w:r w:rsidRPr="0097464D">
              <w:rPr>
                <w:rFonts w:ascii="Century" w:eastAsia="HG丸ｺﾞｼｯｸM-PRO" w:hAnsi="Century" w:cs="Times New Roman"/>
                <w:color w:val="000000"/>
                <w:sz w:val="22"/>
              </w:rPr>
              <w:t>千円</w:t>
            </w:r>
          </w:p>
          <w:p w:rsidR="00C87858" w:rsidRPr="0097464D" w:rsidRDefault="00C87858" w:rsidP="006B42DD">
            <w:pPr>
              <w:tabs>
                <w:tab w:val="left" w:pos="3000"/>
              </w:tabs>
              <w:autoSpaceDE w:val="0"/>
              <w:autoSpaceDN w:val="0"/>
              <w:spacing w:line="320" w:lineRule="exact"/>
              <w:ind w:rightChars="4" w:right="8"/>
              <w:jc w:val="right"/>
              <w:rPr>
                <w:rFonts w:ascii="Century" w:eastAsia="HG丸ｺﾞｼｯｸM-PRO" w:hAnsi="Century" w:cs="Times New Roman"/>
                <w:color w:val="000000"/>
                <w:sz w:val="22"/>
              </w:rPr>
            </w:pPr>
          </w:p>
          <w:p w:rsidR="00C87858" w:rsidRDefault="00C87858"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Default="00A74D5F" w:rsidP="006B42DD">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A74D5F" w:rsidRPr="00A74D5F" w:rsidRDefault="00A74D5F"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r w:rsidRPr="00A74D5F">
              <w:rPr>
                <w:rFonts w:ascii="HG丸ｺﾞｼｯｸM-PRO" w:eastAsia="HG丸ｺﾞｼｯｸM-PRO" w:hAnsi="HG丸ｺﾞｼｯｸM-PRO" w:cs="Times New Roman" w:hint="eastAsia"/>
                <w:color w:val="000000"/>
                <w:sz w:val="22"/>
              </w:rPr>
              <w:t>9,104万3千円</w:t>
            </w:r>
          </w:p>
          <w:p w:rsidR="00A74D5F" w:rsidRPr="00A74D5F" w:rsidRDefault="00A74D5F"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r w:rsidRPr="00A74D5F">
              <w:rPr>
                <w:rFonts w:ascii="HG丸ｺﾞｼｯｸM-PRO" w:eastAsia="HG丸ｺﾞｼｯｸM-PRO" w:hAnsi="HG丸ｺﾞｼｯｸM-PRO" w:cs="Times New Roman" w:hint="eastAsia"/>
                <w:color w:val="000000"/>
                <w:sz w:val="22"/>
              </w:rPr>
              <w:t>4,528万5千円</w:t>
            </w:r>
          </w:p>
          <w:p w:rsidR="00A74D5F" w:rsidRDefault="00A74D5F"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r w:rsidRPr="00A74D5F">
              <w:rPr>
                <w:rFonts w:ascii="HG丸ｺﾞｼｯｸM-PRO" w:eastAsia="HG丸ｺﾞｼｯｸM-PRO" w:hAnsi="HG丸ｺﾞｼｯｸM-PRO" w:cs="Times New Roman" w:hint="eastAsia"/>
                <w:color w:val="000000"/>
                <w:sz w:val="22"/>
              </w:rPr>
              <w:t>3,350万5千円</w:t>
            </w: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Default="00CC326C" w:rsidP="00A74D5F">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p>
          <w:p w:rsidR="00CC326C" w:rsidRPr="00CC326C" w:rsidRDefault="00CC326C" w:rsidP="00CC326C">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4,459万4千円</w:t>
            </w:r>
          </w:p>
          <w:p w:rsidR="00CC326C" w:rsidRPr="00CC326C" w:rsidRDefault="00CC326C" w:rsidP="00CC326C">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0円</w:t>
            </w:r>
          </w:p>
          <w:p w:rsidR="00CC326C" w:rsidRPr="0097464D" w:rsidRDefault="00CC326C" w:rsidP="00CC326C">
            <w:pPr>
              <w:tabs>
                <w:tab w:val="left" w:pos="3000"/>
              </w:tabs>
              <w:autoSpaceDE w:val="0"/>
              <w:autoSpaceDN w:val="0"/>
              <w:spacing w:line="320" w:lineRule="exact"/>
              <w:ind w:rightChars="4" w:right="8"/>
              <w:jc w:val="righ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0円</w:t>
            </w:r>
          </w:p>
        </w:tc>
        <w:tc>
          <w:tcPr>
            <w:tcW w:w="2901" w:type="dxa"/>
          </w:tcPr>
          <w:p w:rsidR="00C87858" w:rsidRPr="0097464D" w:rsidRDefault="00C87858" w:rsidP="00A74D5F">
            <w:pPr>
              <w:autoSpaceDE w:val="0"/>
              <w:autoSpaceDN w:val="0"/>
              <w:spacing w:line="28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国の治療研究事業として、肝がん・重度肝硬変の入院医療費にかかる高額療養費の限度額が一定の期間を超えた場合等に、高額療養費の限度額を超えた月の医療費を助成。</w:t>
            </w: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Ｂ型及びＣ型肝炎患者のインターフェロン治療、インターフェロンフリー治療及び核酸アナログ製剤治療にかかる医療費を助成。</w:t>
            </w:r>
          </w:p>
          <w:p w:rsidR="00C87858" w:rsidRPr="0097464D" w:rsidRDefault="00C87858" w:rsidP="006B42DD">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p>
          <w:p w:rsidR="00C87858" w:rsidRPr="0097464D" w:rsidRDefault="00C87858" w:rsidP="001F42AD">
            <w:pPr>
              <w:autoSpaceDE w:val="0"/>
              <w:autoSpaceDN w:val="0"/>
              <w:spacing w:line="320" w:lineRule="exact"/>
              <w:ind w:firstLineChars="100" w:firstLine="220"/>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肝炎ウイルス陽性者を早期に発見し、治療につなげるため、府内医療機関における無料の肝炎検査を実施。</w:t>
            </w: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 xml:space="preserve">　</w:t>
            </w:r>
          </w:p>
          <w:p w:rsidR="00C87858" w:rsidRPr="0097464D" w:rsidRDefault="00C87858" w:rsidP="006B42DD">
            <w:pPr>
              <w:autoSpaceDE w:val="0"/>
              <w:autoSpaceDN w:val="0"/>
              <w:spacing w:line="320" w:lineRule="exac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○【重点】初回精密検査助成事業≪新規≫</w:t>
            </w:r>
          </w:p>
          <w:p w:rsidR="00C87858" w:rsidRPr="0097464D" w:rsidRDefault="00C87858" w:rsidP="006B42DD">
            <w:pPr>
              <w:autoSpaceDE w:val="0"/>
              <w:autoSpaceDN w:val="0"/>
              <w:spacing w:line="320" w:lineRule="exact"/>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 xml:space="preserve">　　肝炎ウイルス初回精密検査の更なる受　　</w:t>
            </w:r>
          </w:p>
          <w:p w:rsidR="00C87858" w:rsidRPr="0097464D" w:rsidRDefault="00C87858" w:rsidP="006B42DD">
            <w:pPr>
              <w:autoSpaceDE w:val="0"/>
              <w:autoSpaceDN w:val="0"/>
              <w:spacing w:line="320" w:lineRule="exact"/>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 xml:space="preserve">　診率向上を図り、早期かつ適切な肝疾患治</w:t>
            </w:r>
          </w:p>
          <w:p w:rsidR="00C87858" w:rsidRPr="0097464D" w:rsidRDefault="00C87858" w:rsidP="006B42DD">
            <w:pPr>
              <w:autoSpaceDE w:val="0"/>
              <w:autoSpaceDN w:val="0"/>
              <w:spacing w:line="320" w:lineRule="exact"/>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 xml:space="preserve">　療に繋げるため、検査費用の助成を実施。</w:t>
            </w:r>
          </w:p>
          <w:p w:rsidR="00C87858" w:rsidRPr="0097464D" w:rsidRDefault="00C87858" w:rsidP="006B42DD">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p>
          <w:p w:rsidR="00C87858" w:rsidRPr="0097464D" w:rsidRDefault="00C87858" w:rsidP="006B42DD">
            <w:pPr>
              <w:autoSpaceDE w:val="0"/>
              <w:autoSpaceDN w:val="0"/>
              <w:spacing w:line="320" w:lineRule="exact"/>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○肝疾患診療体制整備事業</w:t>
            </w:r>
          </w:p>
          <w:p w:rsidR="00C87858" w:rsidRPr="0097464D" w:rsidRDefault="00C87858" w:rsidP="006B42DD">
            <w:pPr>
              <w:autoSpaceDE w:val="0"/>
              <w:autoSpaceDN w:val="0"/>
              <w:spacing w:line="320" w:lineRule="exact"/>
              <w:ind w:firstLineChars="200" w:firstLine="440"/>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肝炎患者・家族及び地域の医療機関等へ</w:t>
            </w:r>
          </w:p>
          <w:p w:rsidR="00C87858" w:rsidRPr="0097464D" w:rsidRDefault="00C87858" w:rsidP="006B42DD">
            <w:pPr>
              <w:autoSpaceDE w:val="0"/>
              <w:autoSpaceDN w:val="0"/>
              <w:spacing w:line="320" w:lineRule="exact"/>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 xml:space="preserve">　の肝疾患にかかる情報提供・相談支援や医</w:t>
            </w:r>
          </w:p>
          <w:p w:rsidR="00C87858" w:rsidRPr="0097464D" w:rsidRDefault="00C87858" w:rsidP="006B42DD">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療従事者を対象とした研修を開催する肝</w:t>
            </w:r>
          </w:p>
          <w:p w:rsidR="00C87858" w:rsidRDefault="00C87858" w:rsidP="006B42DD">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97464D">
              <w:rPr>
                <w:rFonts w:ascii="HG丸ｺﾞｼｯｸM-PRO" w:eastAsia="HG丸ｺﾞｼｯｸM-PRO" w:hAnsi="HG丸ｺﾞｼｯｸM-PRO" w:cs="Times New Roman" w:hint="eastAsia"/>
                <w:color w:val="000000"/>
                <w:sz w:val="22"/>
              </w:rPr>
              <w:t>疾患診療連携拠点病院に対し補助。</w:t>
            </w:r>
            <w:r w:rsidR="00A74D5F">
              <w:rPr>
                <w:rFonts w:ascii="HG丸ｺﾞｼｯｸM-PRO" w:eastAsia="HG丸ｺﾞｼｯｸM-PRO" w:hAnsi="HG丸ｺﾞｼｯｸM-PRO" w:cs="Times New Roman"/>
                <w:color w:val="000000"/>
                <w:sz w:val="22"/>
              </w:rPr>
              <w:br/>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○職域の健康づくり推進事業</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職場の健康課題に応じたナビゲーターを派遣し、中小企業の健康経営の支援を実施。</w:t>
            </w:r>
          </w:p>
          <w:p w:rsidR="00A74D5F"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また、健康経営の普及啓発を図るため、健康経営セミナーを開催するとともに、従業員の健康づくりにつながる優れた取組みを表彰する｢健康づくりアワード｣を実施。</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○若い世代の健康づくり推進事業</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若者のヘルスリテラシーの向上を図るため、大学と連携したセミナー開催等により健康キャンパスづくりのモデルを構築。</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また、女子学生向け子宮頸がんセミナーの開催及び大学にがん検診車を派遣し、検診体験等を実施。</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○女性の健康づくり推進事業</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働く女性を対象に、女性の健康課題をテーマにした｢女性の健活セミナー｣を開催。</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また、子育て女性の禁煙支援や市町村と連携した乳がん検診受診率向上の取組みモデルを構築。</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○府民の健康づくり機運醸成事業</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府民の健康に対する関心を高めるため、各種イベント等にＰＲブースを出展するなどして健康づくりの機運醸成を推進。</w:t>
            </w: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p>
          <w:p w:rsidR="00CC326C" w:rsidRP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○健康格差の解決プログラム促進事業</w:t>
            </w:r>
          </w:p>
          <w:p w:rsidR="00CC326C" w:rsidRDefault="00CC326C" w:rsidP="00CC326C">
            <w:pPr>
              <w:autoSpaceDE w:val="0"/>
              <w:autoSpaceDN w:val="0"/>
              <w:spacing w:line="320" w:lineRule="exact"/>
              <w:ind w:firstLineChars="100" w:firstLine="220"/>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府内市町村における健康格差の縮小に向けて、モデル市町村と連携し、分野別（特定健診受診、保健指導、フレイル予防のための運動・栄養改善）のプログラムを開発・実証。</w:t>
            </w: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r w:rsidRPr="00CC326C">
              <w:rPr>
                <w:rFonts w:ascii="HG丸ｺﾞｼｯｸM-PRO" w:eastAsia="HG丸ｺﾞｼｯｸM-PRO" w:hAnsi="HG丸ｺﾞｼｯｸM-PRO" w:cs="Times New Roman" w:hint="eastAsia"/>
                <w:color w:val="000000"/>
                <w:sz w:val="22"/>
              </w:rPr>
              <w:t>がん患者への継続的な口腔管理を提供するため、地域医科歯科連携推進員を派遣し、病院スタッフ等の資質の向上やがん拠点病院と歯科診療所の連携を推進。</w:t>
            </w: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p w:rsidR="00CC326C" w:rsidRPr="0097464D" w:rsidRDefault="00CC326C" w:rsidP="00CC326C">
            <w:pPr>
              <w:autoSpaceDE w:val="0"/>
              <w:autoSpaceDN w:val="0"/>
              <w:spacing w:line="320" w:lineRule="exact"/>
              <w:jc w:val="left"/>
              <w:rPr>
                <w:rFonts w:ascii="HG丸ｺﾞｼｯｸM-PRO" w:eastAsia="HG丸ｺﾞｼｯｸM-PRO" w:hAnsi="HG丸ｺﾞｼｯｸM-PRO" w:cs="Times New Roman"/>
                <w:color w:val="000000"/>
                <w:sz w:val="22"/>
              </w:rPr>
            </w:pPr>
          </w:p>
        </w:tc>
      </w:tr>
    </w:tbl>
    <w:p w:rsidR="002013D2" w:rsidRDefault="002013D2"/>
    <w:sectPr w:rsidR="002013D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07" w:rsidRDefault="000E1007" w:rsidP="000E1007">
      <w:r>
        <w:separator/>
      </w:r>
    </w:p>
  </w:endnote>
  <w:endnote w:type="continuationSeparator" w:id="0">
    <w:p w:rsidR="000E1007" w:rsidRDefault="000E1007" w:rsidP="000E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14683"/>
      <w:docPartObj>
        <w:docPartGallery w:val="Page Numbers (Bottom of Page)"/>
        <w:docPartUnique/>
      </w:docPartObj>
    </w:sdtPr>
    <w:sdtContent>
      <w:p w:rsidR="000E1007" w:rsidRDefault="000E1007">
        <w:pPr>
          <w:pStyle w:val="a8"/>
          <w:jc w:val="center"/>
        </w:pPr>
        <w:r>
          <w:fldChar w:fldCharType="begin"/>
        </w:r>
        <w:r>
          <w:instrText>PAGE   \* MERGEFORMAT</w:instrText>
        </w:r>
        <w:r>
          <w:fldChar w:fldCharType="separate"/>
        </w:r>
        <w:r w:rsidRPr="000E1007">
          <w:rPr>
            <w:noProof/>
            <w:lang w:val="ja-JP"/>
          </w:rPr>
          <w:t>5</w:t>
        </w:r>
        <w:r>
          <w:fldChar w:fldCharType="end"/>
        </w:r>
      </w:p>
    </w:sdtContent>
  </w:sdt>
  <w:p w:rsidR="000E1007" w:rsidRDefault="000E10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07" w:rsidRDefault="000E1007" w:rsidP="000E1007">
      <w:r>
        <w:separator/>
      </w:r>
    </w:p>
  </w:footnote>
  <w:footnote w:type="continuationSeparator" w:id="0">
    <w:p w:rsidR="000E1007" w:rsidRDefault="000E1007" w:rsidP="000E1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58"/>
    <w:rsid w:val="000E1007"/>
    <w:rsid w:val="001F42AD"/>
    <w:rsid w:val="002013D2"/>
    <w:rsid w:val="00717185"/>
    <w:rsid w:val="007A44AE"/>
    <w:rsid w:val="00A74D5F"/>
    <w:rsid w:val="00C87858"/>
    <w:rsid w:val="00CC326C"/>
    <w:rsid w:val="00F10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2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26C"/>
    <w:rPr>
      <w:rFonts w:asciiTheme="majorHAnsi" w:eastAsiaTheme="majorEastAsia" w:hAnsiTheme="majorHAnsi" w:cstheme="majorBidi"/>
      <w:sz w:val="18"/>
      <w:szCs w:val="18"/>
    </w:rPr>
  </w:style>
  <w:style w:type="paragraph" w:styleId="a6">
    <w:name w:val="header"/>
    <w:basedOn w:val="a"/>
    <w:link w:val="a7"/>
    <w:uiPriority w:val="99"/>
    <w:unhideWhenUsed/>
    <w:rsid w:val="000E1007"/>
    <w:pPr>
      <w:tabs>
        <w:tab w:val="center" w:pos="4252"/>
        <w:tab w:val="right" w:pos="8504"/>
      </w:tabs>
      <w:snapToGrid w:val="0"/>
    </w:pPr>
  </w:style>
  <w:style w:type="character" w:customStyle="1" w:styleId="a7">
    <w:name w:val="ヘッダー (文字)"/>
    <w:basedOn w:val="a0"/>
    <w:link w:val="a6"/>
    <w:uiPriority w:val="99"/>
    <w:rsid w:val="000E1007"/>
  </w:style>
  <w:style w:type="paragraph" w:styleId="a8">
    <w:name w:val="footer"/>
    <w:basedOn w:val="a"/>
    <w:link w:val="a9"/>
    <w:uiPriority w:val="99"/>
    <w:unhideWhenUsed/>
    <w:rsid w:val="000E1007"/>
    <w:pPr>
      <w:tabs>
        <w:tab w:val="center" w:pos="4252"/>
        <w:tab w:val="right" w:pos="8504"/>
      </w:tabs>
      <w:snapToGrid w:val="0"/>
    </w:pPr>
  </w:style>
  <w:style w:type="character" w:customStyle="1" w:styleId="a9">
    <w:name w:val="フッター (文字)"/>
    <w:basedOn w:val="a0"/>
    <w:link w:val="a8"/>
    <w:uiPriority w:val="99"/>
    <w:rsid w:val="000E1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32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326C"/>
    <w:rPr>
      <w:rFonts w:asciiTheme="majorHAnsi" w:eastAsiaTheme="majorEastAsia" w:hAnsiTheme="majorHAnsi" w:cstheme="majorBidi"/>
      <w:sz w:val="18"/>
      <w:szCs w:val="18"/>
    </w:rPr>
  </w:style>
  <w:style w:type="paragraph" w:styleId="a6">
    <w:name w:val="header"/>
    <w:basedOn w:val="a"/>
    <w:link w:val="a7"/>
    <w:uiPriority w:val="99"/>
    <w:unhideWhenUsed/>
    <w:rsid w:val="000E1007"/>
    <w:pPr>
      <w:tabs>
        <w:tab w:val="center" w:pos="4252"/>
        <w:tab w:val="right" w:pos="8504"/>
      </w:tabs>
      <w:snapToGrid w:val="0"/>
    </w:pPr>
  </w:style>
  <w:style w:type="character" w:customStyle="1" w:styleId="a7">
    <w:name w:val="ヘッダー (文字)"/>
    <w:basedOn w:val="a0"/>
    <w:link w:val="a6"/>
    <w:uiPriority w:val="99"/>
    <w:rsid w:val="000E1007"/>
  </w:style>
  <w:style w:type="paragraph" w:styleId="a8">
    <w:name w:val="footer"/>
    <w:basedOn w:val="a"/>
    <w:link w:val="a9"/>
    <w:uiPriority w:val="99"/>
    <w:unhideWhenUsed/>
    <w:rsid w:val="000E1007"/>
    <w:pPr>
      <w:tabs>
        <w:tab w:val="center" w:pos="4252"/>
        <w:tab w:val="right" w:pos="8504"/>
      </w:tabs>
      <w:snapToGrid w:val="0"/>
    </w:pPr>
  </w:style>
  <w:style w:type="character" w:customStyle="1" w:styleId="a9">
    <w:name w:val="フッター (文字)"/>
    <w:basedOn w:val="a0"/>
    <w:link w:val="a8"/>
    <w:uiPriority w:val="99"/>
    <w:rsid w:val="000E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4E6C-ABF3-4F21-869D-61F027E0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2018-03-22T01:19:00Z</cp:lastPrinted>
  <dcterms:created xsi:type="dcterms:W3CDTF">2018-03-22T00:43:00Z</dcterms:created>
  <dcterms:modified xsi:type="dcterms:W3CDTF">2018-03-22T02:23:00Z</dcterms:modified>
</cp:coreProperties>
</file>