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01" w:rsidRDefault="00247301">
      <w:pPr>
        <w:rPr>
          <w:b/>
          <w:sz w:val="36"/>
          <w:szCs w:val="36"/>
          <w:u w:val="single"/>
        </w:rPr>
      </w:pPr>
      <w:r w:rsidRPr="00247301">
        <w:rPr>
          <w:rFonts w:hint="eastAsia"/>
          <w:b/>
          <w:sz w:val="36"/>
          <w:szCs w:val="36"/>
          <w:u w:val="single"/>
        </w:rPr>
        <w:t>受診率</w:t>
      </w:r>
    </w:p>
    <w:p w:rsidR="00B22029" w:rsidRDefault="007964D1">
      <w:pPr>
        <w:rPr>
          <w:b/>
          <w:noProof/>
          <w:sz w:val="36"/>
          <w:szCs w:val="36"/>
          <w:u w:val="single"/>
        </w:rPr>
      </w:pPr>
      <w:r>
        <w:rPr>
          <w:noProof/>
          <w:szCs w:val="21"/>
        </w:rPr>
        <w:drawing>
          <wp:anchor distT="0" distB="0" distL="114300" distR="114300" simplePos="0" relativeHeight="251657216" behindDoc="0" locked="0" layoutInCell="1" allowOverlap="1">
            <wp:simplePos x="0" y="0"/>
            <wp:positionH relativeFrom="column">
              <wp:posOffset>257175</wp:posOffset>
            </wp:positionH>
            <wp:positionV relativeFrom="paragraph">
              <wp:posOffset>152400</wp:posOffset>
            </wp:positionV>
            <wp:extent cx="5964555" cy="24384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455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2029" w:rsidRDefault="00B22029">
      <w:pPr>
        <w:rPr>
          <w:b/>
          <w:noProof/>
          <w:sz w:val="36"/>
          <w:szCs w:val="36"/>
          <w:u w:val="single"/>
        </w:rPr>
      </w:pPr>
    </w:p>
    <w:p w:rsidR="00B22029" w:rsidRDefault="00B22029">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DD4114" w:rsidRDefault="00DD4114">
      <w:pPr>
        <w:rPr>
          <w:szCs w:val="21"/>
        </w:rPr>
      </w:pPr>
    </w:p>
    <w:p w:rsidR="00DD4114" w:rsidRDefault="00DD4114">
      <w:pPr>
        <w:rPr>
          <w:szCs w:val="21"/>
        </w:rPr>
      </w:pPr>
    </w:p>
    <w:tbl>
      <w:tblPr>
        <w:tblpPr w:leftFromText="142" w:rightFromText="142" w:vertAnchor="text" w:horzAnchor="margin" w:tblpXSpec="center" w:tblpY="3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B22029" w:rsidRPr="00984237" w:rsidTr="00B22029">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B22029" w:rsidRPr="00984237" w:rsidRDefault="00B22029" w:rsidP="00B22029">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B22029" w:rsidRPr="00984237" w:rsidRDefault="00B22029" w:rsidP="00B22029">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B22029" w:rsidRPr="00984237" w:rsidRDefault="00B22029" w:rsidP="00B22029">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B22029" w:rsidRPr="00984237" w:rsidTr="00B22029">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B22029" w:rsidRPr="00984237" w:rsidRDefault="00B22029" w:rsidP="00B22029">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B22029" w:rsidRPr="00984237" w:rsidRDefault="00B22029" w:rsidP="00B22029">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B22029" w:rsidRPr="00984237" w:rsidRDefault="00B22029" w:rsidP="00B22029">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B22029" w:rsidRPr="00984237" w:rsidRDefault="00B22029" w:rsidP="00B22029">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454053" w:rsidRDefault="00454053">
      <w:pPr>
        <w:rPr>
          <w:szCs w:val="21"/>
        </w:rPr>
      </w:pPr>
    </w:p>
    <w:p w:rsidR="00863C36" w:rsidRDefault="005525FA" w:rsidP="005525FA">
      <w:pPr>
        <w:ind w:firstLineChars="600" w:firstLine="1080"/>
        <w:rPr>
          <w:rFonts w:asciiTheme="minorEastAsia" w:eastAsiaTheme="minorEastAsia" w:hAnsiTheme="minorEastAsia"/>
          <w:sz w:val="18"/>
          <w:szCs w:val="17"/>
        </w:rPr>
      </w:pPr>
      <w:r w:rsidRPr="00863C36">
        <w:rPr>
          <w:rFonts w:asciiTheme="minorEastAsia" w:eastAsiaTheme="minorEastAsia" w:hAnsiTheme="minorEastAsia" w:hint="eastAsia"/>
          <w:sz w:val="18"/>
          <w:szCs w:val="17"/>
        </w:rPr>
        <w:t>※受診率の算出元（分母）となる対象者数は、地域保健・健康増進事業報告の15（１）健康増進事業等の</w:t>
      </w:r>
    </w:p>
    <w:p w:rsidR="005525FA" w:rsidRPr="00863C36" w:rsidRDefault="005525FA" w:rsidP="005525FA">
      <w:pPr>
        <w:ind w:firstLineChars="700" w:firstLine="1260"/>
        <w:rPr>
          <w:rFonts w:asciiTheme="minorEastAsia" w:eastAsiaTheme="minorEastAsia" w:hAnsiTheme="minorEastAsia"/>
          <w:sz w:val="18"/>
          <w:szCs w:val="17"/>
        </w:rPr>
      </w:pPr>
      <w:r w:rsidRPr="00863C36">
        <w:rPr>
          <w:rFonts w:asciiTheme="minorEastAsia" w:eastAsiaTheme="minorEastAsia" w:hAnsiTheme="minorEastAsia" w:hint="eastAsia"/>
          <w:sz w:val="18"/>
          <w:szCs w:val="17"/>
        </w:rPr>
        <w:t>対象者の各がんで報告した数としている。</w:t>
      </w:r>
    </w:p>
    <w:p w:rsidR="00784CED" w:rsidRPr="00484E02" w:rsidRDefault="00784CED">
      <w:pPr>
        <w:rPr>
          <w:rFonts w:asciiTheme="minorEastAsia" w:eastAsiaTheme="minorEastAsia" w:hAnsiTheme="minorEastAsia"/>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505764" w:rsidRDefault="007964D1">
      <w:pPr>
        <w:rPr>
          <w:szCs w:val="21"/>
        </w:rPr>
      </w:pPr>
      <w:r>
        <w:rPr>
          <w:noProof/>
          <w:szCs w:val="21"/>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514350</wp:posOffset>
            </wp:positionV>
            <wp:extent cx="6419850" cy="261683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0" cy="261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764">
        <w:rPr>
          <w:rFonts w:hint="eastAsia"/>
          <w:b/>
          <w:sz w:val="36"/>
          <w:szCs w:val="36"/>
          <w:u w:val="single"/>
        </w:rPr>
        <w:t>要精検率</w:t>
      </w:r>
    </w:p>
    <w:p w:rsidR="00505764" w:rsidRDefault="00505764">
      <w:pPr>
        <w:rPr>
          <w:szCs w:val="21"/>
        </w:rPr>
      </w:pPr>
    </w:p>
    <w:p w:rsidR="00505764" w:rsidRDefault="00505764">
      <w:pPr>
        <w:rPr>
          <w:szCs w:val="21"/>
        </w:rPr>
      </w:pPr>
    </w:p>
    <w:p w:rsidR="00B74FEE" w:rsidRDefault="00B74FEE" w:rsidP="00505764">
      <w:pPr>
        <w:rPr>
          <w:sz w:val="18"/>
          <w:szCs w:val="18"/>
        </w:rPr>
      </w:pPr>
    </w:p>
    <w:p w:rsidR="00B74FEE" w:rsidRDefault="00B74FEE" w:rsidP="00505764">
      <w:pPr>
        <w:rPr>
          <w:sz w:val="18"/>
          <w:szCs w:val="18"/>
        </w:rPr>
      </w:pPr>
    </w:p>
    <w:tbl>
      <w:tblPr>
        <w:tblpPr w:leftFromText="142" w:rightFromText="142" w:vertAnchor="page" w:horzAnchor="margin" w:tblpY="673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686"/>
        <w:gridCol w:w="3402"/>
      </w:tblGrid>
      <w:tr w:rsidR="00B74FEE" w:rsidRPr="00505764" w:rsidTr="00863C36">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B74FEE" w:rsidRPr="00505764"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3686" w:type="dxa"/>
            <w:tcBorders>
              <w:top w:val="single" w:sz="8" w:space="0" w:color="4BACC6"/>
              <w:left w:val="single" w:sz="8" w:space="0" w:color="4BACC6"/>
              <w:bottom w:val="single" w:sz="18" w:space="0" w:color="4BACC6"/>
              <w:right w:val="single" w:sz="8" w:space="0" w:color="4BACC6"/>
            </w:tcBorders>
            <w:shd w:val="clear" w:color="auto" w:fill="auto"/>
          </w:tcPr>
          <w:p w:rsidR="00B74FEE" w:rsidRPr="00505764"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B74FEE" w:rsidRPr="00505764"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B74FEE" w:rsidRPr="00505764" w:rsidTr="00863C36">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686"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05764" w:rsidRPr="00505764" w:rsidRDefault="00505764" w:rsidP="00505764">
      <w:pPr>
        <w:rPr>
          <w:sz w:val="18"/>
          <w:szCs w:val="18"/>
        </w:rPr>
      </w:pPr>
      <w:r w:rsidRPr="00505764">
        <w:rPr>
          <w:rFonts w:hint="eastAsia"/>
          <w:sz w:val="18"/>
          <w:szCs w:val="18"/>
        </w:rPr>
        <w:t>（注）がん検診は、症状のない方のための検査です。明らかな症状のある方には、それぞれの体の状態に応じた適切な検査や</w:t>
      </w:r>
    </w:p>
    <w:p w:rsidR="00505764" w:rsidRPr="00505764" w:rsidRDefault="00505764" w:rsidP="00133807">
      <w:pPr>
        <w:ind w:firstLineChars="300" w:firstLine="540"/>
        <w:rPr>
          <w:sz w:val="18"/>
          <w:szCs w:val="18"/>
        </w:rPr>
      </w:pPr>
      <w:r w:rsidRPr="00505764">
        <w:rPr>
          <w:rFonts w:hint="eastAsia"/>
          <w:sz w:val="18"/>
          <w:szCs w:val="18"/>
        </w:rPr>
        <w:t>治療が必要になります。症状のある場合は、必ず医療機関を受診してください。</w:t>
      </w:r>
    </w:p>
    <w:p w:rsidR="00505764" w:rsidRPr="00505764" w:rsidRDefault="00505764" w:rsidP="00505764">
      <w:pPr>
        <w:rPr>
          <w:szCs w:val="21"/>
        </w:rPr>
      </w:pPr>
    </w:p>
    <w:p w:rsidR="00505764" w:rsidRPr="00505764" w:rsidRDefault="00505764" w:rsidP="00505764">
      <w:pPr>
        <w:rPr>
          <w:sz w:val="18"/>
          <w:szCs w:val="18"/>
        </w:rPr>
      </w:pPr>
    </w:p>
    <w:p w:rsidR="00505764" w:rsidRPr="00505764" w:rsidRDefault="00505764" w:rsidP="00505764">
      <w:pPr>
        <w:rPr>
          <w:sz w:val="18"/>
          <w:szCs w:val="18"/>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784CED" w:rsidRDefault="00784CED">
      <w:pPr>
        <w:rPr>
          <w:szCs w:val="21"/>
        </w:rPr>
      </w:pPr>
    </w:p>
    <w:p w:rsidR="007964D1" w:rsidRDefault="007964D1">
      <w:pPr>
        <w:rPr>
          <w:rFonts w:hint="eastAsia"/>
          <w:szCs w:val="21"/>
        </w:rPr>
      </w:pPr>
    </w:p>
    <w:p w:rsidR="00784CED" w:rsidRDefault="00784CED">
      <w:pPr>
        <w:rPr>
          <w:szCs w:val="21"/>
        </w:rPr>
      </w:pPr>
    </w:p>
    <w:p w:rsidR="00505764" w:rsidRDefault="00505764">
      <w:pPr>
        <w:rPr>
          <w:szCs w:val="21"/>
        </w:rPr>
      </w:pPr>
      <w:r>
        <w:rPr>
          <w:rFonts w:hint="eastAsia"/>
          <w:b/>
          <w:sz w:val="36"/>
          <w:szCs w:val="36"/>
          <w:u w:val="single"/>
        </w:rPr>
        <w:lastRenderedPageBreak/>
        <w:t>精検受診率</w:t>
      </w:r>
    </w:p>
    <w:p w:rsidR="00505764" w:rsidRDefault="007964D1">
      <w:pPr>
        <w:rPr>
          <w:szCs w:val="21"/>
        </w:rPr>
      </w:pPr>
      <w:r>
        <w:rPr>
          <w:noProof/>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6648450" cy="2716530"/>
            <wp:effectExtent l="0" t="0" r="0" b="76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271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764">
        <w:rPr>
          <w:rFonts w:hint="eastAsia"/>
          <w:szCs w:val="21"/>
        </w:rPr>
        <w:t xml:space="preserve">　　</w:t>
      </w:r>
    </w:p>
    <w:p w:rsidR="00DD4114" w:rsidRDefault="00DD4114">
      <w:pPr>
        <w:rPr>
          <w:noProof/>
          <w:szCs w:val="21"/>
        </w:rPr>
      </w:pPr>
    </w:p>
    <w:p w:rsidR="00505764" w:rsidRDefault="00505764">
      <w:pPr>
        <w:rPr>
          <w:szCs w:val="21"/>
        </w:rPr>
      </w:pPr>
    </w:p>
    <w:p w:rsidR="00505764" w:rsidRDefault="00505764">
      <w:pPr>
        <w:rPr>
          <w:szCs w:val="21"/>
        </w:rPr>
      </w:pPr>
    </w:p>
    <w:tbl>
      <w:tblPr>
        <w:tblpPr w:leftFromText="142" w:rightFromText="142" w:vertAnchor="text" w:horzAnchor="margin" w:tblpY="-28"/>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84CED" w:rsidRPr="00505764" w:rsidTr="00784CED">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84CED" w:rsidRPr="00505764" w:rsidRDefault="00784CED" w:rsidP="00784CED">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84CED" w:rsidRPr="00505764" w:rsidRDefault="00784CED" w:rsidP="00784CED">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84CED" w:rsidRPr="00505764" w:rsidRDefault="00784CED" w:rsidP="00784CED">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784CED" w:rsidRPr="00505764" w:rsidTr="00784CED">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05764" w:rsidRPr="00505764" w:rsidRDefault="00505764" w:rsidP="00505764">
      <w:pPr>
        <w:rPr>
          <w:szCs w:val="21"/>
        </w:rPr>
      </w:pPr>
    </w:p>
    <w:p w:rsidR="00505764" w:rsidRPr="00505764" w:rsidRDefault="00505764" w:rsidP="00505764">
      <w:pPr>
        <w:rPr>
          <w:szCs w:val="21"/>
        </w:rPr>
      </w:pPr>
    </w:p>
    <w:p w:rsidR="00505764" w:rsidRPr="00505764" w:rsidRDefault="00505764" w:rsidP="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A061AA" w:rsidRDefault="007964D1">
      <w:pPr>
        <w:rPr>
          <w:szCs w:val="21"/>
        </w:rPr>
      </w:pPr>
      <w:r>
        <w:rPr>
          <w:noProof/>
          <w:sz w:val="18"/>
          <w:szCs w:val="18"/>
        </w:rPr>
        <w:lastRenderedPageBreak/>
        <w:drawing>
          <wp:anchor distT="0" distB="0" distL="114300" distR="114300" simplePos="0" relativeHeight="251663360" behindDoc="0" locked="0" layoutInCell="1" allowOverlap="1">
            <wp:simplePos x="0" y="0"/>
            <wp:positionH relativeFrom="column">
              <wp:posOffset>161925</wp:posOffset>
            </wp:positionH>
            <wp:positionV relativeFrom="paragraph">
              <wp:posOffset>581025</wp:posOffset>
            </wp:positionV>
            <wp:extent cx="6315075" cy="2605405"/>
            <wp:effectExtent l="0" t="0" r="9525" b="444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260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1AA" w:rsidRPr="00A061AA">
        <w:rPr>
          <w:rFonts w:hint="eastAsia"/>
          <w:b/>
          <w:sz w:val="36"/>
          <w:szCs w:val="36"/>
          <w:u w:val="single"/>
        </w:rPr>
        <w:t>陽性反応適中度</w:t>
      </w:r>
    </w:p>
    <w:p w:rsidR="00A061AA" w:rsidRDefault="00A061AA">
      <w:pPr>
        <w:rPr>
          <w:szCs w:val="21"/>
        </w:rPr>
      </w:pPr>
    </w:p>
    <w:p w:rsidR="00DD4114" w:rsidRDefault="00DD4114">
      <w:pPr>
        <w:rPr>
          <w:noProof/>
          <w:szCs w:val="21"/>
        </w:rPr>
      </w:pPr>
    </w:p>
    <w:p w:rsidR="00B74FEE" w:rsidRDefault="00B74FEE" w:rsidP="00A061AA">
      <w:pPr>
        <w:rPr>
          <w:sz w:val="18"/>
          <w:szCs w:val="18"/>
        </w:rPr>
      </w:pPr>
    </w:p>
    <w:tbl>
      <w:tblPr>
        <w:tblpPr w:leftFromText="142" w:rightFromText="142" w:vertAnchor="page" w:horzAnchor="margin" w:tblpY="645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B74FEE" w:rsidRPr="00A061AA" w:rsidTr="00B74FEE">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B74FEE" w:rsidRPr="00A061AA"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B74FEE" w:rsidRPr="00A061AA"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B74FEE" w:rsidRPr="00A061AA"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B74FEE" w:rsidRPr="00A061AA" w:rsidTr="00B74FEE">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D7533" w:rsidRDefault="00A061AA" w:rsidP="00A061AA">
      <w:pPr>
        <w:rPr>
          <w:sz w:val="18"/>
          <w:szCs w:val="18"/>
        </w:rPr>
      </w:pPr>
      <w:r w:rsidRPr="00A061AA">
        <w:rPr>
          <w:rFonts w:hint="eastAsia"/>
          <w:sz w:val="18"/>
          <w:szCs w:val="18"/>
        </w:rPr>
        <w:t>（注）がん検診は、症状のない方のための検査です。明らかな症状のある方には、それぞれの体の状態に応じた適切な検査や</w:t>
      </w:r>
    </w:p>
    <w:p w:rsidR="00A061AA" w:rsidRPr="00A061AA" w:rsidRDefault="00A061AA" w:rsidP="002D7533">
      <w:pPr>
        <w:ind w:firstLineChars="300" w:firstLine="540"/>
        <w:rPr>
          <w:sz w:val="18"/>
          <w:szCs w:val="18"/>
        </w:rPr>
      </w:pPr>
      <w:r w:rsidRPr="00A061AA">
        <w:rPr>
          <w:rFonts w:hint="eastAsia"/>
          <w:sz w:val="18"/>
          <w:szCs w:val="18"/>
        </w:rPr>
        <w:t>治療が必要になります。症状のある場合は、必ず医療機関を受診してください。</w:t>
      </w:r>
    </w:p>
    <w:p w:rsidR="00A061AA" w:rsidRDefault="00A061AA">
      <w:pPr>
        <w:rPr>
          <w:szCs w:val="21"/>
        </w:rPr>
      </w:pPr>
    </w:p>
    <w:p w:rsidR="00454053" w:rsidRDefault="00454053">
      <w:pPr>
        <w:rPr>
          <w:szCs w:val="21"/>
        </w:rPr>
      </w:pPr>
    </w:p>
    <w:p w:rsidR="00A061AA" w:rsidRDefault="00A061AA">
      <w:pPr>
        <w:rPr>
          <w:szCs w:val="21"/>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3B6007" w:rsidRDefault="007964D1" w:rsidP="00B55A44">
      <w:pPr>
        <w:jc w:val="left"/>
        <w:rPr>
          <w:szCs w:val="21"/>
        </w:rPr>
      </w:pPr>
      <w:r>
        <w:rPr>
          <w:noProof/>
          <w:szCs w:val="21"/>
        </w:rPr>
        <w:lastRenderedPageBreak/>
        <w:drawing>
          <wp:anchor distT="0" distB="0" distL="114300" distR="114300" simplePos="0" relativeHeight="251664384" behindDoc="0" locked="0" layoutInCell="1" allowOverlap="1">
            <wp:simplePos x="0" y="0"/>
            <wp:positionH relativeFrom="column">
              <wp:posOffset>133350</wp:posOffset>
            </wp:positionH>
            <wp:positionV relativeFrom="paragraph">
              <wp:posOffset>619125</wp:posOffset>
            </wp:positionV>
            <wp:extent cx="6430248" cy="2676525"/>
            <wp:effectExtent l="0" t="0" r="889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0248" cy="2676525"/>
                    </a:xfrm>
                    <a:prstGeom prst="rect">
                      <a:avLst/>
                    </a:prstGeom>
                    <a:noFill/>
                    <a:ln>
                      <a:noFill/>
                    </a:ln>
                  </pic:spPr>
                </pic:pic>
              </a:graphicData>
            </a:graphic>
          </wp:anchor>
        </w:drawing>
      </w:r>
      <w:r w:rsidR="00505764">
        <w:rPr>
          <w:rFonts w:hint="eastAsia"/>
          <w:b/>
          <w:sz w:val="36"/>
          <w:szCs w:val="36"/>
          <w:u w:val="single"/>
        </w:rPr>
        <w:t>がん発見率</w:t>
      </w:r>
    </w:p>
    <w:p w:rsidR="00DD4114" w:rsidRDefault="00505764" w:rsidP="003B6007">
      <w:pPr>
        <w:jc w:val="left"/>
        <w:rPr>
          <w:noProof/>
          <w:szCs w:val="21"/>
        </w:rPr>
      </w:pPr>
      <w:r>
        <w:rPr>
          <w:rFonts w:hint="eastAsia"/>
          <w:szCs w:val="21"/>
        </w:rPr>
        <w:t xml:space="preserve">　</w:t>
      </w:r>
      <w:r w:rsidR="00541570" w:rsidRPr="00541570">
        <w:rPr>
          <w:noProof/>
        </w:rPr>
        <w:t xml:space="preserve"> </w:t>
      </w:r>
      <w:r>
        <w:rPr>
          <w:rFonts w:hint="eastAsia"/>
          <w:szCs w:val="21"/>
        </w:rPr>
        <w:t xml:space="preserve">　</w:t>
      </w:r>
      <w:r w:rsidR="00A061AA">
        <w:rPr>
          <w:rFonts w:hint="eastAsia"/>
          <w:szCs w:val="21"/>
        </w:rPr>
        <w:t xml:space="preserve">　</w:t>
      </w:r>
    </w:p>
    <w:p w:rsidR="00B74FEE" w:rsidRDefault="00B74FEE">
      <w:pPr>
        <w:rPr>
          <w:szCs w:val="21"/>
        </w:rPr>
      </w:pPr>
    </w:p>
    <w:tbl>
      <w:tblPr>
        <w:tblpPr w:leftFromText="142" w:rightFromText="142" w:vertAnchor="text" w:horzAnchor="margin" w:tblpY="7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7964D1" w:rsidRPr="00923E3D" w:rsidTr="007964D1">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7964D1" w:rsidRPr="00923E3D" w:rsidRDefault="007964D1" w:rsidP="007964D1">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7964D1" w:rsidRPr="00923E3D" w:rsidRDefault="007964D1" w:rsidP="007964D1">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964D1" w:rsidRPr="00923E3D" w:rsidRDefault="007964D1" w:rsidP="007964D1">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7964D1" w:rsidRPr="00923E3D" w:rsidTr="007964D1">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7964D1" w:rsidRPr="00923E3D" w:rsidRDefault="007964D1" w:rsidP="007964D1">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7964D1" w:rsidRPr="00923E3D" w:rsidRDefault="007964D1" w:rsidP="007964D1">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7964D1" w:rsidRPr="00923E3D" w:rsidRDefault="007964D1" w:rsidP="007964D1">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964D1" w:rsidRPr="00923E3D" w:rsidRDefault="007964D1" w:rsidP="007964D1">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23E3D" w:rsidRDefault="00923E3D">
      <w:pPr>
        <w:rPr>
          <w:rFonts w:hint="eastAsia"/>
          <w:szCs w:val="21"/>
        </w:rPr>
      </w:pPr>
      <w:bookmarkStart w:id="0" w:name="_GoBack"/>
      <w:bookmarkEnd w:id="0"/>
    </w:p>
    <w:p w:rsidR="00DA6BAE" w:rsidRDefault="00923E3D" w:rsidP="00923E3D">
      <w:pPr>
        <w:rPr>
          <w:sz w:val="18"/>
          <w:szCs w:val="18"/>
        </w:rPr>
      </w:pPr>
      <w:r w:rsidRPr="00923E3D">
        <w:rPr>
          <w:rFonts w:hint="eastAsia"/>
          <w:sz w:val="18"/>
          <w:szCs w:val="18"/>
        </w:rPr>
        <w:t>（注）がん検診は、症状のない方のための検査です。明らかな症状のある方には、それぞれの体の状態に応じた適切な検査や</w:t>
      </w:r>
    </w:p>
    <w:p w:rsidR="00923E3D" w:rsidRPr="00923E3D" w:rsidRDefault="00923E3D" w:rsidP="00DA6BAE">
      <w:pPr>
        <w:ind w:firstLineChars="300" w:firstLine="540"/>
        <w:rPr>
          <w:sz w:val="18"/>
          <w:szCs w:val="18"/>
        </w:rPr>
      </w:pPr>
      <w:r w:rsidRPr="00923E3D">
        <w:rPr>
          <w:rFonts w:hint="eastAsia"/>
          <w:sz w:val="18"/>
          <w:szCs w:val="18"/>
        </w:rPr>
        <w:t>治療が必要になります。症状のある場合は、必ず医療機関を受診してください。</w:t>
      </w:r>
    </w:p>
    <w:p w:rsidR="00923E3D" w:rsidRDefault="00923E3D" w:rsidP="00923E3D">
      <w:pPr>
        <w:rPr>
          <w:b/>
          <w:sz w:val="18"/>
          <w:szCs w:val="18"/>
          <w:u w:val="single"/>
        </w:rPr>
      </w:pPr>
    </w:p>
    <w:p w:rsidR="00B74FEE" w:rsidRDefault="00B74FEE" w:rsidP="00923E3D">
      <w:pPr>
        <w:rPr>
          <w:b/>
          <w:sz w:val="18"/>
          <w:szCs w:val="18"/>
          <w:u w:val="single"/>
        </w:rPr>
      </w:pPr>
    </w:p>
    <w:p w:rsidR="00B74FEE" w:rsidRDefault="00B74FEE" w:rsidP="00923E3D">
      <w:pPr>
        <w:rPr>
          <w:b/>
          <w:sz w:val="18"/>
          <w:szCs w:val="18"/>
          <w:u w:val="single"/>
        </w:rPr>
      </w:pPr>
    </w:p>
    <w:p w:rsidR="00B74FEE" w:rsidRPr="00923E3D" w:rsidRDefault="00B74FEE" w:rsidP="00923E3D">
      <w:pPr>
        <w:rPr>
          <w:b/>
          <w:sz w:val="18"/>
          <w:szCs w:val="18"/>
          <w:u w:val="single"/>
        </w:rPr>
      </w:pPr>
    </w:p>
    <w:p w:rsidR="00923E3D" w:rsidRPr="00923E3D" w:rsidRDefault="00923E3D" w:rsidP="00923E3D">
      <w:pPr>
        <w:rPr>
          <w:b/>
          <w:sz w:val="18"/>
          <w:szCs w:val="18"/>
        </w:rPr>
      </w:pPr>
      <w:r w:rsidRPr="00923E3D">
        <w:rPr>
          <w:rFonts w:hint="eastAsia"/>
          <w:b/>
          <w:sz w:val="18"/>
          <w:szCs w:val="18"/>
        </w:rPr>
        <w:t>※このグラフで掲載している全国平均、大阪府平均、許容値のデータ基は以下の通りです。</w:t>
      </w:r>
    </w:p>
    <w:p w:rsidR="00923E3D" w:rsidRPr="00923E3D" w:rsidRDefault="00B74FEE" w:rsidP="00923E3D">
      <w:pPr>
        <w:rPr>
          <w:b/>
          <w:sz w:val="18"/>
          <w:szCs w:val="18"/>
        </w:rPr>
      </w:pPr>
      <w:r>
        <w:rPr>
          <w:rFonts w:hint="eastAsia"/>
          <w:b/>
          <w:sz w:val="18"/>
          <w:szCs w:val="18"/>
        </w:rPr>
        <w:t xml:space="preserve">　【大阪府平均】大阪府におけるがん検診（令和</w:t>
      </w:r>
      <w:r w:rsidR="007964D1">
        <w:rPr>
          <w:rFonts w:hint="eastAsia"/>
          <w:b/>
          <w:sz w:val="18"/>
          <w:szCs w:val="18"/>
        </w:rPr>
        <w:t>２</w:t>
      </w:r>
      <w:r w:rsidR="00923E3D" w:rsidRPr="00923E3D">
        <w:rPr>
          <w:rFonts w:hint="eastAsia"/>
          <w:b/>
          <w:sz w:val="18"/>
          <w:szCs w:val="18"/>
        </w:rPr>
        <w:t>年度）</w:t>
      </w:r>
    </w:p>
    <w:p w:rsidR="00923E3D" w:rsidRPr="00923E3D" w:rsidRDefault="00923E3D" w:rsidP="00923E3D">
      <w:pPr>
        <w:rPr>
          <w:b/>
          <w:sz w:val="18"/>
          <w:szCs w:val="18"/>
        </w:rPr>
      </w:pPr>
      <w:r w:rsidRPr="00923E3D">
        <w:rPr>
          <w:rFonts w:hint="eastAsia"/>
          <w:b/>
          <w:sz w:val="18"/>
          <w:szCs w:val="18"/>
        </w:rPr>
        <w:t xml:space="preserve">　【許容値】「今後の我が国におけるがん検診事業評価の在り方について（報告書）」から抜粋</w:t>
      </w:r>
    </w:p>
    <w:p w:rsidR="00923E3D" w:rsidRPr="00923E3D" w:rsidRDefault="00923E3D" w:rsidP="00923E3D">
      <w:pPr>
        <w:rPr>
          <w:b/>
          <w:sz w:val="18"/>
          <w:szCs w:val="18"/>
          <w:u w:val="single"/>
        </w:rPr>
      </w:pPr>
    </w:p>
    <w:p w:rsidR="00923E3D" w:rsidRPr="00923E3D" w:rsidRDefault="00923E3D">
      <w:pPr>
        <w:rPr>
          <w:szCs w:val="21"/>
        </w:rPr>
      </w:pPr>
    </w:p>
    <w:sectPr w:rsidR="00923E3D" w:rsidRPr="00923E3D"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D5" w:rsidRDefault="009138D5" w:rsidP="009138D5">
      <w:r>
        <w:separator/>
      </w:r>
    </w:p>
  </w:endnote>
  <w:endnote w:type="continuationSeparator" w:id="0">
    <w:p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D5" w:rsidRDefault="009138D5" w:rsidP="009138D5">
      <w:r>
        <w:separator/>
      </w:r>
    </w:p>
  </w:footnote>
  <w:footnote w:type="continuationSeparator" w:id="0">
    <w:p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90369"/>
    <w:rsid w:val="000B3866"/>
    <w:rsid w:val="000B7769"/>
    <w:rsid w:val="00133807"/>
    <w:rsid w:val="00190DF1"/>
    <w:rsid w:val="00247301"/>
    <w:rsid w:val="002A69EE"/>
    <w:rsid w:val="002D7533"/>
    <w:rsid w:val="00350A55"/>
    <w:rsid w:val="00377E97"/>
    <w:rsid w:val="003A7635"/>
    <w:rsid w:val="003B6007"/>
    <w:rsid w:val="00454053"/>
    <w:rsid w:val="00484E02"/>
    <w:rsid w:val="00505764"/>
    <w:rsid w:val="00541570"/>
    <w:rsid w:val="005525FA"/>
    <w:rsid w:val="00784CED"/>
    <w:rsid w:val="007964D1"/>
    <w:rsid w:val="00863C36"/>
    <w:rsid w:val="009138D5"/>
    <w:rsid w:val="00923E3D"/>
    <w:rsid w:val="00A061AA"/>
    <w:rsid w:val="00A27F12"/>
    <w:rsid w:val="00AE196B"/>
    <w:rsid w:val="00B22029"/>
    <w:rsid w:val="00B55A44"/>
    <w:rsid w:val="00B74FEE"/>
    <w:rsid w:val="00D67A34"/>
    <w:rsid w:val="00DA6BAE"/>
    <w:rsid w:val="00DD4114"/>
    <w:rsid w:val="00E71E4C"/>
    <w:rsid w:val="00E90B79"/>
    <w:rsid w:val="00E932FE"/>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29EA87"/>
  <w15:docId w15:val="{E4441702-DE20-40A4-9FD8-AE583E53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29</cp:revision>
  <dcterms:created xsi:type="dcterms:W3CDTF">2016-05-02T06:24:00Z</dcterms:created>
  <dcterms:modified xsi:type="dcterms:W3CDTF">2022-12-12T06:28:00Z</dcterms:modified>
</cp:coreProperties>
</file>