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37" w:rsidRPr="00493B80" w:rsidRDefault="00493B80" w:rsidP="00493B80">
      <w:pPr>
        <w:jc w:val="left"/>
        <w:rPr>
          <w:b/>
          <w:sz w:val="36"/>
          <w:szCs w:val="36"/>
          <w:u w:val="single"/>
        </w:rPr>
      </w:pPr>
      <w:r w:rsidRPr="00493B80">
        <w:rPr>
          <w:rFonts w:hint="eastAsia"/>
          <w:b/>
          <w:sz w:val="36"/>
          <w:szCs w:val="36"/>
          <w:u w:val="single"/>
        </w:rPr>
        <w:t>受診率</w:t>
      </w:r>
    </w:p>
    <w:p w:rsidR="00493B80" w:rsidRPr="00493B80" w:rsidRDefault="00493B80" w:rsidP="00493B80">
      <w:pPr>
        <w:jc w:val="left"/>
        <w:rPr>
          <w:b/>
          <w:sz w:val="36"/>
          <w:szCs w:val="36"/>
        </w:rPr>
      </w:pPr>
    </w:p>
    <w:p w:rsidR="00751554" w:rsidRDefault="00984237">
      <w:r>
        <w:rPr>
          <w:noProof/>
        </w:rPr>
        <w:drawing>
          <wp:inline distT="0" distB="0" distL="0" distR="0" wp14:anchorId="40F04A60" wp14:editId="5D620D11">
            <wp:extent cx="1453855" cy="24003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胃がん検診受診率ランキング!$L$2:$M$14" spid="_x0000_s1045"/>
                        </a:ext>
                      </a:extLst>
                    </pic:cNvPicPr>
                  </pic:nvPicPr>
                  <pic:blipFill>
                    <a:blip r:embed="rId7"/>
                    <a:srcRect/>
                    <a:stretch>
                      <a:fillRect/>
                    </a:stretch>
                  </pic:blipFill>
                  <pic:spPr bwMode="auto">
                    <a:xfrm>
                      <a:off x="0" y="0"/>
                      <a:ext cx="1454213" cy="2400892"/>
                    </a:xfrm>
                    <a:prstGeom prst="rect">
                      <a:avLst/>
                    </a:prstGeom>
                    <a:noFill/>
                    <a:extLst/>
                  </pic:spPr>
                </pic:pic>
              </a:graphicData>
            </a:graphic>
          </wp:inline>
        </w:drawing>
      </w:r>
      <w:r w:rsidR="00493B80">
        <w:rPr>
          <w:rFonts w:hint="eastAsia"/>
        </w:rPr>
        <w:t xml:space="preserve">　</w:t>
      </w:r>
      <w:r>
        <w:rPr>
          <w:rFonts w:hint="eastAsia"/>
        </w:rPr>
        <w:t xml:space="preserve">　</w:t>
      </w:r>
      <w:r w:rsidR="00493B80">
        <w:rPr>
          <w:rFonts w:hint="eastAsia"/>
          <w:noProof/>
        </w:rPr>
        <w:drawing>
          <wp:inline distT="0" distB="0" distL="0" distR="0">
            <wp:extent cx="4914900" cy="235263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胃.png"/>
                    <pic:cNvPicPr/>
                  </pic:nvPicPr>
                  <pic:blipFill>
                    <a:blip r:embed="rId8">
                      <a:extLst>
                        <a:ext uri="{28A0092B-C50C-407E-A947-70E740481C1C}">
                          <a14:useLocalDpi xmlns:a14="http://schemas.microsoft.com/office/drawing/2010/main" val="0"/>
                        </a:ext>
                      </a:extLst>
                    </a:blip>
                    <a:stretch>
                      <a:fillRect/>
                    </a:stretch>
                  </pic:blipFill>
                  <pic:spPr>
                    <a:xfrm>
                      <a:off x="0" y="0"/>
                      <a:ext cx="4914343" cy="2352365"/>
                    </a:xfrm>
                    <a:prstGeom prst="rect">
                      <a:avLst/>
                    </a:prstGeom>
                  </pic:spPr>
                </pic:pic>
              </a:graphicData>
            </a:graphic>
          </wp:inline>
        </w:drawing>
      </w:r>
    </w:p>
    <w:p w:rsidR="00984237" w:rsidRDefault="00984237">
      <w:r>
        <w:rPr>
          <w:rFonts w:hint="eastAsia"/>
        </w:rPr>
        <w:t xml:space="preserve">　　　　　　　</w:t>
      </w:r>
    </w:p>
    <w:p w:rsidR="00493B80" w:rsidRDefault="00493B80"/>
    <w:tbl>
      <w:tblPr>
        <w:tblpPr w:leftFromText="142" w:rightFromText="142" w:vertAnchor="text" w:horzAnchor="margin" w:tblpXSpec="center" w:tblpY="41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984237" w:rsidRPr="00984237" w:rsidTr="00493B80">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984237" w:rsidRPr="00984237" w:rsidTr="00493B80">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984237" w:rsidRDefault="00984237"/>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Pr>
        <w:rPr>
          <w:szCs w:val="21"/>
        </w:rPr>
      </w:pPr>
      <w:r w:rsidRPr="00221A6A">
        <w:rPr>
          <w:rFonts w:hint="eastAsia"/>
          <w:b/>
          <w:sz w:val="36"/>
          <w:szCs w:val="36"/>
          <w:u w:val="single"/>
        </w:rPr>
        <w:lastRenderedPageBreak/>
        <w:t>要精検率</w:t>
      </w:r>
    </w:p>
    <w:p w:rsidR="00221A6A" w:rsidRDefault="00221A6A">
      <w:pPr>
        <w:rPr>
          <w:szCs w:val="21"/>
        </w:rPr>
      </w:pPr>
    </w:p>
    <w:p w:rsidR="00221A6A" w:rsidRDefault="00221A6A">
      <w:pPr>
        <w:rPr>
          <w:szCs w:val="21"/>
        </w:rPr>
      </w:pPr>
      <w:r>
        <w:rPr>
          <w:noProof/>
        </w:rPr>
        <w:drawing>
          <wp:inline distT="0" distB="0" distL="0" distR="0" wp14:anchorId="4F221574" wp14:editId="699DE0A6">
            <wp:extent cx="1504950" cy="2493602"/>
            <wp:effectExtent l="0" t="0" r="0" b="254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胃がん要精検率ランキング!$L$2:$M$16" spid="_x0000_s5486"/>
                        </a:ext>
                      </a:extLst>
                    </pic:cNvPicPr>
                  </pic:nvPicPr>
                  <pic:blipFill>
                    <a:blip r:embed="rId9"/>
                    <a:srcRect/>
                    <a:stretch>
                      <a:fillRect/>
                    </a:stretch>
                  </pic:blipFill>
                  <pic:spPr bwMode="auto">
                    <a:xfrm>
                      <a:off x="0" y="0"/>
                      <a:ext cx="1510489" cy="2502780"/>
                    </a:xfrm>
                    <a:prstGeom prst="rect">
                      <a:avLst/>
                    </a:prstGeom>
                    <a:noFill/>
                    <a:extLst/>
                  </pic:spPr>
                </pic:pic>
              </a:graphicData>
            </a:graphic>
          </wp:inline>
        </w:drawing>
      </w:r>
      <w:r>
        <w:rPr>
          <w:rFonts w:hint="eastAsia"/>
          <w:szCs w:val="21"/>
        </w:rPr>
        <w:t xml:space="preserve">　　</w:t>
      </w:r>
      <w:r>
        <w:rPr>
          <w:noProof/>
        </w:rPr>
        <w:drawing>
          <wp:inline distT="0" distB="0" distL="0" distR="0" wp14:anchorId="287815CE" wp14:editId="21E94BF7">
            <wp:extent cx="4800600" cy="2703868"/>
            <wp:effectExtent l="0" t="0" r="0" b="127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要精検率ランキング!$O$2:$W$18" spid="_x0000_s5487"/>
                        </a:ext>
                      </a:extLst>
                    </pic:cNvPicPr>
                  </pic:nvPicPr>
                  <pic:blipFill>
                    <a:blip r:embed="rId10"/>
                    <a:srcRect/>
                    <a:stretch>
                      <a:fillRect/>
                    </a:stretch>
                  </pic:blipFill>
                  <pic:spPr bwMode="auto">
                    <a:xfrm>
                      <a:off x="0" y="0"/>
                      <a:ext cx="4806782" cy="2707350"/>
                    </a:xfrm>
                    <a:prstGeom prst="rect">
                      <a:avLst/>
                    </a:prstGeom>
                    <a:noFill/>
                    <a:extLst/>
                  </pic:spPr>
                </pic:pic>
              </a:graphicData>
            </a:graphic>
          </wp:inline>
        </w:drawing>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9667B" w:rsidRPr="00221A6A" w:rsidRDefault="0059667B" w:rsidP="0059667B">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221A6A" w:rsidRDefault="00221A6A">
      <w:pPr>
        <w:rPr>
          <w:szCs w:val="21"/>
        </w:rPr>
      </w:pPr>
    </w:p>
    <w:p w:rsidR="00221A6A" w:rsidRDefault="0059667B">
      <w:pPr>
        <w:rPr>
          <w:szCs w:val="21"/>
        </w:rPr>
      </w:pPr>
      <w:r w:rsidRPr="0059667B">
        <w:rPr>
          <w:rFonts w:hint="eastAsia"/>
          <w:b/>
          <w:sz w:val="36"/>
          <w:szCs w:val="36"/>
          <w:u w:val="single"/>
        </w:rPr>
        <w:t>精検受診率</w:t>
      </w:r>
    </w:p>
    <w:p w:rsidR="0059667B" w:rsidRDefault="0059667B">
      <w:pPr>
        <w:rPr>
          <w:szCs w:val="21"/>
        </w:rPr>
      </w:pPr>
      <w:r>
        <w:rPr>
          <w:noProof/>
          <w:szCs w:val="21"/>
        </w:rPr>
        <w:drawing>
          <wp:inline distT="0" distB="0" distL="0" distR="0" wp14:anchorId="55BBB353">
            <wp:extent cx="1409700" cy="229432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875" cy="2296241"/>
                    </a:xfrm>
                    <a:prstGeom prst="rect">
                      <a:avLst/>
                    </a:prstGeom>
                    <a:noFill/>
                    <a:ln>
                      <a:noFill/>
                    </a:ln>
                  </pic:spPr>
                </pic:pic>
              </a:graphicData>
            </a:graphic>
          </wp:inline>
        </w:drawing>
      </w:r>
      <w:r>
        <w:rPr>
          <w:rFonts w:hint="eastAsia"/>
          <w:szCs w:val="21"/>
        </w:rPr>
        <w:t xml:space="preserve">　　</w:t>
      </w:r>
      <w:r>
        <w:rPr>
          <w:noProof/>
        </w:rPr>
        <w:drawing>
          <wp:inline distT="0" distB="0" distL="0" distR="0" wp14:anchorId="172271CF" wp14:editId="5F8AFB9A">
            <wp:extent cx="4953000" cy="2409825"/>
            <wp:effectExtent l="0" t="0" r="0" b="9525"/>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胃がん精検受診率ランキング!$O$2:$W$18" spid="_x0000_s5489"/>
                        </a:ext>
                      </a:extLst>
                    </pic:cNvPicPr>
                  </pic:nvPicPr>
                  <pic:blipFill>
                    <a:blip r:embed="rId12"/>
                    <a:srcRect/>
                    <a:stretch>
                      <a:fillRect/>
                    </a:stretch>
                  </pic:blipFill>
                  <pic:spPr bwMode="auto">
                    <a:xfrm>
                      <a:off x="0" y="0"/>
                      <a:ext cx="4953000" cy="2409825"/>
                    </a:xfrm>
                    <a:prstGeom prst="rect">
                      <a:avLst/>
                    </a:prstGeom>
                    <a:noFill/>
                    <a:extLst/>
                  </pic:spPr>
                </pic:pic>
              </a:graphicData>
            </a:graphic>
          </wp:inline>
        </w:drawing>
      </w:r>
    </w:p>
    <w:p w:rsidR="0059667B" w:rsidRDefault="0059667B">
      <w:pPr>
        <w:rPr>
          <w:szCs w:val="21"/>
        </w:rPr>
      </w:pPr>
    </w:p>
    <w:p w:rsidR="0059667B" w:rsidRDefault="0059667B">
      <w:pPr>
        <w:rPr>
          <w:szCs w:val="21"/>
        </w:rPr>
      </w:pP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2F7A7E" w:rsidRDefault="002F7A7E">
      <w:pPr>
        <w:rPr>
          <w:szCs w:val="21"/>
        </w:rPr>
      </w:pPr>
    </w:p>
    <w:p w:rsidR="002F7A7E" w:rsidRDefault="002F7A7E">
      <w:pPr>
        <w:rPr>
          <w:szCs w:val="21"/>
        </w:rPr>
      </w:pPr>
      <w:r>
        <w:rPr>
          <w:rFonts w:hint="eastAsia"/>
          <w:b/>
          <w:sz w:val="36"/>
          <w:szCs w:val="36"/>
          <w:u w:val="single"/>
        </w:rPr>
        <w:t>陽性</w:t>
      </w:r>
      <w:r w:rsidR="00497C21">
        <w:rPr>
          <w:rFonts w:hint="eastAsia"/>
          <w:b/>
          <w:sz w:val="36"/>
          <w:szCs w:val="36"/>
          <w:u w:val="single"/>
        </w:rPr>
        <w:t>反応</w:t>
      </w:r>
      <w:r>
        <w:rPr>
          <w:rFonts w:hint="eastAsia"/>
          <w:b/>
          <w:sz w:val="36"/>
          <w:szCs w:val="36"/>
          <w:u w:val="single"/>
        </w:rPr>
        <w:t>適中度</w:t>
      </w:r>
    </w:p>
    <w:p w:rsidR="002F7A7E" w:rsidRDefault="002F7A7E">
      <w:pPr>
        <w:rPr>
          <w:szCs w:val="21"/>
        </w:rPr>
      </w:pPr>
    </w:p>
    <w:p w:rsidR="002F7A7E" w:rsidRDefault="002F7A7E">
      <w:pPr>
        <w:rPr>
          <w:szCs w:val="21"/>
        </w:rPr>
      </w:pPr>
      <w:r w:rsidRPr="002F7A7E">
        <w:rPr>
          <w:noProof/>
        </w:rPr>
        <w:drawing>
          <wp:inline distT="0" distB="0" distL="0" distR="0">
            <wp:extent cx="1457325" cy="24378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2437870"/>
                    </a:xfrm>
                    <a:prstGeom prst="rect">
                      <a:avLst/>
                    </a:prstGeom>
                    <a:noFill/>
                    <a:ln>
                      <a:noFill/>
                    </a:ln>
                  </pic:spPr>
                </pic:pic>
              </a:graphicData>
            </a:graphic>
          </wp:inline>
        </w:drawing>
      </w:r>
      <w:r>
        <w:rPr>
          <w:rFonts w:hint="eastAsia"/>
          <w:szCs w:val="21"/>
        </w:rPr>
        <w:t xml:space="preserve">　　　</w:t>
      </w:r>
      <w:r>
        <w:rPr>
          <w:noProof/>
        </w:rPr>
        <w:drawing>
          <wp:inline distT="0" distB="0" distL="0" distR="0" wp14:anchorId="0B9A5A05" wp14:editId="056CC531">
            <wp:extent cx="4705350" cy="2819400"/>
            <wp:effectExtent l="0" t="0" r="1905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7A7E" w:rsidRPr="002F7A7E" w:rsidRDefault="002F7A7E">
      <w:pPr>
        <w:rPr>
          <w:szCs w:val="21"/>
        </w:rPr>
      </w:pPr>
    </w:p>
    <w:p w:rsidR="0059667B" w:rsidRDefault="002F7A7E">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190500</wp:posOffset>
                </wp:positionV>
                <wp:extent cx="2514600" cy="1066800"/>
                <wp:effectExtent l="0" t="381000" r="19050" b="19050"/>
                <wp:wrapNone/>
                <wp:docPr id="7" name="四角形吹き出し 7"/>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38049"/>
                            <a:gd name="adj2" fmla="val -85281"/>
                          </a:avLst>
                        </a:prstGeom>
                      </wps:spPr>
                      <wps:style>
                        <a:lnRef idx="2">
                          <a:schemeClr val="accent1"/>
                        </a:lnRef>
                        <a:fillRef idx="1">
                          <a:schemeClr val="lt1"/>
                        </a:fillRef>
                        <a:effectRef idx="0">
                          <a:schemeClr val="accent1"/>
                        </a:effectRef>
                        <a:fontRef idx="minor">
                          <a:schemeClr val="dk1"/>
                        </a:fontRef>
                      </wps:style>
                      <wps:txb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90pt;margin-top:15pt;width:19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" adj="2581,-7621" fillcolor="white [3201]" strokecolor="#4f81bd [3204]" strokeweight="2pt">
                <v:textbo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v:textbox>
              </v:shape>
            </w:pict>
          </mc:Fallback>
        </mc:AlternateContent>
      </w:r>
    </w:p>
    <w:p w:rsidR="002F7A7E" w:rsidRDefault="002F7A7E">
      <w:pPr>
        <w:rPr>
          <w:szCs w:val="21"/>
        </w:rPr>
      </w:pPr>
    </w:p>
    <w:p w:rsidR="002F7A7E" w:rsidRDefault="002F7A7E">
      <w:pPr>
        <w:rPr>
          <w:szCs w:val="21"/>
        </w:rPr>
      </w:pPr>
    </w:p>
    <w:p w:rsidR="002F7A7E" w:rsidRDefault="002F7A7E">
      <w:pPr>
        <w:rPr>
          <w:szCs w:val="21"/>
        </w:rPr>
      </w:pPr>
    </w:p>
    <w:tbl>
      <w:tblPr>
        <w:tblpPr w:leftFromText="142" w:rightFromText="142" w:vertAnchor="page" w:horzAnchor="margin" w:tblpY="1029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F7A7E" w:rsidRPr="002F7A7E" w:rsidTr="002F7A7E">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2F7A7E" w:rsidRPr="002F7A7E" w:rsidTr="002F7A7E">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F7A7E" w:rsidRDefault="002F7A7E">
      <w:pPr>
        <w:rPr>
          <w:szCs w:val="21"/>
        </w:rPr>
      </w:pPr>
    </w:p>
    <w:p w:rsidR="0059667B" w:rsidRDefault="0059667B">
      <w:pPr>
        <w:rPr>
          <w:szCs w:val="21"/>
        </w:rPr>
      </w:pPr>
    </w:p>
    <w:p w:rsidR="002F7A7E" w:rsidRDefault="002F7A7E">
      <w:pPr>
        <w:rPr>
          <w:szCs w:val="21"/>
        </w:rPr>
      </w:pPr>
      <w:bookmarkStart w:id="0" w:name="_GoBack"/>
      <w:bookmarkEnd w:id="0"/>
    </w:p>
    <w:p w:rsidR="002F7A7E" w:rsidRPr="002F7A7E" w:rsidRDefault="002F7A7E" w:rsidP="002F7A7E">
      <w:pPr>
        <w:rPr>
          <w:sz w:val="18"/>
          <w:szCs w:val="18"/>
        </w:rPr>
      </w:pPr>
    </w:p>
    <w:p w:rsidR="002F7A7E" w:rsidRPr="002F7A7E" w:rsidRDefault="002F7A7E" w:rsidP="002F7A7E">
      <w:pPr>
        <w:rPr>
          <w:sz w:val="18"/>
          <w:szCs w:val="18"/>
        </w:rPr>
      </w:pPr>
      <w:r w:rsidRPr="002F7A7E">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F7A7E" w:rsidRP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59667B" w:rsidRDefault="00180F9D">
      <w:pPr>
        <w:rPr>
          <w:sz w:val="36"/>
          <w:szCs w:val="36"/>
        </w:rPr>
      </w:pPr>
      <w:r>
        <w:rPr>
          <w:rFonts w:hint="eastAsia"/>
          <w:b/>
          <w:sz w:val="36"/>
          <w:szCs w:val="36"/>
          <w:u w:val="single"/>
        </w:rPr>
        <w:lastRenderedPageBreak/>
        <w:t>がん発見率</w:t>
      </w:r>
    </w:p>
    <w:p w:rsidR="00180F9D" w:rsidRPr="00180F9D" w:rsidRDefault="00180F9D">
      <w:pPr>
        <w:rPr>
          <w:szCs w:val="21"/>
        </w:rPr>
      </w:pPr>
    </w:p>
    <w:p w:rsidR="0059667B" w:rsidRDefault="00180F9D">
      <w:pPr>
        <w:rPr>
          <w:szCs w:val="21"/>
        </w:rPr>
      </w:pPr>
      <w:r>
        <w:rPr>
          <w:noProof/>
        </w:rPr>
        <w:drawing>
          <wp:inline distT="0" distB="0" distL="0" distR="0" wp14:anchorId="0EA2B96F" wp14:editId="760634F0">
            <wp:extent cx="1543050" cy="2581275"/>
            <wp:effectExtent l="0" t="0" r="0" b="9525"/>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胃がん発見率ランキング!$K$2:$L$16" spid="_x0000_s5490"/>
                        </a:ext>
                      </a:extLst>
                    </pic:cNvPicPr>
                  </pic:nvPicPr>
                  <pic:blipFill>
                    <a:blip r:embed="rId15"/>
                    <a:srcRect/>
                    <a:stretch>
                      <a:fillRect/>
                    </a:stretch>
                  </pic:blipFill>
                  <pic:spPr bwMode="auto">
                    <a:xfrm>
                      <a:off x="0" y="0"/>
                      <a:ext cx="1543050" cy="25812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hint="eastAsia"/>
          <w:szCs w:val="21"/>
        </w:rPr>
        <w:t xml:space="preserve">　　</w:t>
      </w:r>
      <w:r>
        <w:rPr>
          <w:noProof/>
        </w:rPr>
        <w:drawing>
          <wp:inline distT="0" distB="0" distL="0" distR="0" wp14:anchorId="4BD0EFAF" wp14:editId="5BD636BE">
            <wp:extent cx="4791075" cy="2676525"/>
            <wp:effectExtent l="0" t="0" r="0" b="9525"/>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胃がん発見率ランキング!$O$2:$W$18" spid="_x0000_s5491"/>
                        </a:ext>
                      </a:extLst>
                    </pic:cNvPicPr>
                  </pic:nvPicPr>
                  <pic:blipFill>
                    <a:blip r:embed="rId16"/>
                    <a:srcRect/>
                    <a:stretch>
                      <a:fillRect/>
                    </a:stretch>
                  </pic:blipFill>
                  <pic:spPr bwMode="auto">
                    <a:xfrm>
                      <a:off x="0" y="0"/>
                      <a:ext cx="4791075" cy="2676525"/>
                    </a:xfrm>
                    <a:prstGeom prst="rect">
                      <a:avLst/>
                    </a:prstGeom>
                    <a:noFill/>
                    <a:extLst/>
                  </pic:spPr>
                </pic:pic>
              </a:graphicData>
            </a:graphic>
          </wp:inline>
        </w:drawing>
      </w:r>
    </w:p>
    <w:p w:rsidR="00180F9D" w:rsidRDefault="00180F9D">
      <w:pPr>
        <w:rPr>
          <w:szCs w:val="21"/>
        </w:rPr>
      </w:pPr>
    </w:p>
    <w:p w:rsidR="00180F9D" w:rsidRDefault="00180F9D">
      <w:pPr>
        <w:rPr>
          <w:szCs w:val="21"/>
        </w:rPr>
      </w:pPr>
    </w:p>
    <w:p w:rsidR="00180F9D" w:rsidRDefault="00393595">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D727803" wp14:editId="3B72FAA9">
                <wp:simplePos x="0" y="0"/>
                <wp:positionH relativeFrom="column">
                  <wp:posOffset>819150</wp:posOffset>
                </wp:positionH>
                <wp:positionV relativeFrom="paragraph">
                  <wp:posOffset>1905</wp:posOffset>
                </wp:positionV>
                <wp:extent cx="2390775" cy="1009650"/>
                <wp:effectExtent l="0" t="381000" r="28575" b="19050"/>
                <wp:wrapNone/>
                <wp:docPr id="9" name="四角形吹き出し 9"/>
                <wp:cNvGraphicFramePr/>
                <a:graphic xmlns:a="http://schemas.openxmlformats.org/drawingml/2006/main">
                  <a:graphicData uri="http://schemas.microsoft.com/office/word/2010/wordprocessingShape">
                    <wps:wsp>
                      <wps:cNvSpPr/>
                      <wps:spPr>
                        <a:xfrm>
                          <a:off x="0" y="0"/>
                          <a:ext cx="2390775" cy="1009650"/>
                        </a:xfrm>
                        <a:prstGeom prst="wedgeRectCallout">
                          <a:avLst>
                            <a:gd name="adj1" fmla="val -32068"/>
                            <a:gd name="adj2" fmla="val -86558"/>
                          </a:avLst>
                        </a:prstGeom>
                      </wps:spPr>
                      <wps:style>
                        <a:lnRef idx="2">
                          <a:schemeClr val="accent1"/>
                        </a:lnRef>
                        <a:fillRef idx="1">
                          <a:schemeClr val="lt1"/>
                        </a:fillRef>
                        <a:effectRef idx="0">
                          <a:schemeClr val="accent1"/>
                        </a:effectRef>
                        <a:fontRef idx="minor">
                          <a:schemeClr val="dk1"/>
                        </a:fontRef>
                      </wps:style>
                      <wps:txb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9" o:spid="_x0000_s1027" type="#_x0000_t61" style="position:absolute;left:0;text-align:left;margin-left:64.5pt;margin-top:.15pt;width:188.2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" adj="3873,-7897" fillcolor="white [3201]" strokecolor="#4f81bd [3204]" strokeweight="2pt">
                <v:textbo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v:textbox>
              </v:shape>
            </w:pict>
          </mc:Fallback>
        </mc:AlternateContent>
      </w:r>
    </w:p>
    <w:p w:rsidR="00180F9D" w:rsidRDefault="00180F9D">
      <w:pPr>
        <w:rPr>
          <w:szCs w:val="21"/>
        </w:rPr>
      </w:pPr>
    </w:p>
    <w:p w:rsidR="00180F9D" w:rsidRDefault="00180F9D">
      <w:pPr>
        <w:rPr>
          <w:szCs w:val="21"/>
        </w:rPr>
      </w:pPr>
    </w:p>
    <w:p w:rsidR="00180F9D" w:rsidRDefault="00180F9D">
      <w:pPr>
        <w:rPr>
          <w:szCs w:val="21"/>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80F9D" w:rsidRPr="009540A8"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Pr="009540A8">
        <w:rPr>
          <w:rFonts w:hint="eastAsia"/>
          <w:b/>
          <w:sz w:val="18"/>
          <w:szCs w:val="18"/>
        </w:rPr>
        <w:t>2</w:t>
      </w:r>
      <w:r>
        <w:rPr>
          <w:rFonts w:hint="eastAsia"/>
          <w:b/>
          <w:sz w:val="18"/>
          <w:szCs w:val="18"/>
        </w:rPr>
        <w:t>5</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A10B5"/>
    <w:rsid w:val="00147D5C"/>
    <w:rsid w:val="00180F9D"/>
    <w:rsid w:val="00221A6A"/>
    <w:rsid w:val="002F7A7E"/>
    <w:rsid w:val="00393595"/>
    <w:rsid w:val="00493B80"/>
    <w:rsid w:val="00497C21"/>
    <w:rsid w:val="0059667B"/>
    <w:rsid w:val="00727B7A"/>
    <w:rsid w:val="00751554"/>
    <w:rsid w:val="008C7C1A"/>
    <w:rsid w:val="0098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NoguchiMa\AppData\Local\Microsoft\Windows\Temporary%20Internet%20Files\Content.Outlook\TJCSS65O\&#12304;&#21561;&#30000;&#20491;&#21029;&#21066;&#38500;&#12305;H25&#32963;&#12364;&#12435;&#12464;&#12521;&#12501;032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25</a:t>
            </a:r>
            <a:r>
              <a:rPr lang="ja-JP" altLang="en-US"/>
              <a:t>年度　胃がん検診陽性反応適中度（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[【吹田個別削除】H25胃がんグラフ0328.xlsx]胃がん陽性反応適中度ランキング!$G$2:$G$44</c:f>
              <c:strCache>
                <c:ptCount val="43"/>
                <c:pt idx="0">
                  <c:v>泉大津市</c:v>
                </c:pt>
                <c:pt idx="1">
                  <c:v>摂津市</c:v>
                </c:pt>
                <c:pt idx="2">
                  <c:v>岬町</c:v>
                </c:pt>
                <c:pt idx="3">
                  <c:v>和泉市</c:v>
                </c:pt>
                <c:pt idx="4">
                  <c:v>阪南市</c:v>
                </c:pt>
                <c:pt idx="5">
                  <c:v>箕面市</c:v>
                </c:pt>
                <c:pt idx="6">
                  <c:v>田尻町</c:v>
                </c:pt>
                <c:pt idx="7">
                  <c:v>貝塚市</c:v>
                </c:pt>
                <c:pt idx="8">
                  <c:v>門真市</c:v>
                </c:pt>
                <c:pt idx="9">
                  <c:v>大阪狭山市</c:v>
                </c:pt>
                <c:pt idx="10">
                  <c:v>高石市</c:v>
                </c:pt>
                <c:pt idx="11">
                  <c:v>松原市</c:v>
                </c:pt>
                <c:pt idx="12">
                  <c:v>東大阪市</c:v>
                </c:pt>
                <c:pt idx="13">
                  <c:v>大阪市</c:v>
                </c:pt>
                <c:pt idx="14">
                  <c:v>河南町</c:v>
                </c:pt>
                <c:pt idx="15">
                  <c:v>羽曳野市</c:v>
                </c:pt>
                <c:pt idx="16">
                  <c:v>河内長野市</c:v>
                </c:pt>
                <c:pt idx="17">
                  <c:v>能勢町</c:v>
                </c:pt>
                <c:pt idx="18">
                  <c:v>泉佐野市</c:v>
                </c:pt>
                <c:pt idx="19">
                  <c:v>吹田市</c:v>
                </c:pt>
                <c:pt idx="20">
                  <c:v>豊中市</c:v>
                </c:pt>
                <c:pt idx="21">
                  <c:v>豊能町</c:v>
                </c:pt>
                <c:pt idx="22">
                  <c:v>枚方市</c:v>
                </c:pt>
                <c:pt idx="23">
                  <c:v>茨木市</c:v>
                </c:pt>
                <c:pt idx="24">
                  <c:v>熊取町</c:v>
                </c:pt>
                <c:pt idx="25">
                  <c:v>富田林市</c:v>
                </c:pt>
                <c:pt idx="26">
                  <c:v>大東市</c:v>
                </c:pt>
                <c:pt idx="27">
                  <c:v>寝屋川市</c:v>
                </c:pt>
                <c:pt idx="28">
                  <c:v>高槻市</c:v>
                </c:pt>
                <c:pt idx="29">
                  <c:v>八尾市</c:v>
                </c:pt>
                <c:pt idx="30">
                  <c:v>泉南市</c:v>
                </c:pt>
                <c:pt idx="31">
                  <c:v>守口市</c:v>
                </c:pt>
                <c:pt idx="32">
                  <c:v>堺市</c:v>
                </c:pt>
                <c:pt idx="33">
                  <c:v>岸和田市</c:v>
                </c:pt>
                <c:pt idx="34">
                  <c:v>藤井寺市</c:v>
                </c:pt>
                <c:pt idx="35">
                  <c:v>交野市</c:v>
                </c:pt>
                <c:pt idx="36">
                  <c:v>池田市</c:v>
                </c:pt>
                <c:pt idx="37">
                  <c:v>島本町</c:v>
                </c:pt>
                <c:pt idx="38">
                  <c:v>四條畷市</c:v>
                </c:pt>
                <c:pt idx="39">
                  <c:v>柏原市</c:v>
                </c:pt>
                <c:pt idx="40">
                  <c:v>太子町</c:v>
                </c:pt>
                <c:pt idx="41">
                  <c:v>千早赤阪村</c:v>
                </c:pt>
                <c:pt idx="42">
                  <c:v>忠岡町</c:v>
                </c:pt>
              </c:strCache>
            </c:strRef>
          </c:cat>
          <c:val>
            <c:numRef>
              <c:f>[【吹田個別削除】H25胃がんグラフ0328.xlsx]胃がん陽性反応適中度ランキング!$H$2:$H$44</c:f>
              <c:numCache>
                <c:formatCode>0.00</c:formatCode>
                <c:ptCount val="43"/>
                <c:pt idx="0">
                  <c:v>6.4516129032258061</c:v>
                </c:pt>
                <c:pt idx="1">
                  <c:v>5.6818181818181817</c:v>
                </c:pt>
                <c:pt idx="2">
                  <c:v>5.5555555555555554</c:v>
                </c:pt>
                <c:pt idx="3">
                  <c:v>5.4347826086956523</c:v>
                </c:pt>
                <c:pt idx="4">
                  <c:v>5.1282051282051277</c:v>
                </c:pt>
                <c:pt idx="5">
                  <c:v>4.838709677419355</c:v>
                </c:pt>
                <c:pt idx="6">
                  <c:v>4.5454545454545459</c:v>
                </c:pt>
                <c:pt idx="7">
                  <c:v>4.3478260869565215</c:v>
                </c:pt>
                <c:pt idx="8">
                  <c:v>3.8095238095238098</c:v>
                </c:pt>
                <c:pt idx="9">
                  <c:v>3.7037037037037033</c:v>
                </c:pt>
                <c:pt idx="10">
                  <c:v>3.7037037037037033</c:v>
                </c:pt>
                <c:pt idx="11">
                  <c:v>2.6315789473684208</c:v>
                </c:pt>
                <c:pt idx="12">
                  <c:v>2.5889967637540456</c:v>
                </c:pt>
                <c:pt idx="13">
                  <c:v>2.4700598802395208</c:v>
                </c:pt>
                <c:pt idx="14">
                  <c:v>2.4390243902439024</c:v>
                </c:pt>
                <c:pt idx="15">
                  <c:v>2.3809523809523809</c:v>
                </c:pt>
                <c:pt idx="16">
                  <c:v>2.2403258655804481</c:v>
                </c:pt>
                <c:pt idx="17">
                  <c:v>2.0408163265306123</c:v>
                </c:pt>
                <c:pt idx="18">
                  <c:v>2</c:v>
                </c:pt>
                <c:pt idx="19">
                  <c:v>1.9704433497536946</c:v>
                </c:pt>
                <c:pt idx="20">
                  <c:v>1.9607843137254901</c:v>
                </c:pt>
                <c:pt idx="21">
                  <c:v>1.9230769230769231</c:v>
                </c:pt>
                <c:pt idx="22">
                  <c:v>1.8808777429467085</c:v>
                </c:pt>
                <c:pt idx="23">
                  <c:v>1.6759776536312849</c:v>
                </c:pt>
                <c:pt idx="24">
                  <c:v>1.4705882352941175</c:v>
                </c:pt>
                <c:pt idx="25">
                  <c:v>1.3698630136986301</c:v>
                </c:pt>
                <c:pt idx="26">
                  <c:v>1.2987012987012987</c:v>
                </c:pt>
                <c:pt idx="27">
                  <c:v>1.2931034482758621</c:v>
                </c:pt>
                <c:pt idx="28">
                  <c:v>1.2315270935960592</c:v>
                </c:pt>
                <c:pt idx="29">
                  <c:v>1.1494252873563218</c:v>
                </c:pt>
                <c:pt idx="30">
                  <c:v>1.0416666666666665</c:v>
                </c:pt>
                <c:pt idx="31">
                  <c:v>0.97087378640776689</c:v>
                </c:pt>
                <c:pt idx="32">
                  <c:v>0.88417329796640143</c:v>
                </c:pt>
                <c:pt idx="33">
                  <c:v>0.83752093802345051</c:v>
                </c:pt>
                <c:pt idx="34">
                  <c:v>0.58823529411764708</c:v>
                </c:pt>
                <c:pt idx="35">
                  <c:v>0.3968253968253968</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133944832"/>
        <c:axId val="133946368"/>
      </c:barChart>
      <c:lineChart>
        <c:grouping val="standard"/>
        <c:varyColors val="0"/>
        <c:ser>
          <c:idx val="1"/>
          <c:order val="1"/>
          <c:tx>
            <c:strRef>
              <c:f>[【吹田個別削除】H25胃がんグラフ0328.xlsx]胃がん陽性反応適中度ランキング!$I$1</c:f>
              <c:strCache>
                <c:ptCount val="1"/>
                <c:pt idx="0">
                  <c:v>大阪府平均</c:v>
                </c:pt>
              </c:strCache>
            </c:strRef>
          </c:tx>
          <c:spPr>
            <a:ln w="19050">
              <a:solidFill>
                <a:sysClr val="windowText" lastClr="000000"/>
              </a:solidFill>
            </a:ln>
          </c:spPr>
          <c:marker>
            <c:symbol val="none"/>
          </c:marker>
          <c:val>
            <c:numRef>
              <c:f>[【吹田個別削除】H25胃がんグラフ0328.xlsx]胃がん陽性反応適中度ランキング!$I$2:$I$44</c:f>
              <c:numCache>
                <c:formatCode>0.00</c:formatCode>
                <c:ptCount val="43"/>
                <c:pt idx="0">
                  <c:v>2.0084162203519509</c:v>
                </c:pt>
                <c:pt idx="1">
                  <c:v>2.0084162203519509</c:v>
                </c:pt>
                <c:pt idx="2">
                  <c:v>2.0084162203519509</c:v>
                </c:pt>
                <c:pt idx="3">
                  <c:v>2.0084162203519509</c:v>
                </c:pt>
                <c:pt idx="4">
                  <c:v>2.0084162203519509</c:v>
                </c:pt>
                <c:pt idx="5">
                  <c:v>2.0084162203519509</c:v>
                </c:pt>
                <c:pt idx="6">
                  <c:v>2.0084162203519509</c:v>
                </c:pt>
                <c:pt idx="7">
                  <c:v>2.0084162203519509</c:v>
                </c:pt>
                <c:pt idx="8">
                  <c:v>2.0084162203519509</c:v>
                </c:pt>
                <c:pt idx="9">
                  <c:v>2.0084162203519509</c:v>
                </c:pt>
                <c:pt idx="10">
                  <c:v>2.0084162203519509</c:v>
                </c:pt>
                <c:pt idx="11">
                  <c:v>2.0084162203519509</c:v>
                </c:pt>
                <c:pt idx="12">
                  <c:v>2.0084162203519509</c:v>
                </c:pt>
                <c:pt idx="13">
                  <c:v>2.0084162203519509</c:v>
                </c:pt>
                <c:pt idx="14">
                  <c:v>2.0084162203519509</c:v>
                </c:pt>
                <c:pt idx="15">
                  <c:v>2.0084162203519509</c:v>
                </c:pt>
                <c:pt idx="16">
                  <c:v>2.0084162203519509</c:v>
                </c:pt>
                <c:pt idx="17">
                  <c:v>2.0084162203519509</c:v>
                </c:pt>
                <c:pt idx="18">
                  <c:v>2.0084162203519509</c:v>
                </c:pt>
                <c:pt idx="19">
                  <c:v>2.0084162203519509</c:v>
                </c:pt>
                <c:pt idx="20">
                  <c:v>2.0084162203519509</c:v>
                </c:pt>
                <c:pt idx="21">
                  <c:v>2.0084162203519509</c:v>
                </c:pt>
                <c:pt idx="22">
                  <c:v>2.0084162203519509</c:v>
                </c:pt>
                <c:pt idx="23">
                  <c:v>2.0084162203519509</c:v>
                </c:pt>
                <c:pt idx="24">
                  <c:v>2.0084162203519509</c:v>
                </c:pt>
                <c:pt idx="25">
                  <c:v>2.0084162203519509</c:v>
                </c:pt>
                <c:pt idx="26">
                  <c:v>2.0084162203519509</c:v>
                </c:pt>
                <c:pt idx="27">
                  <c:v>2.0084162203519509</c:v>
                </c:pt>
                <c:pt idx="28">
                  <c:v>2.0084162203519509</c:v>
                </c:pt>
                <c:pt idx="29">
                  <c:v>2.0084162203519509</c:v>
                </c:pt>
                <c:pt idx="30">
                  <c:v>2.0084162203519509</c:v>
                </c:pt>
                <c:pt idx="31">
                  <c:v>2.0084162203519509</c:v>
                </c:pt>
                <c:pt idx="32">
                  <c:v>2.0084162203519509</c:v>
                </c:pt>
                <c:pt idx="33">
                  <c:v>2.0084162203519509</c:v>
                </c:pt>
                <c:pt idx="34">
                  <c:v>2.0084162203519509</c:v>
                </c:pt>
                <c:pt idx="35">
                  <c:v>2.0084162203519509</c:v>
                </c:pt>
                <c:pt idx="36">
                  <c:v>2.0084162203519509</c:v>
                </c:pt>
                <c:pt idx="37">
                  <c:v>2.0084162203519509</c:v>
                </c:pt>
                <c:pt idx="38">
                  <c:v>2.0084162203519509</c:v>
                </c:pt>
                <c:pt idx="39">
                  <c:v>2.0084162203519509</c:v>
                </c:pt>
                <c:pt idx="40">
                  <c:v>2.0084162203519509</c:v>
                </c:pt>
                <c:pt idx="41">
                  <c:v>2.0084162203519509</c:v>
                </c:pt>
                <c:pt idx="42">
                  <c:v>2.0084162203519509</c:v>
                </c:pt>
              </c:numCache>
            </c:numRef>
          </c:val>
          <c:smooth val="0"/>
        </c:ser>
        <c:ser>
          <c:idx val="2"/>
          <c:order val="2"/>
          <c:spPr>
            <a:ln w="22225" cmpd="thinThick">
              <a:prstDash val="sysDot"/>
              <a:round/>
            </a:ln>
          </c:spPr>
          <c:marker>
            <c:symbol val="none"/>
          </c:marker>
          <c:val>
            <c:numRef>
              <c:f>[【吹田個別削除】H25胃がんグラフ0328.xlsx]胃がん陽性反応適中度ランキング!$J$2:$J$44</c:f>
              <c:numCache>
                <c:formatCode>0.0</c:formatCode>
                <c:ptCount val="4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numCache>
            </c:numRef>
          </c:val>
          <c:smooth val="1"/>
        </c:ser>
        <c:dLbls>
          <c:showLegendKey val="0"/>
          <c:showVal val="0"/>
          <c:showCatName val="0"/>
          <c:showSerName val="0"/>
          <c:showPercent val="0"/>
          <c:showBubbleSize val="0"/>
        </c:dLbls>
        <c:marker val="1"/>
        <c:smooth val="0"/>
        <c:axId val="133944832"/>
        <c:axId val="133946368"/>
      </c:lineChart>
      <c:catAx>
        <c:axId val="133944832"/>
        <c:scaling>
          <c:orientation val="minMax"/>
        </c:scaling>
        <c:delete val="0"/>
        <c:axPos val="b"/>
        <c:numFmt formatCode="General" sourceLinked="0"/>
        <c:majorTickMark val="out"/>
        <c:minorTickMark val="none"/>
        <c:tickLblPos val="nextTo"/>
        <c:txPr>
          <a:bodyPr rot="0" vert="eaVert"/>
          <a:lstStyle/>
          <a:p>
            <a:pPr>
              <a:defRPr sz="550">
                <a:latin typeface="HGS明朝E" panose="02020900000000000000" pitchFamily="18" charset="-128"/>
                <a:ea typeface="HGS明朝E" panose="02020900000000000000" pitchFamily="18" charset="-128"/>
              </a:defRPr>
            </a:pPr>
            <a:endParaRPr lang="ja-JP"/>
          </a:p>
        </c:txPr>
        <c:crossAx val="133946368"/>
        <c:crosses val="autoZero"/>
        <c:auto val="1"/>
        <c:lblAlgn val="ctr"/>
        <c:lblOffset val="100"/>
        <c:noMultiLvlLbl val="0"/>
      </c:catAx>
      <c:valAx>
        <c:axId val="133946368"/>
        <c:scaling>
          <c:orientation val="minMax"/>
        </c:scaling>
        <c:delete val="0"/>
        <c:axPos val="l"/>
        <c:numFmt formatCode="#,##0.00_ " sourceLinked="0"/>
        <c:majorTickMark val="out"/>
        <c:minorTickMark val="none"/>
        <c:tickLblPos val="nextTo"/>
        <c:crossAx val="133944832"/>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0.70036</cdr:x>
      <cdr:y>0.51206</cdr:y>
    </cdr:from>
    <cdr:to>
      <cdr:x>0.95547</cdr:x>
      <cdr:y>0.74111</cdr:y>
    </cdr:to>
    <cdr:sp macro="" textlink="">
      <cdr:nvSpPr>
        <cdr:cNvPr id="2" name="テキスト ボックス 2"/>
        <cdr:cNvSpPr txBox="1"/>
      </cdr:nvSpPr>
      <cdr:spPr>
        <a:xfrm xmlns:a="http://schemas.openxmlformats.org/drawingml/2006/main">
          <a:off x="3295417" y="1443697"/>
          <a:ext cx="1200383" cy="64578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t>大阪府平均　　  </a:t>
          </a:r>
          <a:r>
            <a:rPr kumimoji="1" lang="en-US" altLang="ja-JP" sz="900"/>
            <a:t>2.0</a:t>
          </a:r>
        </a:p>
      </cdr:txBody>
    </cdr:sp>
  </cdr:relSizeAnchor>
  <cdr:relSizeAnchor xmlns:cdr="http://schemas.openxmlformats.org/drawingml/2006/chartDrawing">
    <cdr:from>
      <cdr:x>0.70659</cdr:x>
      <cdr:y>0.59624</cdr:y>
    </cdr:from>
    <cdr:to>
      <cdr:x>0.95749</cdr:x>
      <cdr:y>0.71941</cdr:y>
    </cdr:to>
    <cdr:sp macro="" textlink="">
      <cdr:nvSpPr>
        <cdr:cNvPr id="3" name="テキスト ボックス 4"/>
        <cdr:cNvSpPr txBox="1"/>
      </cdr:nvSpPr>
      <cdr:spPr>
        <a:xfrm xmlns:a="http://schemas.openxmlformats.org/drawingml/2006/main">
          <a:off x="3324752" y="1681025"/>
          <a:ext cx="1180573" cy="34729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solidFill>
                <a:sysClr val="windowText" lastClr="000000"/>
              </a:solidFill>
            </a:rPr>
            <a:t>許容値　　</a:t>
          </a:r>
          <a:r>
            <a:rPr kumimoji="1" lang="ja-JP" altLang="en-US" sz="900" baseline="0">
              <a:solidFill>
                <a:sysClr val="windowText" lastClr="000000"/>
              </a:solidFill>
            </a:rPr>
            <a:t>  </a:t>
          </a:r>
          <a:r>
            <a:rPr kumimoji="1" lang="en-US" altLang="ja-JP" sz="900">
              <a:solidFill>
                <a:sysClr val="windowText" lastClr="000000"/>
              </a:solidFill>
            </a:rPr>
            <a:t>1.0</a:t>
          </a:r>
          <a:r>
            <a:rPr kumimoji="1" lang="ja-JP" altLang="en-US" sz="900">
              <a:solidFill>
                <a:sysClr val="windowText" lastClr="000000"/>
              </a:solidFill>
            </a:rPr>
            <a:t>以上　　　</a:t>
          </a:r>
          <a:r>
            <a:rPr kumimoji="1" lang="ja-JP" altLang="en-US" sz="900" baseline="0">
              <a:solidFill>
                <a:sysClr val="windowText" lastClr="000000"/>
              </a:solidFill>
            </a:rPr>
            <a:t> </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88</TotalTime>
  <Pages>5</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2016-05-02T01:50:00Z</dcterms:created>
  <dcterms:modified xsi:type="dcterms:W3CDTF">2016-08-19T05:35:00Z</dcterms:modified>
</cp:coreProperties>
</file>