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11F52C7" w:rsidR="00070754" w:rsidRDefault="001117DD">
            <w:pPr>
              <w:rPr>
                <w:rFonts w:asciiTheme="majorEastAsia" w:eastAsiaTheme="majorEastAsia" w:hAnsiTheme="majorEastAsia"/>
              </w:rPr>
            </w:pPr>
            <w:r>
              <w:rPr>
                <w:rFonts w:asciiTheme="majorEastAsia" w:eastAsiaTheme="majorEastAsia" w:hAnsiTheme="majorEastAsia" w:hint="eastAsia"/>
              </w:rPr>
              <w:t>ｶﾞｯｺｳﾎｳｼﾞﾝｶﾝｻｲｲｶﾀﾞｲｶﾞｸ　ｶﾝｻｲｲｶﾀﾞｲｶﾞｸｿｳｺﾞｳｲﾘｮｳｾﾝﾀｰ</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D7C3AD2" w:rsidR="00070754" w:rsidRDefault="001117DD">
            <w:pPr>
              <w:rPr>
                <w:rFonts w:asciiTheme="majorEastAsia" w:eastAsiaTheme="majorEastAsia" w:hAnsiTheme="majorEastAsia"/>
              </w:rPr>
            </w:pPr>
            <w:r>
              <w:rPr>
                <w:rFonts w:asciiTheme="majorEastAsia" w:eastAsiaTheme="majorEastAsia" w:hAnsiTheme="majorEastAsia" w:hint="eastAsia"/>
              </w:rPr>
              <w:t>学校法人関西医科大学　　関西医科大学総合医療センター</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46C71AFC" w:rsidR="00070754" w:rsidRDefault="001117DD">
            <w:pPr>
              <w:rPr>
                <w:rFonts w:asciiTheme="majorEastAsia" w:eastAsiaTheme="majorEastAsia" w:hAnsiTheme="majorEastAsia"/>
              </w:rPr>
            </w:pPr>
            <w:r>
              <w:rPr>
                <w:rFonts w:asciiTheme="majorEastAsia" w:eastAsiaTheme="majorEastAsia" w:hAnsiTheme="majorEastAsia" w:hint="eastAsia"/>
              </w:rPr>
              <w:t>杉浦　哲朗</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66BEBD8" w:rsidR="00070754" w:rsidRDefault="001117DD">
            <w:pPr>
              <w:rPr>
                <w:rFonts w:asciiTheme="majorEastAsia" w:eastAsiaTheme="majorEastAsia" w:hAnsiTheme="majorEastAsia"/>
              </w:rPr>
            </w:pPr>
            <w:r>
              <w:rPr>
                <w:rFonts w:asciiTheme="majorEastAsia" w:eastAsiaTheme="majorEastAsia" w:hAnsiTheme="majorEastAsia" w:hint="eastAsia"/>
              </w:rPr>
              <w:t>〒570-8507　大阪府守口市文園町10番15号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BA331E3" w:rsidR="00070754" w:rsidRDefault="001117DD">
            <w:pPr>
              <w:rPr>
                <w:rFonts w:asciiTheme="majorEastAsia" w:eastAsiaTheme="majorEastAsia" w:hAnsiTheme="majorEastAsia"/>
              </w:rPr>
            </w:pPr>
            <w:r>
              <w:rPr>
                <w:rFonts w:asciiTheme="majorEastAsia" w:eastAsiaTheme="majorEastAsia" w:hAnsiTheme="majorEastAsia" w:hint="eastAsia"/>
              </w:rPr>
              <w:t>令和2年3月10日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EB35564" w:rsidR="00070754" w:rsidRDefault="001117DD">
            <w:pPr>
              <w:rPr>
                <w:rFonts w:asciiTheme="majorEastAsia" w:eastAsiaTheme="majorEastAsia" w:hAnsiTheme="majorEastAsia"/>
              </w:rPr>
            </w:pPr>
            <w:r>
              <w:rPr>
                <w:rFonts w:asciiTheme="majorEastAsia" w:eastAsiaTheme="majorEastAsia" w:hAnsiTheme="majorEastAsia" w:hint="eastAsia"/>
              </w:rPr>
              <w:t>令和5年9月29日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16F65D13" w14:textId="77777777" w:rsidR="001117DD" w:rsidRDefault="001117DD" w:rsidP="001117DD">
            <w:pPr>
              <w:ind w:rightChars="57" w:right="120"/>
              <w:jc w:val="right"/>
              <w:rPr>
                <w:rFonts w:asciiTheme="majorEastAsia" w:eastAsiaTheme="majorEastAsia" w:hAnsiTheme="majorEastAsia"/>
              </w:rPr>
            </w:pPr>
            <w:r>
              <w:rPr>
                <w:rFonts w:asciiTheme="majorEastAsia" w:eastAsiaTheme="majorEastAsia" w:hAnsiTheme="majorEastAsia" w:hint="eastAsia"/>
              </w:rPr>
              <w:t>紹介率65％以上</w:t>
            </w:r>
          </w:p>
          <w:p w14:paraId="01464F6C" w14:textId="045D7035" w:rsidR="00C02262" w:rsidRDefault="001117DD" w:rsidP="001117DD">
            <w:pPr>
              <w:ind w:rightChars="57" w:right="120"/>
              <w:jc w:val="right"/>
              <w:rPr>
                <w:rFonts w:asciiTheme="majorEastAsia" w:eastAsiaTheme="majorEastAsia" w:hAnsiTheme="majorEastAsia"/>
              </w:rPr>
            </w:pPr>
            <w:r>
              <w:rPr>
                <w:rFonts w:asciiTheme="majorEastAsia" w:eastAsiaTheme="majorEastAsia" w:hAnsiTheme="majorEastAsia" w:hint="eastAsia"/>
              </w:rPr>
              <w:t>逆紹介率40％以上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E5ED715" w:rsidR="00487DE6"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86.0</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145B9F3" w:rsidR="00487DE6"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8,609</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4412B574" w:rsidR="00487DE6"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12,199</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5233A224" w:rsidR="00487DE6"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1,383</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2987149" w:rsidR="00487DE6"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808</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BF20B81" w:rsidR="00487DE6" w:rsidRDefault="001117DD"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4DC2B6F0" w:rsidR="00C02262"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64.8</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7683F11" w:rsidR="00A409C0" w:rsidRDefault="001117DD" w:rsidP="00487DE6">
            <w:pPr>
              <w:ind w:rightChars="57" w:right="120"/>
              <w:jc w:val="right"/>
              <w:rPr>
                <w:rFonts w:asciiTheme="majorEastAsia" w:eastAsiaTheme="majorEastAsia" w:hAnsiTheme="majorEastAsia"/>
              </w:rPr>
            </w:pPr>
            <w:r>
              <w:rPr>
                <w:rFonts w:ascii="ＭＳ ゴシック" w:eastAsia="ＭＳ ゴシック" w:hAnsi="ＭＳ ゴシック" w:hint="eastAsia"/>
              </w:rPr>
              <w:t>6,493</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1C26D69" w:rsidR="00A30163" w:rsidRDefault="001117D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1242275B" w:rsidR="00A30163" w:rsidRDefault="001117DD"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41</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11528A47" w:rsidR="00555E91" w:rsidRDefault="001117DD"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2,641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1EDBD91" w:rsidR="00555E91" w:rsidRDefault="00E538DA" w:rsidP="003F7879">
            <w:pPr>
              <w:ind w:rightChars="83" w:right="174"/>
              <w:jc w:val="right"/>
              <w:rPr>
                <w:rFonts w:asciiTheme="majorEastAsia" w:eastAsiaTheme="majorEastAsia" w:hAnsiTheme="majorEastAsia"/>
              </w:rPr>
            </w:pPr>
            <w:r w:rsidRPr="00E538DA">
              <w:rPr>
                <w:rFonts w:asciiTheme="majorEastAsia" w:eastAsiaTheme="majorEastAsia" w:hAnsiTheme="majorEastAsia" w:hint="eastAsia"/>
              </w:rPr>
              <w:t>23,321</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4BF1EBE" w:rsidR="00B13B27" w:rsidRDefault="001117DD"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782F20D3" w:rsidR="00B13B27" w:rsidRDefault="001117DD" w:rsidP="001E2D74">
            <w:pPr>
              <w:ind w:rightChars="83" w:right="174"/>
              <w:jc w:val="right"/>
              <w:rPr>
                <w:rFonts w:asciiTheme="majorEastAsia" w:eastAsiaTheme="majorEastAsia" w:hAnsiTheme="majorEastAsia"/>
              </w:rPr>
            </w:pPr>
            <w:r w:rsidRPr="00881F0F">
              <w:rPr>
                <w:rFonts w:ascii="ＭＳ ゴシック" w:eastAsia="ＭＳ ゴシック" w:hAnsi="ＭＳ ゴシック" w:hint="eastAsia"/>
              </w:rPr>
              <w:t>酸素吸入器、心電図モニター他</w:t>
            </w:r>
          </w:p>
        </w:tc>
      </w:tr>
    </w:tbl>
    <w:p w14:paraId="229AB359" w14:textId="36B860D9" w:rsidR="00B13B27" w:rsidRDefault="00B13B27">
      <w:pPr>
        <w:rPr>
          <w:rFonts w:asciiTheme="majorEastAsia" w:eastAsiaTheme="majorEastAsia" w:hAnsiTheme="majorEastAsia"/>
        </w:rPr>
      </w:pPr>
    </w:p>
    <w:p w14:paraId="5A683F92" w14:textId="6C5B9C9A" w:rsidR="001117DD" w:rsidRDefault="001117DD">
      <w:pPr>
        <w:rPr>
          <w:rFonts w:asciiTheme="majorEastAsia" w:eastAsiaTheme="majorEastAsia" w:hAnsiTheme="majorEastAsia"/>
        </w:rPr>
      </w:pPr>
    </w:p>
    <w:p w14:paraId="1193B49D" w14:textId="6A849777" w:rsidR="001117DD" w:rsidRDefault="001117DD">
      <w:pPr>
        <w:rPr>
          <w:rFonts w:asciiTheme="majorEastAsia" w:eastAsiaTheme="majorEastAsia" w:hAnsiTheme="majorEastAsia"/>
        </w:rPr>
      </w:pPr>
    </w:p>
    <w:p w14:paraId="7BB3A56A" w14:textId="35DDD702" w:rsidR="001117DD" w:rsidRDefault="001117DD">
      <w:pPr>
        <w:rPr>
          <w:rFonts w:asciiTheme="majorEastAsia" w:eastAsiaTheme="majorEastAsia" w:hAnsiTheme="majorEastAsia"/>
        </w:rPr>
      </w:pPr>
    </w:p>
    <w:p w14:paraId="1A8E392D" w14:textId="5D3437D5" w:rsidR="001117DD" w:rsidRDefault="001117DD">
      <w:pPr>
        <w:rPr>
          <w:rFonts w:asciiTheme="majorEastAsia" w:eastAsiaTheme="majorEastAsia" w:hAnsiTheme="majorEastAsia"/>
        </w:rPr>
      </w:pPr>
    </w:p>
    <w:p w14:paraId="374EC0F8" w14:textId="634DB4B8" w:rsidR="001117DD" w:rsidRDefault="001117DD">
      <w:pPr>
        <w:rPr>
          <w:rFonts w:asciiTheme="majorEastAsia" w:eastAsiaTheme="majorEastAsia" w:hAnsiTheme="majorEastAsia"/>
        </w:rPr>
      </w:pPr>
    </w:p>
    <w:p w14:paraId="371AF3C0" w14:textId="77777777" w:rsidR="001117DD" w:rsidRPr="00B13B27" w:rsidRDefault="001117DD">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lastRenderedPageBreak/>
              <w:t>共同利用の実績</w:t>
            </w:r>
            <w:r w:rsidR="00D27BC1">
              <w:rPr>
                <w:rFonts w:asciiTheme="majorEastAsia" w:eastAsiaTheme="majorEastAsia" w:hAnsiTheme="majorEastAsia" w:hint="eastAsia"/>
              </w:rPr>
              <w:t>（医療機関延べ数）</w:t>
            </w:r>
          </w:p>
        </w:tc>
        <w:tc>
          <w:tcPr>
            <w:tcW w:w="4677" w:type="dxa"/>
          </w:tcPr>
          <w:p w14:paraId="4FBF765B" w14:textId="01D6B230" w:rsidR="00004173" w:rsidRDefault="001117DD"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574件</w:t>
            </w:r>
          </w:p>
        </w:tc>
      </w:tr>
      <w:tr w:rsidR="00004173" w:rsidRPr="001117DD"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353FB3B" w:rsidR="00004173" w:rsidRPr="001117DD" w:rsidRDefault="001117DD" w:rsidP="001117DD">
            <w:pPr>
              <w:jc w:val="left"/>
              <w:rPr>
                <w:rFonts w:asciiTheme="majorEastAsia" w:eastAsiaTheme="majorEastAsia" w:hAnsiTheme="majorEastAsia"/>
                <w:szCs w:val="21"/>
              </w:rPr>
            </w:pPr>
            <w:r w:rsidRPr="001117DD">
              <w:rPr>
                <w:rFonts w:asciiTheme="majorEastAsia" w:eastAsiaTheme="majorEastAsia" w:hAnsiTheme="majorEastAsia" w:hint="eastAsia"/>
                <w:color w:val="000000" w:themeColor="text1"/>
                <w:szCs w:val="21"/>
              </w:rPr>
              <w:t>臨床講堂、会議室、図書室、病歴情報課閲覧室、医薬品情報管理室、磁気共鳴画像撮影装置、コンピューター断層撮影装置、血管造影撮影装置、核医学診断装置、放射線治療装置、消化管内視鏡治療装置、共同利用専用病床（５床）、その他病院長が許可した施設</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57FB6A4" w:rsidR="00004173" w:rsidRDefault="001117DD" w:rsidP="00A2137F">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F8E71DE" wp14:editId="5BBA4571">
                      <wp:simplePos x="0" y="0"/>
                      <wp:positionH relativeFrom="column">
                        <wp:posOffset>820032</wp:posOffset>
                      </wp:positionH>
                      <wp:positionV relativeFrom="paragraph">
                        <wp:posOffset>1459</wp:posOffset>
                      </wp:positionV>
                      <wp:extent cx="257175" cy="2190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7DE62" id="円/楕円 3" o:spid="_x0000_s1026" style="position:absolute;left:0;text-align:left;margin-left:64.55pt;margin-top:.1pt;width:20.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" filled="f" strokecolor="windowText"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6E096422"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117DD">
              <w:rPr>
                <w:rFonts w:asciiTheme="majorEastAsia" w:eastAsiaTheme="majorEastAsia" w:hAnsiTheme="majorEastAsia" w:hint="eastAsia"/>
              </w:rPr>
              <w:t>1,463</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D92CEA6"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117DD">
              <w:rPr>
                <w:rFonts w:asciiTheme="majorEastAsia" w:eastAsiaTheme="majorEastAsia" w:hAnsiTheme="majorEastAsia" w:hint="eastAsia"/>
              </w:rPr>
              <w:t>5</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41BB19B"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117DD">
              <w:rPr>
                <w:rFonts w:asciiTheme="majorEastAsia" w:eastAsiaTheme="majorEastAsia" w:hAnsiTheme="majorEastAsia" w:hint="eastAsia"/>
              </w:rPr>
              <w:t>21</w:t>
            </w:r>
            <w:r>
              <w:rPr>
                <w:rFonts w:asciiTheme="majorEastAsia" w:eastAsiaTheme="majorEastAsia" w:hAnsiTheme="majorEastAsia" w:hint="eastAsia"/>
              </w:rPr>
              <w:t xml:space="preserve">回・症例検討会　　</w:t>
            </w:r>
            <w:r w:rsidR="001117DD">
              <w:rPr>
                <w:rFonts w:asciiTheme="majorEastAsia" w:eastAsiaTheme="majorEastAsia" w:hAnsiTheme="majorEastAsia" w:hint="eastAsia"/>
              </w:rPr>
              <w:t>2</w:t>
            </w:r>
            <w:r>
              <w:rPr>
                <w:rFonts w:asciiTheme="majorEastAsia" w:eastAsiaTheme="majorEastAsia" w:hAnsiTheme="majorEastAsia" w:hint="eastAsia"/>
              </w:rPr>
              <w:t xml:space="preserve">回・その他　　　</w:t>
            </w:r>
            <w:r w:rsidR="001117DD">
              <w:rPr>
                <w:rFonts w:asciiTheme="majorEastAsia" w:eastAsiaTheme="majorEastAsia" w:hAnsiTheme="majorEastAsia" w:hint="eastAsia"/>
              </w:rPr>
              <w:t>0</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174B985" w:rsidR="00E43B85" w:rsidRDefault="001117D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23回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2661325E" w:rsidR="00BD45D9" w:rsidRDefault="001828C9"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193</w:t>
            </w:r>
            <w:bookmarkStart w:id="0" w:name="_GoBack"/>
            <w:bookmarkEnd w:id="0"/>
            <w:r w:rsidR="001117DD">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538EF62F" w:rsidR="00BD45D9" w:rsidRDefault="001117DD" w:rsidP="00385590">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2E875D97" wp14:editId="668E6E06">
                      <wp:simplePos x="0" y="0"/>
                      <wp:positionH relativeFrom="column">
                        <wp:posOffset>436847</wp:posOffset>
                      </wp:positionH>
                      <wp:positionV relativeFrom="paragraph">
                        <wp:posOffset>6985</wp:posOffset>
                      </wp:positionV>
                      <wp:extent cx="257175" cy="219075"/>
                      <wp:effectExtent l="0" t="0" r="28575" b="28575"/>
                      <wp:wrapNone/>
                      <wp:docPr id="1"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47417" id="円/楕円 3" o:spid="_x0000_s1026" style="position:absolute;left:0;text-align:left;margin-left:34.4pt;margin-top:.55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011FD079" w:rsidR="00BD45D9" w:rsidRDefault="001117DD" w:rsidP="00385590">
            <w:pPr>
              <w:ind w:rightChars="83" w:right="174"/>
              <w:jc w:val="center"/>
              <w:rPr>
                <w:rFonts w:asciiTheme="majorEastAsia" w:eastAsiaTheme="majorEastAsia" w:hAnsiTheme="majorEastAsia"/>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3C8D61D6" wp14:editId="36DD5A60">
                      <wp:simplePos x="0" y="0"/>
                      <wp:positionH relativeFrom="column">
                        <wp:posOffset>448722</wp:posOffset>
                      </wp:positionH>
                      <wp:positionV relativeFrom="paragraph">
                        <wp:posOffset>-8906</wp:posOffset>
                      </wp:positionV>
                      <wp:extent cx="257175" cy="219075"/>
                      <wp:effectExtent l="0" t="0" r="28575" b="28575"/>
                      <wp:wrapNone/>
                      <wp:docPr id="2" name="円/楕円 3"/>
                      <wp:cNvGraphicFramePr/>
                      <a:graphic xmlns:a="http://schemas.openxmlformats.org/drawingml/2006/main">
                        <a:graphicData uri="http://schemas.microsoft.com/office/word/2010/wordprocessingShape">
                          <wps:wsp>
                            <wps:cNvSpPr/>
                            <wps:spPr>
                              <a:xfrm>
                                <a:off x="0" y="0"/>
                                <a:ext cx="257175" cy="21907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CEEBC" id="円/楕円 3" o:spid="_x0000_s1026" style="position:absolute;left:0;text-align:left;margin-left:35.35pt;margin-top:-.7pt;width:20.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0F321CCF" w:rsidR="00BD45D9" w:rsidRDefault="001117D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11人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5F2628E5" w:rsidR="00BD45D9" w:rsidRDefault="001117DD"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関西医科大学総合医療センター</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30723D4A"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部長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CCE0367"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　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EBBDAB3"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2AC28A1C"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1F5FDEF"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Pr="00BD3B58" w:rsidRDefault="00BD45D9">
            <w:pPr>
              <w:rPr>
                <w:rFonts w:asciiTheme="majorEastAsia" w:eastAsiaTheme="majorEastAsia" w:hAnsiTheme="majorEastAsia"/>
                <w:sz w:val="20"/>
                <w:szCs w:val="20"/>
              </w:rPr>
            </w:pPr>
            <w:r w:rsidRPr="00BD3B58">
              <w:rPr>
                <w:rFonts w:asciiTheme="majorEastAsia" w:eastAsiaTheme="majorEastAsia" w:hAnsiTheme="majorEastAsia" w:hint="eastAsia"/>
                <w:sz w:val="20"/>
                <w:szCs w:val="20"/>
              </w:rPr>
              <w:t>地域</w:t>
            </w:r>
            <w:r w:rsidR="007C4970" w:rsidRPr="00BD3B58">
              <w:rPr>
                <w:rFonts w:asciiTheme="majorEastAsia" w:eastAsiaTheme="majorEastAsia" w:hAnsiTheme="majorEastAsia" w:hint="eastAsia"/>
                <w:sz w:val="20"/>
                <w:szCs w:val="20"/>
              </w:rPr>
              <w:t>の</w:t>
            </w:r>
            <w:r w:rsidRPr="00BD3B58">
              <w:rPr>
                <w:rFonts w:asciiTheme="majorEastAsia" w:eastAsiaTheme="majorEastAsia" w:hAnsiTheme="majorEastAsia" w:hint="eastAsia"/>
                <w:sz w:val="20"/>
                <w:szCs w:val="20"/>
              </w:rPr>
              <w:t>医療従事者向け研修の実績</w:t>
            </w:r>
          </w:p>
        </w:tc>
        <w:tc>
          <w:tcPr>
            <w:tcW w:w="3118" w:type="dxa"/>
          </w:tcPr>
          <w:p w14:paraId="4F2508DA" w14:textId="162682E5"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5EC0508"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390ACF06"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地域医療連携部</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17B5900" w:rsidR="00B97CC1"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5602F55B" w:rsidR="00B97CC1"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　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3D90F590" w:rsidR="00B97CC1"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医療情報部　病歴情報課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B8CB5FE" w:rsidR="00E43B85"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0D86248B" w:rsidR="00E43B85"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4E081BCB" w:rsidR="005F069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64C2F249" w:rsidR="005F069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62</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638519B" w:rsidR="00BD45D9"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3F7DB2F" w:rsidR="00126288"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2C84252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BD3B5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D3B58">
              <w:rPr>
                <w:rFonts w:asciiTheme="majorEastAsia" w:eastAsiaTheme="majorEastAsia" w:hAnsiTheme="majorEastAsia" w:hint="eastAsia"/>
              </w:rPr>
              <w:t>2</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D3B58">
              <w:rPr>
                <w:rFonts w:asciiTheme="majorEastAsia" w:eastAsiaTheme="majorEastAsia" w:hAnsiTheme="majorEastAsia" w:hint="eastAsia"/>
              </w:rPr>
              <w:t>6</w:t>
            </w:r>
            <w:r>
              <w:rPr>
                <w:rFonts w:asciiTheme="majorEastAsia" w:eastAsiaTheme="majorEastAsia" w:hAnsiTheme="majorEastAsia" w:hint="eastAsia"/>
              </w:rPr>
              <w:t>人</w:t>
            </w:r>
          </w:p>
          <w:p w14:paraId="07F258F7" w14:textId="45FAF5F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D3B58">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BD3B58">
              <w:rPr>
                <w:rFonts w:asciiTheme="majorEastAsia" w:eastAsiaTheme="majorEastAsia" w:hAnsiTheme="majorEastAsia" w:hint="eastAsia"/>
              </w:rPr>
              <w:t>4</w:t>
            </w:r>
            <w:r>
              <w:rPr>
                <w:rFonts w:asciiTheme="majorEastAsia" w:eastAsiaTheme="majorEastAsia" w:hAnsiTheme="majorEastAsia" w:hint="eastAsia"/>
              </w:rPr>
              <w:t>人</w:t>
            </w:r>
          </w:p>
          <w:p w14:paraId="774BBB0B" w14:textId="659A7CBB"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D3B58">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0BC271F3" w:rsidR="00126288" w:rsidRDefault="00BD3B5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2,367</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2366AA"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color w:val="000000" w:themeColor="text1"/>
              </w:rPr>
              <w:t>診療に関わる相談</w:t>
            </w:r>
            <w:r w:rsidRPr="00D24620">
              <w:rPr>
                <w:rFonts w:ascii="ＭＳ ゴシック" w:eastAsia="ＭＳ ゴシック" w:hAnsi="ＭＳ ゴシック" w:hint="eastAsia"/>
                <w:color w:val="000000" w:themeColor="text1"/>
              </w:rPr>
              <w:t>や苦情</w:t>
            </w:r>
          </w:p>
          <w:p w14:paraId="2E263AEF"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 xml:space="preserve">治療費・入院費に関する相談　</w:t>
            </w:r>
          </w:p>
          <w:p w14:paraId="0BAFBEFD"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color w:val="000000" w:themeColor="text1"/>
              </w:rPr>
              <w:t>看護に関する相談</w:t>
            </w:r>
          </w:p>
          <w:p w14:paraId="703EB36B"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保健、医療、福祉制度に関する相談</w:t>
            </w:r>
          </w:p>
          <w:p w14:paraId="307602F6"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がん患者の療養上、及び治療上の不安や悩みに対する相談</w:t>
            </w:r>
          </w:p>
          <w:p w14:paraId="3A5C7135"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肝疾患患者の療養等についての相談</w:t>
            </w:r>
          </w:p>
          <w:p w14:paraId="076FCFEE"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セカンドオピニオンの相談及び予約</w:t>
            </w:r>
          </w:p>
          <w:p w14:paraId="6788907C" w14:textId="77777777" w:rsidR="00BD3B58" w:rsidRPr="00D24620" w:rsidRDefault="00BD3B58" w:rsidP="00BD3B58">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診療情報の開示</w:t>
            </w:r>
          </w:p>
          <w:p w14:paraId="07EAE6BF" w14:textId="77777777" w:rsidR="00221874" w:rsidRDefault="00BD3B58" w:rsidP="00221874">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D24620">
              <w:rPr>
                <w:rFonts w:ascii="ＭＳ ゴシック" w:eastAsia="ＭＳ ゴシック" w:hAnsi="ＭＳ ゴシック" w:hint="eastAsia"/>
                <w:color w:val="000000" w:themeColor="text1"/>
              </w:rPr>
              <w:t>在宅療養、介護、退院支援に関する相談</w:t>
            </w:r>
          </w:p>
          <w:p w14:paraId="09E9CCD4" w14:textId="111C5B65" w:rsidR="00126288" w:rsidRPr="00221874" w:rsidRDefault="00BD3B58" w:rsidP="00221874">
            <w:pPr>
              <w:numPr>
                <w:ilvl w:val="0"/>
                <w:numId w:val="1"/>
              </w:numPr>
              <w:wordWrap w:val="0"/>
              <w:autoSpaceDE w:val="0"/>
              <w:autoSpaceDN w:val="0"/>
              <w:adjustRightInd w:val="0"/>
              <w:textAlignment w:val="center"/>
              <w:rPr>
                <w:rFonts w:ascii="ＭＳ ゴシック" w:eastAsia="ＭＳ ゴシック" w:hAnsi="ＭＳ ゴシック"/>
                <w:color w:val="000000" w:themeColor="text1"/>
              </w:rPr>
            </w:pPr>
            <w:r w:rsidRPr="00221874">
              <w:rPr>
                <w:rFonts w:ascii="ＭＳ ゴシック" w:eastAsia="ＭＳ ゴシック" w:hAnsi="ＭＳ ゴシック" w:hint="eastAsia"/>
                <w:color w:val="000000" w:themeColor="text1"/>
              </w:rPr>
              <w:t>その他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AC380" w14:textId="77777777" w:rsidR="00911ABD" w:rsidRDefault="00911ABD" w:rsidP="001F2BC1">
      <w:r>
        <w:separator/>
      </w:r>
    </w:p>
  </w:endnote>
  <w:endnote w:type="continuationSeparator" w:id="0">
    <w:p w14:paraId="6CA70E09" w14:textId="77777777" w:rsidR="00911ABD" w:rsidRDefault="00911ABD"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2D5BA" w14:textId="77777777" w:rsidR="00911ABD" w:rsidRDefault="00911ABD" w:rsidP="001F2BC1">
      <w:r>
        <w:separator/>
      </w:r>
    </w:p>
  </w:footnote>
  <w:footnote w:type="continuationSeparator" w:id="0">
    <w:p w14:paraId="67AF157C" w14:textId="77777777" w:rsidR="00911ABD" w:rsidRDefault="00911ABD" w:rsidP="001F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D18EC"/>
    <w:multiLevelType w:val="hybridMultilevel"/>
    <w:tmpl w:val="A0E056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570B0"/>
    <w:rsid w:val="00070754"/>
    <w:rsid w:val="00091E81"/>
    <w:rsid w:val="000B2D38"/>
    <w:rsid w:val="000B4324"/>
    <w:rsid w:val="000E7EF3"/>
    <w:rsid w:val="001005A2"/>
    <w:rsid w:val="001117DD"/>
    <w:rsid w:val="00126288"/>
    <w:rsid w:val="001266EF"/>
    <w:rsid w:val="00147C26"/>
    <w:rsid w:val="00165171"/>
    <w:rsid w:val="001828C9"/>
    <w:rsid w:val="00184161"/>
    <w:rsid w:val="001A2DB8"/>
    <w:rsid w:val="001F2BC1"/>
    <w:rsid w:val="00221874"/>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11ABD"/>
    <w:rsid w:val="00947C2E"/>
    <w:rsid w:val="00970214"/>
    <w:rsid w:val="00972787"/>
    <w:rsid w:val="009822AE"/>
    <w:rsid w:val="00996D64"/>
    <w:rsid w:val="00A2137F"/>
    <w:rsid w:val="00A30163"/>
    <w:rsid w:val="00A409C0"/>
    <w:rsid w:val="00A44414"/>
    <w:rsid w:val="00B13B27"/>
    <w:rsid w:val="00B97CC1"/>
    <w:rsid w:val="00BA3800"/>
    <w:rsid w:val="00BD3B58"/>
    <w:rsid w:val="00BD45D9"/>
    <w:rsid w:val="00C02262"/>
    <w:rsid w:val="00C9674E"/>
    <w:rsid w:val="00D27BC1"/>
    <w:rsid w:val="00D30302"/>
    <w:rsid w:val="00DB7E72"/>
    <w:rsid w:val="00DF08FD"/>
    <w:rsid w:val="00E11FE0"/>
    <w:rsid w:val="00E36B15"/>
    <w:rsid w:val="00E43B85"/>
    <w:rsid w:val="00E538DA"/>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12115"/>
  <w15:docId w15:val="{33FFB529-6394-4712-B55F-FCB5D3FD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A5A8-5EE2-409D-9DDC-E125EE2A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2023-12-17T22:37:00Z</dcterms:created>
  <dcterms:modified xsi:type="dcterms:W3CDTF">2023-12-17T22:37:00Z</dcterms:modified>
</cp:coreProperties>
</file>