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C86" w:rsidRPr="00E840DA" w:rsidRDefault="00391450" w:rsidP="00E840DA">
      <w:pPr>
        <w:jc w:val="center"/>
        <w:rPr>
          <w:sz w:val="22"/>
        </w:rPr>
      </w:pPr>
      <w:r w:rsidRPr="00F10333">
        <w:rPr>
          <w:noProof/>
        </w:rPr>
        <mc:AlternateContent>
          <mc:Choice Requires="wps">
            <w:drawing>
              <wp:anchor distT="0" distB="0" distL="114300" distR="114300" simplePos="0" relativeHeight="251659264" behindDoc="0" locked="0" layoutInCell="1" allowOverlap="1" wp14:anchorId="00ED679A" wp14:editId="2EAC3412">
                <wp:simplePos x="0" y="0"/>
                <wp:positionH relativeFrom="column">
                  <wp:posOffset>4543425</wp:posOffset>
                </wp:positionH>
                <wp:positionV relativeFrom="paragraph">
                  <wp:posOffset>-848360</wp:posOffset>
                </wp:positionV>
                <wp:extent cx="1177572" cy="276999"/>
                <wp:effectExtent l="0" t="0" r="22860" b="27940"/>
                <wp:wrapNone/>
                <wp:docPr id="30" name="テキスト ボックス 3"/>
                <wp:cNvGraphicFramePr/>
                <a:graphic xmlns:a="http://schemas.openxmlformats.org/drawingml/2006/main">
                  <a:graphicData uri="http://schemas.microsoft.com/office/word/2010/wordprocessingShape">
                    <wps:wsp>
                      <wps:cNvSpPr txBox="1"/>
                      <wps:spPr>
                        <a:xfrm>
                          <a:off x="0" y="0"/>
                          <a:ext cx="1177572" cy="276999"/>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391450" w:rsidRDefault="00391450" w:rsidP="00391450">
                            <w:pPr>
                              <w:pStyle w:val="Web"/>
                              <w:spacing w:before="0" w:beforeAutospacing="0" w:after="0" w:afterAutospacing="0"/>
                              <w:jc w:val="center"/>
                            </w:pPr>
                            <w:r>
                              <w:rPr>
                                <w:rFonts w:ascii="UD デジタル 教科書体 N-B" w:eastAsia="UD デジタル 教科書体 N-B" w:cstheme="minorBidi" w:hint="eastAsia"/>
                                <w:color w:val="000000" w:themeColor="dark1"/>
                                <w:kern w:val="24"/>
                              </w:rPr>
                              <w:t>【参考資料】</w:t>
                            </w:r>
                          </w:p>
                        </w:txbxContent>
                      </wps:txbx>
                      <wps:bodyPr wrap="square" rtlCol="0">
                        <a:spAutoFit/>
                      </wps:bodyPr>
                    </wps:wsp>
                  </a:graphicData>
                </a:graphic>
              </wp:anchor>
            </w:drawing>
          </mc:Choice>
          <mc:Fallback>
            <w:pict>
              <v:shapetype w14:anchorId="00ED679A" id="_x0000_t202" coordsize="21600,21600" o:spt="202" path="m,l,21600r21600,l21600,xe">
                <v:stroke joinstyle="miter"/>
                <v:path gradientshapeok="t" o:connecttype="rect"/>
              </v:shapetype>
              <v:shape id="テキスト ボックス 3" o:spid="_x0000_s1026" type="#_x0000_t202" style="position:absolute;left:0;text-align:left;margin-left:357.75pt;margin-top:-66.8pt;width:92.7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" fillcolor="white [3201]" strokecolor="black [3200]" strokeweight="1pt">
                <v:textbox style="mso-fit-shape-to-text:t">
                  <w:txbxContent>
                    <w:p w:rsidR="00391450" w:rsidRDefault="00391450" w:rsidP="00391450">
                      <w:pPr>
                        <w:pStyle w:val="Web"/>
                        <w:spacing w:before="0" w:beforeAutospacing="0" w:after="0" w:afterAutospacing="0"/>
                        <w:jc w:val="center"/>
                      </w:pPr>
                      <w:r>
                        <w:rPr>
                          <w:rFonts w:ascii="UD デジタル 教科書体 N-B" w:eastAsia="UD デジタル 教科書体 N-B" w:cstheme="minorBidi" w:hint="eastAsia"/>
                          <w:color w:val="000000" w:themeColor="dark1"/>
                          <w:kern w:val="24"/>
                        </w:rPr>
                        <w:t>【</w:t>
                      </w:r>
                      <w:r>
                        <w:rPr>
                          <w:rFonts w:ascii="UD デジタル 教科書体 N-B" w:eastAsia="UD デジタル 教科書体 N-B" w:cstheme="minorBidi" w:hint="eastAsia"/>
                          <w:color w:val="000000" w:themeColor="dark1"/>
                          <w:kern w:val="24"/>
                        </w:rPr>
                        <w:t>参考</w:t>
                      </w:r>
                      <w:r>
                        <w:rPr>
                          <w:rFonts w:ascii="UD デジタル 教科書体 N-B" w:eastAsia="UD デジタル 教科書体 N-B" w:cstheme="minorBidi" w:hint="eastAsia"/>
                          <w:color w:val="000000" w:themeColor="dark1"/>
                          <w:kern w:val="24"/>
                        </w:rPr>
                        <w:t>資料</w:t>
                      </w:r>
                      <w:r>
                        <w:rPr>
                          <w:rFonts w:ascii="UD デジタル 教科書体 N-B" w:eastAsia="UD デジタル 教科書体 N-B" w:cstheme="minorBidi" w:hint="eastAsia"/>
                          <w:color w:val="000000" w:themeColor="dark1"/>
                          <w:kern w:val="24"/>
                        </w:rPr>
                        <w:t>】</w:t>
                      </w:r>
                    </w:p>
                  </w:txbxContent>
                </v:textbox>
              </v:shape>
            </w:pict>
          </mc:Fallback>
        </mc:AlternateContent>
      </w:r>
      <w:r w:rsidR="00E840DA" w:rsidRPr="00E840DA">
        <w:rPr>
          <w:sz w:val="22"/>
        </w:rPr>
        <w:t>自殺対策基本法（平成十八年法律第八十五号）</w:t>
      </w:r>
      <w:r w:rsidR="00E840DA">
        <w:rPr>
          <w:rFonts w:hint="eastAsia"/>
          <w:sz w:val="22"/>
        </w:rPr>
        <w:t xml:space="preserve">　一部抜粋</w:t>
      </w:r>
    </w:p>
    <w:p w:rsidR="00E840DA" w:rsidRPr="00E840DA" w:rsidRDefault="00E840DA">
      <w:pPr>
        <w:rPr>
          <w:sz w:val="22"/>
        </w:rPr>
      </w:pPr>
    </w:p>
    <w:p w:rsidR="00E840DA" w:rsidRPr="00E840DA" w:rsidRDefault="00E840DA">
      <w:pPr>
        <w:rPr>
          <w:sz w:val="22"/>
        </w:rPr>
      </w:pPr>
      <w:r w:rsidRPr="00E840DA">
        <w:rPr>
          <w:sz w:val="22"/>
        </w:rPr>
        <w:t xml:space="preserve">（都道府県自殺対策計画等） </w:t>
      </w:r>
    </w:p>
    <w:p w:rsidR="00E840DA" w:rsidRPr="00E840DA" w:rsidRDefault="00E840DA" w:rsidP="00E840DA">
      <w:pPr>
        <w:ind w:left="220" w:hangingChars="100" w:hanging="220"/>
        <w:rPr>
          <w:sz w:val="22"/>
        </w:rPr>
      </w:pPr>
      <w:r w:rsidRPr="00E840DA">
        <w:rPr>
          <w:sz w:val="22"/>
        </w:rPr>
        <w:t>第十三条 都道府県は、自殺総合対策大綱及び地域の実情を勘案して、当該都道府県の区域内における自殺対策についての計画（次項及び次条において「都道府県自殺対策計画」という。）を定めるものとする。</w:t>
      </w:r>
    </w:p>
    <w:p w:rsidR="00E840DA" w:rsidRPr="00E840DA" w:rsidRDefault="00E840DA" w:rsidP="00E840DA">
      <w:pPr>
        <w:ind w:left="220" w:hangingChars="100" w:hanging="220"/>
        <w:rPr>
          <w:sz w:val="22"/>
        </w:rPr>
      </w:pPr>
    </w:p>
    <w:p w:rsidR="00E840DA" w:rsidRPr="00E840DA" w:rsidRDefault="00E840DA" w:rsidP="00E840DA">
      <w:pPr>
        <w:ind w:left="220" w:hangingChars="100" w:hanging="220"/>
        <w:rPr>
          <w:sz w:val="22"/>
        </w:rPr>
      </w:pPr>
      <w:r w:rsidRPr="00E840DA">
        <w:rPr>
          <w:sz w:val="22"/>
        </w:rPr>
        <w:t>（名誉及び生活の平穏への配慮）</w:t>
      </w:r>
    </w:p>
    <w:p w:rsidR="00E840DA" w:rsidRPr="00E840DA" w:rsidRDefault="00E840DA" w:rsidP="00E840DA">
      <w:pPr>
        <w:ind w:left="220" w:hangingChars="100" w:hanging="220"/>
        <w:rPr>
          <w:sz w:val="22"/>
        </w:rPr>
      </w:pPr>
      <w:r w:rsidRPr="00E840DA">
        <w:rPr>
          <w:sz w:val="22"/>
        </w:rPr>
        <w:t>第九条 自殺対策の実施に当たっては、自殺者及び自殺未遂者並びにそれらの者の親族等の名誉及び生活の平穏に十分配慮し、いやしくもこれらを不当に侵害することのないようにしなければならない。</w:t>
      </w:r>
    </w:p>
    <w:p w:rsidR="00E840DA" w:rsidRPr="00E840DA" w:rsidRDefault="00E840DA">
      <w:pPr>
        <w:rPr>
          <w:sz w:val="22"/>
        </w:rPr>
      </w:pPr>
    </w:p>
    <w:p w:rsidR="00E840DA" w:rsidRPr="00E840DA" w:rsidRDefault="00E840DA">
      <w:pPr>
        <w:rPr>
          <w:sz w:val="22"/>
        </w:rPr>
      </w:pPr>
      <w:r w:rsidRPr="00E840DA">
        <w:rPr>
          <w:sz w:val="22"/>
        </w:rPr>
        <w:t xml:space="preserve">（自殺総合対策大綱） </w:t>
      </w:r>
    </w:p>
    <w:p w:rsidR="00E840DA" w:rsidRPr="00E840DA" w:rsidRDefault="00E840DA" w:rsidP="00391450">
      <w:pPr>
        <w:ind w:left="220" w:hangingChars="100" w:hanging="220"/>
        <w:rPr>
          <w:sz w:val="22"/>
        </w:rPr>
      </w:pPr>
      <w:r w:rsidRPr="00E840DA">
        <w:rPr>
          <w:sz w:val="22"/>
        </w:rPr>
        <w:t>第十二条 政府は、政府が推進すべき自殺対策の指針として、基本的かつ総合的な自殺対策の大綱（次条及び第二十三条第二項第一号において「自殺総合対策大綱」</w:t>
      </w:r>
      <w:bookmarkStart w:id="0" w:name="_GoBack"/>
      <w:bookmarkEnd w:id="0"/>
      <w:r w:rsidRPr="00E840DA">
        <w:rPr>
          <w:sz w:val="22"/>
        </w:rPr>
        <w:t>という。）を定めなければならない。</w:t>
      </w:r>
    </w:p>
    <w:sectPr w:rsidR="00E840DA" w:rsidRPr="00E840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8C4" w:rsidRDefault="003218C4" w:rsidP="003218C4">
      <w:r>
        <w:separator/>
      </w:r>
    </w:p>
  </w:endnote>
  <w:endnote w:type="continuationSeparator" w:id="0">
    <w:p w:rsidR="003218C4" w:rsidRDefault="003218C4" w:rsidP="0032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8C4" w:rsidRDefault="003218C4" w:rsidP="003218C4">
      <w:r>
        <w:separator/>
      </w:r>
    </w:p>
  </w:footnote>
  <w:footnote w:type="continuationSeparator" w:id="0">
    <w:p w:rsidR="003218C4" w:rsidRDefault="003218C4" w:rsidP="00321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DA"/>
    <w:rsid w:val="003218C4"/>
    <w:rsid w:val="00391450"/>
    <w:rsid w:val="00DB64C8"/>
    <w:rsid w:val="00E840DA"/>
    <w:rsid w:val="00FB5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D6E6E8"/>
  <w15:chartTrackingRefBased/>
  <w15:docId w15:val="{4E371B28-A91D-4518-9CB5-7A15317D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914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218C4"/>
    <w:pPr>
      <w:tabs>
        <w:tab w:val="center" w:pos="4252"/>
        <w:tab w:val="right" w:pos="8504"/>
      </w:tabs>
      <w:snapToGrid w:val="0"/>
    </w:pPr>
  </w:style>
  <w:style w:type="character" w:customStyle="1" w:styleId="a4">
    <w:name w:val="ヘッダー (文字)"/>
    <w:basedOn w:val="a0"/>
    <w:link w:val="a3"/>
    <w:uiPriority w:val="99"/>
    <w:rsid w:val="003218C4"/>
  </w:style>
  <w:style w:type="paragraph" w:styleId="a5">
    <w:name w:val="footer"/>
    <w:basedOn w:val="a"/>
    <w:link w:val="a6"/>
    <w:uiPriority w:val="99"/>
    <w:unhideWhenUsed/>
    <w:rsid w:val="003218C4"/>
    <w:pPr>
      <w:tabs>
        <w:tab w:val="center" w:pos="4252"/>
        <w:tab w:val="right" w:pos="8504"/>
      </w:tabs>
      <w:snapToGrid w:val="0"/>
    </w:pPr>
  </w:style>
  <w:style w:type="character" w:customStyle="1" w:styleId="a6">
    <w:name w:val="フッター (文字)"/>
    <w:basedOn w:val="a0"/>
    <w:link w:val="a5"/>
    <w:uiPriority w:val="99"/>
    <w:rsid w:val="0032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Words>
  <Characters>302</Characters>
  <Application>Microsoft Office Word</Application>
  <DocSecurity>0</DocSecurity>
  <Lines>2</Lines>
  <Paragraphs>1</Paragraphs>
  <ScaleCrop>false</ScaleCrop>
  <Company>大阪府</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三場　知香</dc:creator>
  <cp:keywords/>
  <dc:description/>
  <cp:lastModifiedBy>三場　知香</cp:lastModifiedBy>
  <cp:revision>4</cp:revision>
  <dcterms:created xsi:type="dcterms:W3CDTF">2022-09-09T01:01:00Z</dcterms:created>
  <dcterms:modified xsi:type="dcterms:W3CDTF">2022-09-09T10:54:00Z</dcterms:modified>
</cp:coreProperties>
</file>