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6AE" w:rsidRPr="00315689" w:rsidRDefault="007E4042">
      <w:r w:rsidRPr="00315689">
        <w:rPr>
          <w:rFonts w:hint="eastAsia"/>
        </w:rPr>
        <w:t>資料１の１</w:t>
      </w:r>
    </w:p>
    <w:p w:rsidR="00332A23" w:rsidRPr="00315689" w:rsidRDefault="00332A23"/>
    <w:p w:rsidR="007E4042" w:rsidRPr="00315689" w:rsidRDefault="007E4042" w:rsidP="007E4042">
      <w:r w:rsidRPr="00315689">
        <w:rPr>
          <w:rFonts w:hint="eastAsia"/>
          <w:bCs/>
        </w:rPr>
        <w:t>令和２年度　薬物依存症地域支援体制推進部会概要</w:t>
      </w:r>
    </w:p>
    <w:p w:rsidR="007E4042" w:rsidRPr="00315689" w:rsidRDefault="007E4042"/>
    <w:p w:rsidR="007E4042" w:rsidRPr="00315689" w:rsidRDefault="007E4042">
      <w:r w:rsidRPr="00315689">
        <w:rPr>
          <w:rFonts w:hint="eastAsia"/>
        </w:rPr>
        <w:t>部会開催概要</w:t>
      </w:r>
    </w:p>
    <w:p w:rsidR="007E4042" w:rsidRPr="00315689" w:rsidRDefault="007E4042" w:rsidP="007E4042">
      <w:r w:rsidRPr="00315689">
        <w:rPr>
          <w:rFonts w:hint="eastAsia"/>
        </w:rPr>
        <w:t>開催日時　令和2年12月3日（木）　午後2時から3時40分</w:t>
      </w:r>
    </w:p>
    <w:p w:rsidR="007E4042" w:rsidRPr="00315689" w:rsidRDefault="007E4042" w:rsidP="007E4042">
      <w:r w:rsidRPr="00315689">
        <w:rPr>
          <w:rFonts w:hint="eastAsia"/>
        </w:rPr>
        <w:t>会場　　　マイドームおおさか　第3会議室</w:t>
      </w:r>
    </w:p>
    <w:p w:rsidR="007E4042" w:rsidRPr="00315689" w:rsidRDefault="007E4042" w:rsidP="007E4042">
      <w:r w:rsidRPr="00315689">
        <w:rPr>
          <w:rFonts w:hint="eastAsia"/>
        </w:rPr>
        <w:t>出席　　　13名（代理出席3名）</w:t>
      </w:r>
    </w:p>
    <w:p w:rsidR="007E4042" w:rsidRPr="00315689" w:rsidRDefault="007E4042" w:rsidP="007E4042">
      <w:r w:rsidRPr="00315689">
        <w:rPr>
          <w:rFonts w:hint="eastAsia"/>
        </w:rPr>
        <w:t>（１）主な取組み状況について</w:t>
      </w:r>
    </w:p>
    <w:p w:rsidR="007E4042" w:rsidRPr="00315689" w:rsidRDefault="007E4042" w:rsidP="007E4042">
      <w:pPr>
        <w:ind w:firstLineChars="300" w:firstLine="630"/>
      </w:pPr>
      <w:r w:rsidRPr="00315689">
        <w:rPr>
          <w:rFonts w:hint="eastAsia"/>
        </w:rPr>
        <w:t>①本人・家族支援について</w:t>
      </w:r>
    </w:p>
    <w:p w:rsidR="007E4042" w:rsidRPr="00315689" w:rsidRDefault="007E4042" w:rsidP="007E4042">
      <w:pPr>
        <w:ind w:firstLineChars="300" w:firstLine="630"/>
      </w:pPr>
      <w:r w:rsidRPr="00315689">
        <w:rPr>
          <w:rFonts w:hint="eastAsia"/>
        </w:rPr>
        <w:t>②処方薬等への依存について</w:t>
      </w:r>
    </w:p>
    <w:p w:rsidR="007E4042" w:rsidRPr="00315689" w:rsidRDefault="007E4042" w:rsidP="007E4042">
      <w:pPr>
        <w:ind w:firstLineChars="300" w:firstLine="630"/>
      </w:pPr>
      <w:r w:rsidRPr="00315689">
        <w:rPr>
          <w:rFonts w:hint="eastAsia"/>
        </w:rPr>
        <w:t>③重複障がいについて</w:t>
      </w:r>
    </w:p>
    <w:p w:rsidR="007E4042" w:rsidRPr="00315689" w:rsidRDefault="007E4042" w:rsidP="007E4042">
      <w:pPr>
        <w:ind w:firstLineChars="300" w:firstLine="630"/>
      </w:pPr>
      <w:r w:rsidRPr="00315689">
        <w:rPr>
          <w:rFonts w:hint="eastAsia"/>
        </w:rPr>
        <w:t>④その他</w:t>
      </w:r>
    </w:p>
    <w:p w:rsidR="007E4042" w:rsidRPr="00315689" w:rsidRDefault="007E4042" w:rsidP="007E4042">
      <w:r w:rsidRPr="00315689">
        <w:rPr>
          <w:rFonts w:hint="eastAsia"/>
        </w:rPr>
        <w:t xml:space="preserve">（２）各機関の状況（新型コロナウイルス感染症による影響等）について　　　　　　</w:t>
      </w:r>
    </w:p>
    <w:p w:rsidR="007E4042" w:rsidRPr="00315689" w:rsidRDefault="007E4042" w:rsidP="007E4042">
      <w:r w:rsidRPr="00315689">
        <w:rPr>
          <w:rFonts w:hint="eastAsia"/>
        </w:rPr>
        <w:t>（３）その他</w:t>
      </w:r>
    </w:p>
    <w:p w:rsidR="007E4042" w:rsidRPr="00315689" w:rsidRDefault="007E4042"/>
    <w:p w:rsidR="007E4042" w:rsidRPr="00315689" w:rsidRDefault="007E4042" w:rsidP="007E4042">
      <w:r w:rsidRPr="00315689">
        <w:rPr>
          <w:rFonts w:hint="eastAsia"/>
          <w:bCs/>
        </w:rPr>
        <w:t>１</w:t>
      </w:r>
      <w:r w:rsidR="00315689">
        <w:rPr>
          <w:rFonts w:hint="eastAsia"/>
          <w:bCs/>
        </w:rPr>
        <w:t xml:space="preserve">　</w:t>
      </w:r>
      <w:r w:rsidRPr="00315689">
        <w:rPr>
          <w:rFonts w:hint="eastAsia"/>
          <w:bCs/>
        </w:rPr>
        <w:t>主な取組み状況について</w:t>
      </w:r>
    </w:p>
    <w:p w:rsidR="007E4042" w:rsidRPr="00315689" w:rsidRDefault="007E4042" w:rsidP="007E4042">
      <w:r w:rsidRPr="00315689">
        <w:rPr>
          <w:rFonts w:hint="eastAsia"/>
        </w:rPr>
        <w:t xml:space="preserve">　</w:t>
      </w:r>
      <w:r w:rsidRPr="00315689">
        <w:rPr>
          <w:rFonts w:hint="eastAsia"/>
          <w:bCs/>
        </w:rPr>
        <w:t>①　本人・家族支援について（大阪府・大阪市・堺市の取組み）</w:t>
      </w:r>
    </w:p>
    <w:p w:rsidR="007E4042" w:rsidRPr="00315689" w:rsidRDefault="007E4042" w:rsidP="007E4042">
      <w:pPr>
        <w:ind w:left="1260" w:hangingChars="600" w:hanging="1260"/>
      </w:pPr>
      <w:r w:rsidRPr="00315689">
        <w:rPr>
          <w:rFonts w:hint="eastAsia"/>
        </w:rPr>
        <w:t xml:space="preserve">　（大阪府）5月から、第2・第4土曜日を開庁して、依存症専門相談を開始。家族サポートプログラムは継続、10月からは本人向け集団プログラムを開始。</w:t>
      </w:r>
    </w:p>
    <w:p w:rsidR="007E4042" w:rsidRPr="00315689" w:rsidRDefault="007E4042" w:rsidP="007E4042">
      <w:pPr>
        <w:ind w:left="1260" w:hangingChars="600" w:hanging="1260"/>
      </w:pPr>
      <w:r w:rsidRPr="00315689">
        <w:rPr>
          <w:rFonts w:hint="eastAsia"/>
        </w:rPr>
        <w:t xml:space="preserve">　（大阪市）7月から、依存症相談専用電話を設置。約260件の相談あり。市民講座についてはアルコール・薬物・ギャンブル等それぞれ2回ずつ開催。本人・家族の体験談を盛り込んでいる。</w:t>
      </w:r>
    </w:p>
    <w:p w:rsidR="007E4042" w:rsidRDefault="007E4042" w:rsidP="007E4042">
      <w:pPr>
        <w:ind w:left="1260" w:hangingChars="600" w:hanging="1260"/>
      </w:pPr>
      <w:r w:rsidRPr="00315689">
        <w:rPr>
          <w:rFonts w:hint="eastAsia"/>
        </w:rPr>
        <w:t xml:space="preserve">　（堺　市）6月から本人向けプログラム・家族教室を再開。ダルクからアドバイザー派遣をお願いしたり、保護観察所と連携して刑の一部執行猶予対象者を支援したりしている。</w:t>
      </w:r>
    </w:p>
    <w:p w:rsidR="00315689" w:rsidRPr="00315689" w:rsidRDefault="00315689" w:rsidP="007E4042">
      <w:pPr>
        <w:ind w:left="1260" w:hangingChars="600" w:hanging="1260"/>
        <w:rPr>
          <w:rFonts w:hint="eastAsia"/>
        </w:rPr>
      </w:pPr>
    </w:p>
    <w:p w:rsidR="007E4042" w:rsidRPr="00315689" w:rsidRDefault="007E4042" w:rsidP="007E4042">
      <w:r w:rsidRPr="00315689">
        <w:rPr>
          <w:rFonts w:hint="eastAsia"/>
        </w:rPr>
        <w:t xml:space="preserve">　</w:t>
      </w:r>
      <w:r w:rsidRPr="00315689">
        <w:rPr>
          <w:rFonts w:hint="eastAsia"/>
          <w:bCs/>
        </w:rPr>
        <w:t>②　処方薬等への依存について</w:t>
      </w:r>
    </w:p>
    <w:p w:rsidR="007E4042" w:rsidRDefault="007E4042" w:rsidP="007E4042">
      <w:pPr>
        <w:ind w:leftChars="200" w:left="420"/>
      </w:pPr>
      <w:r w:rsidRPr="00315689">
        <w:rPr>
          <w:rFonts w:hint="eastAsia"/>
        </w:rPr>
        <w:t>昨年度の部会で全国健康保険協会の取組みを紹介したが、市町村でも、レセプトから多重受診や重複処方が確認された方に、「指導」という形ではなく、「お悩みではありませんか？」といった相談につなげる文言での介入文書を送付する取組みを行っているところがある。すでに依存状態にある方への支援や、関係機関との個人情報の共有などに課題がある。</w:t>
      </w:r>
    </w:p>
    <w:p w:rsidR="00315689" w:rsidRPr="00315689" w:rsidRDefault="00315689" w:rsidP="007E4042">
      <w:pPr>
        <w:ind w:leftChars="200" w:left="420"/>
        <w:rPr>
          <w:rFonts w:hint="eastAsia"/>
        </w:rPr>
      </w:pPr>
    </w:p>
    <w:p w:rsidR="007E4042" w:rsidRPr="00315689" w:rsidRDefault="007E4042" w:rsidP="007E4042">
      <w:r w:rsidRPr="00315689">
        <w:rPr>
          <w:rFonts w:hint="eastAsia"/>
        </w:rPr>
        <w:t xml:space="preserve">　</w:t>
      </w:r>
      <w:r w:rsidRPr="00315689">
        <w:rPr>
          <w:rFonts w:hint="eastAsia"/>
          <w:bCs/>
        </w:rPr>
        <w:t>③　重複障害について</w:t>
      </w:r>
    </w:p>
    <w:p w:rsidR="007E4042" w:rsidRDefault="007E4042" w:rsidP="007E4042">
      <w:pPr>
        <w:ind w:left="420" w:hangingChars="200" w:hanging="420"/>
      </w:pPr>
      <w:r w:rsidRPr="00315689">
        <w:rPr>
          <w:rFonts w:hint="eastAsia"/>
        </w:rPr>
        <w:t xml:space="preserve">　　課題と上がっていた重複障害についての人材養成について、どのような点で困難さを感じているのかの意見をいただきたい。</w:t>
      </w:r>
    </w:p>
    <w:p w:rsidR="00315689" w:rsidRPr="00315689" w:rsidRDefault="00315689" w:rsidP="007E4042">
      <w:pPr>
        <w:ind w:left="420" w:hangingChars="200" w:hanging="420"/>
        <w:rPr>
          <w:rFonts w:hint="eastAsia"/>
        </w:rPr>
      </w:pPr>
    </w:p>
    <w:p w:rsidR="007E4042" w:rsidRPr="00315689" w:rsidRDefault="007E4042" w:rsidP="007E4042">
      <w:r w:rsidRPr="00315689">
        <w:rPr>
          <w:rFonts w:hint="eastAsia"/>
          <w:bCs/>
        </w:rPr>
        <w:t xml:space="preserve">　④　その他</w:t>
      </w:r>
    </w:p>
    <w:p w:rsidR="007E4042" w:rsidRPr="00315689" w:rsidRDefault="007E4042" w:rsidP="007E4042">
      <w:r w:rsidRPr="00315689">
        <w:rPr>
          <w:rFonts w:hint="eastAsia"/>
        </w:rPr>
        <w:t xml:space="preserve">　　教育分野の会議への参画については、テーマによってオブザーバーでの参加を調整。</w:t>
      </w:r>
    </w:p>
    <w:p w:rsidR="007E4042" w:rsidRPr="00315689" w:rsidRDefault="007E4042" w:rsidP="007E4042">
      <w:r w:rsidRPr="00315689">
        <w:rPr>
          <w:rFonts w:hint="eastAsia"/>
        </w:rPr>
        <w:t xml:space="preserve">　　インターベンション等の介入技術に関しての人材養成は今後検討。</w:t>
      </w:r>
    </w:p>
    <w:p w:rsidR="007E4042" w:rsidRPr="00315689" w:rsidRDefault="007E4042" w:rsidP="007E4042">
      <w:pPr>
        <w:ind w:left="420" w:hangingChars="200" w:hanging="420"/>
      </w:pPr>
      <w:r w:rsidRPr="00315689">
        <w:rPr>
          <w:rFonts w:hint="eastAsia"/>
        </w:rPr>
        <w:lastRenderedPageBreak/>
        <w:t xml:space="preserve">　　トラウマを抱えた方への支援体制の整備のために、トラウマインフォームドケアについての研修等を開催。</w:t>
      </w:r>
    </w:p>
    <w:p w:rsidR="007E4042" w:rsidRPr="00315689" w:rsidRDefault="007E4042"/>
    <w:p w:rsidR="00315689" w:rsidRPr="00315689" w:rsidRDefault="00315689"/>
    <w:p w:rsidR="00315689" w:rsidRPr="00315689" w:rsidRDefault="00315689" w:rsidP="00315689">
      <w:r>
        <w:rPr>
          <w:rFonts w:hint="eastAsia"/>
          <w:bCs/>
        </w:rPr>
        <w:t xml:space="preserve">２　</w:t>
      </w:r>
      <w:r w:rsidRPr="00315689">
        <w:rPr>
          <w:rFonts w:hint="eastAsia"/>
          <w:bCs/>
        </w:rPr>
        <w:t>各機関の状況等について（主なもの）</w:t>
      </w:r>
    </w:p>
    <w:p w:rsidR="00315689" w:rsidRPr="00315689" w:rsidRDefault="00315689" w:rsidP="00315689">
      <w:r>
        <w:rPr>
          <w:rFonts w:hint="eastAsia"/>
          <w:bCs/>
        </w:rPr>
        <w:t xml:space="preserve">　</w:t>
      </w:r>
      <w:r w:rsidRPr="00315689">
        <w:rPr>
          <w:rFonts w:hint="eastAsia"/>
          <w:bCs/>
        </w:rPr>
        <w:t>新型コロナの影響について</w:t>
      </w:r>
      <w:r w:rsidRPr="00315689">
        <w:rPr>
          <w:rFonts w:hint="eastAsia"/>
        </w:rPr>
        <w:t xml:space="preserve">　</w:t>
      </w:r>
    </w:p>
    <w:p w:rsidR="00000000" w:rsidRPr="00315689" w:rsidRDefault="00C86A10" w:rsidP="00315689">
      <w:pPr>
        <w:ind w:firstLineChars="200" w:firstLine="420"/>
      </w:pPr>
      <w:r w:rsidRPr="00315689">
        <w:rPr>
          <w:rFonts w:hint="eastAsia"/>
        </w:rPr>
        <w:t>緊急事態宣言中は相談件数が減少していたが、再開後は増加傾向にある。</w:t>
      </w:r>
    </w:p>
    <w:p w:rsidR="00000000" w:rsidRPr="00315689" w:rsidRDefault="00C86A10" w:rsidP="00315689">
      <w:pPr>
        <w:ind w:leftChars="200" w:left="420"/>
      </w:pPr>
      <w:r w:rsidRPr="00315689">
        <w:rPr>
          <w:rFonts w:hint="eastAsia"/>
        </w:rPr>
        <w:t>自助グループの</w:t>
      </w:r>
      <w:r w:rsidRPr="00315689">
        <w:rPr>
          <w:rFonts w:hint="eastAsia"/>
        </w:rPr>
        <w:t>ミーティングを開けない</w:t>
      </w:r>
      <w:r w:rsidRPr="00315689">
        <w:rPr>
          <w:rFonts w:hint="eastAsia"/>
        </w:rPr>
        <w:t>状況下では、つなぐ先や過ごす場所がなくなった。</w:t>
      </w:r>
      <w:r w:rsidRPr="00315689">
        <w:rPr>
          <w:rFonts w:hint="eastAsia"/>
        </w:rPr>
        <w:t>自助グループになかなか</w:t>
      </w:r>
      <w:r w:rsidRPr="00315689">
        <w:rPr>
          <w:rFonts w:hint="eastAsia"/>
        </w:rPr>
        <w:t>つながることができない</w:t>
      </w:r>
      <w:r w:rsidRPr="00315689">
        <w:rPr>
          <w:rFonts w:hint="eastAsia"/>
        </w:rPr>
        <w:t>本人や家族がいた</w:t>
      </w:r>
      <w:r w:rsidRPr="00315689">
        <w:rPr>
          <w:rFonts w:hint="eastAsia"/>
        </w:rPr>
        <w:t>。回復施設では外出の機会が減り、ストレスがたまること</w:t>
      </w:r>
      <w:r w:rsidRPr="00315689">
        <w:rPr>
          <w:rFonts w:hint="eastAsia"/>
        </w:rPr>
        <w:t>もあった</w:t>
      </w:r>
      <w:r w:rsidRPr="00315689">
        <w:rPr>
          <w:rFonts w:hint="eastAsia"/>
        </w:rPr>
        <w:t>施設内</w:t>
      </w:r>
      <w:r w:rsidRPr="00315689">
        <w:rPr>
          <w:rFonts w:hint="eastAsia"/>
        </w:rPr>
        <w:t>でミーティングを開催するなどした</w:t>
      </w:r>
      <w:r w:rsidRPr="00315689">
        <w:rPr>
          <w:rFonts w:hint="eastAsia"/>
        </w:rPr>
        <w:t>。</w:t>
      </w:r>
    </w:p>
    <w:p w:rsidR="00000000" w:rsidRPr="00315689" w:rsidRDefault="00C86A10" w:rsidP="00315689">
      <w:pPr>
        <w:ind w:firstLineChars="200" w:firstLine="420"/>
      </w:pPr>
      <w:r w:rsidRPr="00315689">
        <w:rPr>
          <w:rFonts w:hint="eastAsia"/>
        </w:rPr>
        <w:t>福祉サービスの提供も停止されたり、面会ができないなどで、患者の孤立化が危惧される。</w:t>
      </w:r>
    </w:p>
    <w:p w:rsidR="00000000" w:rsidRPr="00315689" w:rsidRDefault="00C86A10" w:rsidP="00315689">
      <w:pPr>
        <w:ind w:leftChars="200" w:left="420"/>
      </w:pPr>
      <w:r w:rsidRPr="00315689">
        <w:rPr>
          <w:rFonts w:hint="eastAsia"/>
        </w:rPr>
        <w:t>コロナ禍の中でも、感染防止対策を徹底しながら集団プログラム等を継続している。</w:t>
      </w:r>
      <w:r w:rsidRPr="00315689">
        <w:rPr>
          <w:rFonts w:hint="eastAsia"/>
        </w:rPr>
        <w:t>定員の問題などで、</w:t>
      </w:r>
      <w:r w:rsidRPr="00315689">
        <w:rPr>
          <w:rFonts w:hint="eastAsia"/>
        </w:rPr>
        <w:t>1</w:t>
      </w:r>
      <w:r w:rsidRPr="00315689">
        <w:rPr>
          <w:rFonts w:hint="eastAsia"/>
        </w:rPr>
        <w:t>セッションが短くなり、十分な内容を提供できないこともある</w:t>
      </w:r>
      <w:r w:rsidRPr="00315689">
        <w:rPr>
          <w:rFonts w:hint="eastAsia"/>
        </w:rPr>
        <w:t>。</w:t>
      </w:r>
    </w:p>
    <w:p w:rsidR="00000000" w:rsidRPr="00315689" w:rsidRDefault="00C86A10" w:rsidP="00315689">
      <w:pPr>
        <w:ind w:leftChars="200" w:left="420"/>
      </w:pPr>
      <w:r w:rsidRPr="00315689">
        <w:rPr>
          <w:rFonts w:hint="eastAsia"/>
        </w:rPr>
        <w:t>コロナの特例で電話等による再診が認められているが、</w:t>
      </w:r>
      <w:r w:rsidRPr="00315689">
        <w:rPr>
          <w:rFonts w:hint="eastAsia"/>
        </w:rPr>
        <w:t>処方薬依存の方にどのような影響が出るか、危惧している</w:t>
      </w:r>
      <w:r w:rsidRPr="00315689">
        <w:rPr>
          <w:rFonts w:hint="eastAsia"/>
          <w:bCs/>
        </w:rPr>
        <w:t>。</w:t>
      </w:r>
    </w:p>
    <w:p w:rsidR="00315689" w:rsidRDefault="00C86A10" w:rsidP="00315689">
      <w:pPr>
        <w:ind w:firstLineChars="200" w:firstLine="420"/>
      </w:pPr>
      <w:r w:rsidRPr="00315689">
        <w:rPr>
          <w:rFonts w:hint="eastAsia"/>
        </w:rPr>
        <w:t>研修や会議・講演会</w:t>
      </w:r>
      <w:r w:rsidRPr="00315689">
        <w:rPr>
          <w:rFonts w:hint="eastAsia"/>
        </w:rPr>
        <w:t>はほとんどがオンラインでの開催となって</w:t>
      </w:r>
      <w:r w:rsidRPr="00315689">
        <w:rPr>
          <w:rFonts w:hint="eastAsia"/>
        </w:rPr>
        <w:t>いる。</w:t>
      </w:r>
    </w:p>
    <w:p w:rsidR="00315689" w:rsidRDefault="00315689" w:rsidP="00315689">
      <w:pPr>
        <w:ind w:firstLineChars="200" w:firstLine="420"/>
        <w:rPr>
          <w:rFonts w:hint="eastAsia"/>
        </w:rPr>
      </w:pPr>
    </w:p>
    <w:p w:rsidR="00315689" w:rsidRPr="00315689" w:rsidRDefault="00315689" w:rsidP="00315689">
      <w:pPr>
        <w:ind w:firstLineChars="100" w:firstLine="210"/>
      </w:pPr>
      <w:r w:rsidRPr="00315689">
        <w:rPr>
          <w:rFonts w:hint="eastAsia"/>
          <w:bCs/>
        </w:rPr>
        <w:t>重複障がいについて</w:t>
      </w:r>
      <w:r w:rsidRPr="00315689">
        <w:rPr>
          <w:rFonts w:hint="eastAsia"/>
        </w:rPr>
        <w:t xml:space="preserve">　</w:t>
      </w:r>
    </w:p>
    <w:p w:rsidR="00000000" w:rsidRPr="00315689" w:rsidRDefault="00C86A10" w:rsidP="00315689">
      <w:pPr>
        <w:ind w:leftChars="200" w:left="420"/>
      </w:pPr>
      <w:r w:rsidRPr="00315689">
        <w:rPr>
          <w:rFonts w:hint="eastAsia"/>
        </w:rPr>
        <w:t>元々発達障がい等があるものの診断されずに、</w:t>
      </w:r>
      <w:r w:rsidRPr="00315689">
        <w:rPr>
          <w:rFonts w:hint="eastAsia"/>
        </w:rPr>
        <w:t>生きづらさから依存に至ってしまうケース</w:t>
      </w:r>
      <w:r w:rsidRPr="00315689">
        <w:rPr>
          <w:rFonts w:hint="eastAsia"/>
        </w:rPr>
        <w:t>がある。診断を受けることで、依存の背景を本人・家族ともに理解できて、生活が改善</w:t>
      </w:r>
      <w:r w:rsidRPr="00315689">
        <w:rPr>
          <w:rFonts w:hint="eastAsia"/>
        </w:rPr>
        <w:t>された事例も</w:t>
      </w:r>
      <w:r w:rsidRPr="00315689">
        <w:rPr>
          <w:rFonts w:hint="eastAsia"/>
        </w:rPr>
        <w:t>ある。</w:t>
      </w:r>
    </w:p>
    <w:p w:rsidR="00000000" w:rsidRPr="00315689" w:rsidRDefault="00C86A10" w:rsidP="00315689">
      <w:pPr>
        <w:ind w:firstLineChars="200" w:firstLine="420"/>
      </w:pPr>
      <w:r w:rsidRPr="00315689">
        <w:rPr>
          <w:rFonts w:hint="eastAsia"/>
        </w:rPr>
        <w:t>個別の面接やプログラム実施</w:t>
      </w:r>
      <w:r w:rsidRPr="00315689">
        <w:rPr>
          <w:rFonts w:hint="eastAsia"/>
        </w:rPr>
        <w:t>などで継続的に支援できるように対応している。</w:t>
      </w:r>
    </w:p>
    <w:p w:rsidR="00000000" w:rsidRPr="00315689" w:rsidRDefault="00C86A10" w:rsidP="00315689">
      <w:pPr>
        <w:ind w:leftChars="200" w:left="420"/>
      </w:pPr>
      <w:r w:rsidRPr="00315689">
        <w:rPr>
          <w:rFonts w:hint="eastAsia"/>
        </w:rPr>
        <w:t>回復施設では、</w:t>
      </w:r>
      <w:r w:rsidRPr="00315689">
        <w:rPr>
          <w:rFonts w:hint="eastAsia"/>
        </w:rPr>
        <w:t>重複障がいが</w:t>
      </w:r>
      <w:r w:rsidRPr="00315689">
        <w:rPr>
          <w:rFonts w:hint="eastAsia"/>
        </w:rPr>
        <w:t>ある場合には、個別の活動をしてもらうなどの工夫をしており</w:t>
      </w:r>
      <w:r w:rsidRPr="00315689">
        <w:rPr>
          <w:rFonts w:hint="eastAsia"/>
        </w:rPr>
        <w:t>、まずは生活</w:t>
      </w:r>
      <w:r w:rsidRPr="00315689">
        <w:rPr>
          <w:rFonts w:hint="eastAsia"/>
        </w:rPr>
        <w:t>リズムを整え、</w:t>
      </w:r>
      <w:r w:rsidRPr="00315689">
        <w:rPr>
          <w:rFonts w:hint="eastAsia"/>
        </w:rPr>
        <w:t>生活能力の向上を図っている。利用が長期化して</w:t>
      </w:r>
      <w:r w:rsidRPr="00315689">
        <w:rPr>
          <w:rFonts w:hint="eastAsia"/>
        </w:rPr>
        <w:t>しまうこともある。</w:t>
      </w:r>
    </w:p>
    <w:p w:rsidR="00000000" w:rsidRPr="00315689" w:rsidRDefault="00C86A10" w:rsidP="00315689">
      <w:pPr>
        <w:ind w:leftChars="200" w:left="420"/>
      </w:pPr>
      <w:r w:rsidRPr="00315689">
        <w:rPr>
          <w:rFonts w:hint="eastAsia"/>
        </w:rPr>
        <w:t>「障がい」まで至らない</w:t>
      </w:r>
      <w:r w:rsidRPr="00315689">
        <w:rPr>
          <w:rFonts w:hint="eastAsia"/>
        </w:rPr>
        <w:t>グレーゾーンの人が「生きづらさ」を抱えながら依存している</w:t>
      </w:r>
      <w:r w:rsidRPr="00315689">
        <w:rPr>
          <w:rFonts w:hint="eastAsia"/>
        </w:rPr>
        <w:t>場合も多いのではないか。</w:t>
      </w:r>
    </w:p>
    <w:p w:rsidR="00315689" w:rsidRDefault="00C86A10" w:rsidP="00315689">
      <w:pPr>
        <w:ind w:leftChars="200" w:left="420"/>
      </w:pPr>
      <w:r w:rsidRPr="00315689">
        <w:rPr>
          <w:rFonts w:hint="eastAsia"/>
        </w:rPr>
        <w:t>背景にトラウマを抱えている人が多い。</w:t>
      </w:r>
      <w:r w:rsidR="00315689">
        <w:rPr>
          <w:rFonts w:hint="eastAsia"/>
        </w:rPr>
        <w:t>女性では、摂食障害やパーソナリティ障害を有する方が多い印象。</w:t>
      </w:r>
    </w:p>
    <w:p w:rsidR="00315689" w:rsidRDefault="00315689" w:rsidP="00315689">
      <w:pPr>
        <w:ind w:leftChars="200" w:left="420"/>
        <w:rPr>
          <w:rFonts w:hint="eastAsia"/>
          <w:bCs/>
        </w:rPr>
      </w:pPr>
    </w:p>
    <w:p w:rsidR="00315689" w:rsidRPr="00315689" w:rsidRDefault="00315689" w:rsidP="00315689">
      <w:pPr>
        <w:ind w:firstLineChars="100" w:firstLine="210"/>
        <w:rPr>
          <w:bCs/>
        </w:rPr>
      </w:pPr>
      <w:r w:rsidRPr="00315689">
        <w:rPr>
          <w:rFonts w:hint="eastAsia"/>
          <w:bCs/>
        </w:rPr>
        <w:t>その他</w:t>
      </w:r>
    </w:p>
    <w:p w:rsidR="00000000" w:rsidRPr="00315689" w:rsidRDefault="00C86A10" w:rsidP="00315689">
      <w:pPr>
        <w:ind w:leftChars="200" w:left="420"/>
      </w:pPr>
      <w:r w:rsidRPr="00315689">
        <w:rPr>
          <w:rFonts w:hint="eastAsia"/>
        </w:rPr>
        <w:t>（</w:t>
      </w:r>
      <w:r w:rsidRPr="00315689">
        <w:rPr>
          <w:rFonts w:hint="eastAsia"/>
        </w:rPr>
        <w:t>保釈に関して</w:t>
      </w:r>
      <w:r w:rsidRPr="00315689">
        <w:rPr>
          <w:rFonts w:hint="eastAsia"/>
        </w:rPr>
        <w:t>）再犯の恐れがあるから保釈を認めない、ということにはならず、保釈中</w:t>
      </w:r>
      <w:r w:rsidRPr="00315689">
        <w:rPr>
          <w:rFonts w:hint="eastAsia"/>
        </w:rPr>
        <w:t>に再使用に至る場合もあり</w:t>
      </w:r>
      <w:r w:rsidRPr="00315689">
        <w:rPr>
          <w:rFonts w:hint="eastAsia"/>
        </w:rPr>
        <w:t>悩ましいところ。</w:t>
      </w:r>
    </w:p>
    <w:p w:rsidR="00000000" w:rsidRPr="00315689" w:rsidRDefault="00C86A10" w:rsidP="00315689">
      <w:pPr>
        <w:ind w:firstLineChars="200" w:firstLine="420"/>
      </w:pPr>
      <w:r w:rsidRPr="00315689">
        <w:rPr>
          <w:rFonts w:hint="eastAsia"/>
        </w:rPr>
        <w:t>（</w:t>
      </w:r>
      <w:r w:rsidRPr="00315689">
        <w:rPr>
          <w:rFonts w:hint="eastAsia"/>
        </w:rPr>
        <w:t>第三者の介入</w:t>
      </w:r>
      <w:r w:rsidRPr="00315689">
        <w:rPr>
          <w:rFonts w:hint="eastAsia"/>
        </w:rPr>
        <w:t>）家族と本人の間に、行政</w:t>
      </w:r>
      <w:r w:rsidRPr="00315689">
        <w:rPr>
          <w:rFonts w:hint="eastAsia"/>
        </w:rPr>
        <w:t>等の第三者が間に入ってもらうと</w:t>
      </w:r>
      <w:r w:rsidRPr="00315689">
        <w:rPr>
          <w:rFonts w:hint="eastAsia"/>
        </w:rPr>
        <w:t>ありがたい。</w:t>
      </w:r>
    </w:p>
    <w:p w:rsidR="00000000" w:rsidRPr="00315689" w:rsidRDefault="00C86A10" w:rsidP="00315689">
      <w:pPr>
        <w:ind w:leftChars="200" w:left="420"/>
      </w:pPr>
      <w:r w:rsidRPr="00315689">
        <w:rPr>
          <w:rFonts w:hint="eastAsia"/>
        </w:rPr>
        <w:t>（</w:t>
      </w:r>
      <w:r w:rsidRPr="00315689">
        <w:rPr>
          <w:rFonts w:hint="eastAsia"/>
        </w:rPr>
        <w:t>若年層に関して</w:t>
      </w:r>
      <w:r w:rsidRPr="00315689">
        <w:rPr>
          <w:rFonts w:hint="eastAsia"/>
        </w:rPr>
        <w:t>）若年層の大麻使用が増えている。プログラムは成人用のため</w:t>
      </w:r>
      <w:r w:rsidRPr="00315689">
        <w:rPr>
          <w:rFonts w:hint="eastAsia"/>
        </w:rPr>
        <w:t>、少年向けプログラムは実施していない。</w:t>
      </w:r>
    </w:p>
    <w:p w:rsidR="00315689" w:rsidRPr="00315689" w:rsidRDefault="00315689">
      <w:pPr>
        <w:rPr>
          <w:rFonts w:hint="eastAsia"/>
        </w:rPr>
      </w:pPr>
      <w:bookmarkStart w:id="0" w:name="_GoBack"/>
      <w:bookmarkEnd w:id="0"/>
    </w:p>
    <w:sectPr w:rsidR="00315689" w:rsidRPr="00315689" w:rsidSect="00315689">
      <w:headerReference w:type="even" r:id="rId7"/>
      <w:headerReference w:type="default" r:id="rId8"/>
      <w:footerReference w:type="even" r:id="rId9"/>
      <w:footerReference w:type="default" r:id="rId10"/>
      <w:headerReference w:type="first" r:id="rId11"/>
      <w:footerReference w:type="first" r:id="rId12"/>
      <w:pgSz w:w="11906" w:h="16838"/>
      <w:pgMar w:top="567" w:right="849" w:bottom="1701"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A85" w:rsidRDefault="00424A85" w:rsidP="00424A85">
      <w:r>
        <w:separator/>
      </w:r>
    </w:p>
  </w:endnote>
  <w:endnote w:type="continuationSeparator" w:id="0">
    <w:p w:rsidR="00424A85" w:rsidRDefault="00424A85" w:rsidP="0042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85" w:rsidRDefault="00424A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85" w:rsidRDefault="00424A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85" w:rsidRDefault="00424A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A85" w:rsidRDefault="00424A85" w:rsidP="00424A85">
      <w:r>
        <w:separator/>
      </w:r>
    </w:p>
  </w:footnote>
  <w:footnote w:type="continuationSeparator" w:id="0">
    <w:p w:rsidR="00424A85" w:rsidRDefault="00424A85" w:rsidP="00424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85" w:rsidRDefault="00424A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85" w:rsidRDefault="00424A8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85" w:rsidRDefault="00424A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6307"/>
    <w:multiLevelType w:val="hybridMultilevel"/>
    <w:tmpl w:val="90E2B452"/>
    <w:lvl w:ilvl="0" w:tplc="5E741FF6">
      <w:start w:val="1"/>
      <w:numFmt w:val="bullet"/>
      <w:lvlText w:val="•"/>
      <w:lvlJc w:val="left"/>
      <w:pPr>
        <w:tabs>
          <w:tab w:val="num" w:pos="720"/>
        </w:tabs>
        <w:ind w:left="720" w:hanging="360"/>
      </w:pPr>
      <w:rPr>
        <w:rFonts w:ascii="Arial" w:hAnsi="Arial" w:hint="default"/>
      </w:rPr>
    </w:lvl>
    <w:lvl w:ilvl="1" w:tplc="6010C0C4" w:tentative="1">
      <w:start w:val="1"/>
      <w:numFmt w:val="bullet"/>
      <w:lvlText w:val="•"/>
      <w:lvlJc w:val="left"/>
      <w:pPr>
        <w:tabs>
          <w:tab w:val="num" w:pos="1440"/>
        </w:tabs>
        <w:ind w:left="1440" w:hanging="360"/>
      </w:pPr>
      <w:rPr>
        <w:rFonts w:ascii="Arial" w:hAnsi="Arial" w:hint="default"/>
      </w:rPr>
    </w:lvl>
    <w:lvl w:ilvl="2" w:tplc="C1FC6128" w:tentative="1">
      <w:start w:val="1"/>
      <w:numFmt w:val="bullet"/>
      <w:lvlText w:val="•"/>
      <w:lvlJc w:val="left"/>
      <w:pPr>
        <w:tabs>
          <w:tab w:val="num" w:pos="2160"/>
        </w:tabs>
        <w:ind w:left="2160" w:hanging="360"/>
      </w:pPr>
      <w:rPr>
        <w:rFonts w:ascii="Arial" w:hAnsi="Arial" w:hint="default"/>
      </w:rPr>
    </w:lvl>
    <w:lvl w:ilvl="3" w:tplc="D0D2AA1C" w:tentative="1">
      <w:start w:val="1"/>
      <w:numFmt w:val="bullet"/>
      <w:lvlText w:val="•"/>
      <w:lvlJc w:val="left"/>
      <w:pPr>
        <w:tabs>
          <w:tab w:val="num" w:pos="2880"/>
        </w:tabs>
        <w:ind w:left="2880" w:hanging="360"/>
      </w:pPr>
      <w:rPr>
        <w:rFonts w:ascii="Arial" w:hAnsi="Arial" w:hint="default"/>
      </w:rPr>
    </w:lvl>
    <w:lvl w:ilvl="4" w:tplc="79E0201C" w:tentative="1">
      <w:start w:val="1"/>
      <w:numFmt w:val="bullet"/>
      <w:lvlText w:val="•"/>
      <w:lvlJc w:val="left"/>
      <w:pPr>
        <w:tabs>
          <w:tab w:val="num" w:pos="3600"/>
        </w:tabs>
        <w:ind w:left="3600" w:hanging="360"/>
      </w:pPr>
      <w:rPr>
        <w:rFonts w:ascii="Arial" w:hAnsi="Arial" w:hint="default"/>
      </w:rPr>
    </w:lvl>
    <w:lvl w:ilvl="5" w:tplc="219CC786" w:tentative="1">
      <w:start w:val="1"/>
      <w:numFmt w:val="bullet"/>
      <w:lvlText w:val="•"/>
      <w:lvlJc w:val="left"/>
      <w:pPr>
        <w:tabs>
          <w:tab w:val="num" w:pos="4320"/>
        </w:tabs>
        <w:ind w:left="4320" w:hanging="360"/>
      </w:pPr>
      <w:rPr>
        <w:rFonts w:ascii="Arial" w:hAnsi="Arial" w:hint="default"/>
      </w:rPr>
    </w:lvl>
    <w:lvl w:ilvl="6" w:tplc="DC6CA068" w:tentative="1">
      <w:start w:val="1"/>
      <w:numFmt w:val="bullet"/>
      <w:lvlText w:val="•"/>
      <w:lvlJc w:val="left"/>
      <w:pPr>
        <w:tabs>
          <w:tab w:val="num" w:pos="5040"/>
        </w:tabs>
        <w:ind w:left="5040" w:hanging="360"/>
      </w:pPr>
      <w:rPr>
        <w:rFonts w:ascii="Arial" w:hAnsi="Arial" w:hint="default"/>
      </w:rPr>
    </w:lvl>
    <w:lvl w:ilvl="7" w:tplc="395273FC" w:tentative="1">
      <w:start w:val="1"/>
      <w:numFmt w:val="bullet"/>
      <w:lvlText w:val="•"/>
      <w:lvlJc w:val="left"/>
      <w:pPr>
        <w:tabs>
          <w:tab w:val="num" w:pos="5760"/>
        </w:tabs>
        <w:ind w:left="5760" w:hanging="360"/>
      </w:pPr>
      <w:rPr>
        <w:rFonts w:ascii="Arial" w:hAnsi="Arial" w:hint="default"/>
      </w:rPr>
    </w:lvl>
    <w:lvl w:ilvl="8" w:tplc="2A5A3F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3977EC"/>
    <w:multiLevelType w:val="hybridMultilevel"/>
    <w:tmpl w:val="E4B0AF10"/>
    <w:lvl w:ilvl="0" w:tplc="A1A0290C">
      <w:start w:val="1"/>
      <w:numFmt w:val="bullet"/>
      <w:lvlText w:val="•"/>
      <w:lvlJc w:val="left"/>
      <w:pPr>
        <w:tabs>
          <w:tab w:val="num" w:pos="720"/>
        </w:tabs>
        <w:ind w:left="720" w:hanging="360"/>
      </w:pPr>
      <w:rPr>
        <w:rFonts w:ascii="Arial" w:hAnsi="Arial" w:hint="default"/>
      </w:rPr>
    </w:lvl>
    <w:lvl w:ilvl="1" w:tplc="FD903520" w:tentative="1">
      <w:start w:val="1"/>
      <w:numFmt w:val="bullet"/>
      <w:lvlText w:val="•"/>
      <w:lvlJc w:val="left"/>
      <w:pPr>
        <w:tabs>
          <w:tab w:val="num" w:pos="1440"/>
        </w:tabs>
        <w:ind w:left="1440" w:hanging="360"/>
      </w:pPr>
      <w:rPr>
        <w:rFonts w:ascii="Arial" w:hAnsi="Arial" w:hint="default"/>
      </w:rPr>
    </w:lvl>
    <w:lvl w:ilvl="2" w:tplc="844012FE" w:tentative="1">
      <w:start w:val="1"/>
      <w:numFmt w:val="bullet"/>
      <w:lvlText w:val="•"/>
      <w:lvlJc w:val="left"/>
      <w:pPr>
        <w:tabs>
          <w:tab w:val="num" w:pos="2160"/>
        </w:tabs>
        <w:ind w:left="2160" w:hanging="360"/>
      </w:pPr>
      <w:rPr>
        <w:rFonts w:ascii="Arial" w:hAnsi="Arial" w:hint="default"/>
      </w:rPr>
    </w:lvl>
    <w:lvl w:ilvl="3" w:tplc="EB7EE828" w:tentative="1">
      <w:start w:val="1"/>
      <w:numFmt w:val="bullet"/>
      <w:lvlText w:val="•"/>
      <w:lvlJc w:val="left"/>
      <w:pPr>
        <w:tabs>
          <w:tab w:val="num" w:pos="2880"/>
        </w:tabs>
        <w:ind w:left="2880" w:hanging="360"/>
      </w:pPr>
      <w:rPr>
        <w:rFonts w:ascii="Arial" w:hAnsi="Arial" w:hint="default"/>
      </w:rPr>
    </w:lvl>
    <w:lvl w:ilvl="4" w:tplc="E6DC157C" w:tentative="1">
      <w:start w:val="1"/>
      <w:numFmt w:val="bullet"/>
      <w:lvlText w:val="•"/>
      <w:lvlJc w:val="left"/>
      <w:pPr>
        <w:tabs>
          <w:tab w:val="num" w:pos="3600"/>
        </w:tabs>
        <w:ind w:left="3600" w:hanging="360"/>
      </w:pPr>
      <w:rPr>
        <w:rFonts w:ascii="Arial" w:hAnsi="Arial" w:hint="default"/>
      </w:rPr>
    </w:lvl>
    <w:lvl w:ilvl="5" w:tplc="7EBC8DDC" w:tentative="1">
      <w:start w:val="1"/>
      <w:numFmt w:val="bullet"/>
      <w:lvlText w:val="•"/>
      <w:lvlJc w:val="left"/>
      <w:pPr>
        <w:tabs>
          <w:tab w:val="num" w:pos="4320"/>
        </w:tabs>
        <w:ind w:left="4320" w:hanging="360"/>
      </w:pPr>
      <w:rPr>
        <w:rFonts w:ascii="Arial" w:hAnsi="Arial" w:hint="default"/>
      </w:rPr>
    </w:lvl>
    <w:lvl w:ilvl="6" w:tplc="C21EB072" w:tentative="1">
      <w:start w:val="1"/>
      <w:numFmt w:val="bullet"/>
      <w:lvlText w:val="•"/>
      <w:lvlJc w:val="left"/>
      <w:pPr>
        <w:tabs>
          <w:tab w:val="num" w:pos="5040"/>
        </w:tabs>
        <w:ind w:left="5040" w:hanging="360"/>
      </w:pPr>
      <w:rPr>
        <w:rFonts w:ascii="Arial" w:hAnsi="Arial" w:hint="default"/>
      </w:rPr>
    </w:lvl>
    <w:lvl w:ilvl="7" w:tplc="A2BC6E38" w:tentative="1">
      <w:start w:val="1"/>
      <w:numFmt w:val="bullet"/>
      <w:lvlText w:val="•"/>
      <w:lvlJc w:val="left"/>
      <w:pPr>
        <w:tabs>
          <w:tab w:val="num" w:pos="5760"/>
        </w:tabs>
        <w:ind w:left="5760" w:hanging="360"/>
      </w:pPr>
      <w:rPr>
        <w:rFonts w:ascii="Arial" w:hAnsi="Arial" w:hint="default"/>
      </w:rPr>
    </w:lvl>
    <w:lvl w:ilvl="8" w:tplc="E80C9E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8797240"/>
    <w:multiLevelType w:val="hybridMultilevel"/>
    <w:tmpl w:val="7EE49092"/>
    <w:lvl w:ilvl="0" w:tplc="93CC64E0">
      <w:start w:val="1"/>
      <w:numFmt w:val="bullet"/>
      <w:lvlText w:val="•"/>
      <w:lvlJc w:val="left"/>
      <w:pPr>
        <w:tabs>
          <w:tab w:val="num" w:pos="720"/>
        </w:tabs>
        <w:ind w:left="720" w:hanging="360"/>
      </w:pPr>
      <w:rPr>
        <w:rFonts w:ascii="Arial" w:hAnsi="Arial" w:hint="default"/>
      </w:rPr>
    </w:lvl>
    <w:lvl w:ilvl="1" w:tplc="7AB4E9BA" w:tentative="1">
      <w:start w:val="1"/>
      <w:numFmt w:val="bullet"/>
      <w:lvlText w:val="•"/>
      <w:lvlJc w:val="left"/>
      <w:pPr>
        <w:tabs>
          <w:tab w:val="num" w:pos="1440"/>
        </w:tabs>
        <w:ind w:left="1440" w:hanging="360"/>
      </w:pPr>
      <w:rPr>
        <w:rFonts w:ascii="Arial" w:hAnsi="Arial" w:hint="default"/>
      </w:rPr>
    </w:lvl>
    <w:lvl w:ilvl="2" w:tplc="2CAE5DC2" w:tentative="1">
      <w:start w:val="1"/>
      <w:numFmt w:val="bullet"/>
      <w:lvlText w:val="•"/>
      <w:lvlJc w:val="left"/>
      <w:pPr>
        <w:tabs>
          <w:tab w:val="num" w:pos="2160"/>
        </w:tabs>
        <w:ind w:left="2160" w:hanging="360"/>
      </w:pPr>
      <w:rPr>
        <w:rFonts w:ascii="Arial" w:hAnsi="Arial" w:hint="default"/>
      </w:rPr>
    </w:lvl>
    <w:lvl w:ilvl="3" w:tplc="4A4231A8" w:tentative="1">
      <w:start w:val="1"/>
      <w:numFmt w:val="bullet"/>
      <w:lvlText w:val="•"/>
      <w:lvlJc w:val="left"/>
      <w:pPr>
        <w:tabs>
          <w:tab w:val="num" w:pos="2880"/>
        </w:tabs>
        <w:ind w:left="2880" w:hanging="360"/>
      </w:pPr>
      <w:rPr>
        <w:rFonts w:ascii="Arial" w:hAnsi="Arial" w:hint="default"/>
      </w:rPr>
    </w:lvl>
    <w:lvl w:ilvl="4" w:tplc="77FA2ABA" w:tentative="1">
      <w:start w:val="1"/>
      <w:numFmt w:val="bullet"/>
      <w:lvlText w:val="•"/>
      <w:lvlJc w:val="left"/>
      <w:pPr>
        <w:tabs>
          <w:tab w:val="num" w:pos="3600"/>
        </w:tabs>
        <w:ind w:left="3600" w:hanging="360"/>
      </w:pPr>
      <w:rPr>
        <w:rFonts w:ascii="Arial" w:hAnsi="Arial" w:hint="default"/>
      </w:rPr>
    </w:lvl>
    <w:lvl w:ilvl="5" w:tplc="697ADB24" w:tentative="1">
      <w:start w:val="1"/>
      <w:numFmt w:val="bullet"/>
      <w:lvlText w:val="•"/>
      <w:lvlJc w:val="left"/>
      <w:pPr>
        <w:tabs>
          <w:tab w:val="num" w:pos="4320"/>
        </w:tabs>
        <w:ind w:left="4320" w:hanging="360"/>
      </w:pPr>
      <w:rPr>
        <w:rFonts w:ascii="Arial" w:hAnsi="Arial" w:hint="default"/>
      </w:rPr>
    </w:lvl>
    <w:lvl w:ilvl="6" w:tplc="725E24BE" w:tentative="1">
      <w:start w:val="1"/>
      <w:numFmt w:val="bullet"/>
      <w:lvlText w:val="•"/>
      <w:lvlJc w:val="left"/>
      <w:pPr>
        <w:tabs>
          <w:tab w:val="num" w:pos="5040"/>
        </w:tabs>
        <w:ind w:left="5040" w:hanging="360"/>
      </w:pPr>
      <w:rPr>
        <w:rFonts w:ascii="Arial" w:hAnsi="Arial" w:hint="default"/>
      </w:rPr>
    </w:lvl>
    <w:lvl w:ilvl="7" w:tplc="00ECB7F6" w:tentative="1">
      <w:start w:val="1"/>
      <w:numFmt w:val="bullet"/>
      <w:lvlText w:val="•"/>
      <w:lvlJc w:val="left"/>
      <w:pPr>
        <w:tabs>
          <w:tab w:val="num" w:pos="5760"/>
        </w:tabs>
        <w:ind w:left="5760" w:hanging="360"/>
      </w:pPr>
      <w:rPr>
        <w:rFonts w:ascii="Arial" w:hAnsi="Arial" w:hint="default"/>
      </w:rPr>
    </w:lvl>
    <w:lvl w:ilvl="8" w:tplc="CC02E9B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S4Xix16TRGSKO9eGm54MjdySqeziyX/Brih9PkAoAt1W8GW2f/xyL8EYyR0tK5XjKHK3wPUgenDsqQkZAOk+jg==" w:salt="/j3h4ClzuQDORKhJusAiIw=="/>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42"/>
    <w:rsid w:val="00315689"/>
    <w:rsid w:val="00332A23"/>
    <w:rsid w:val="00424A85"/>
    <w:rsid w:val="007E4042"/>
    <w:rsid w:val="007E76AE"/>
    <w:rsid w:val="00C86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14C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A85"/>
    <w:pPr>
      <w:tabs>
        <w:tab w:val="center" w:pos="4252"/>
        <w:tab w:val="right" w:pos="8504"/>
      </w:tabs>
      <w:snapToGrid w:val="0"/>
    </w:pPr>
  </w:style>
  <w:style w:type="character" w:customStyle="1" w:styleId="a4">
    <w:name w:val="ヘッダー (文字)"/>
    <w:basedOn w:val="a0"/>
    <w:link w:val="a3"/>
    <w:uiPriority w:val="99"/>
    <w:rsid w:val="00424A85"/>
  </w:style>
  <w:style w:type="paragraph" w:styleId="a5">
    <w:name w:val="footer"/>
    <w:basedOn w:val="a"/>
    <w:link w:val="a6"/>
    <w:uiPriority w:val="99"/>
    <w:unhideWhenUsed/>
    <w:rsid w:val="00424A85"/>
    <w:pPr>
      <w:tabs>
        <w:tab w:val="center" w:pos="4252"/>
        <w:tab w:val="right" w:pos="8504"/>
      </w:tabs>
      <w:snapToGrid w:val="0"/>
    </w:pPr>
  </w:style>
  <w:style w:type="character" w:customStyle="1" w:styleId="a6">
    <w:name w:val="フッター (文字)"/>
    <w:basedOn w:val="a0"/>
    <w:link w:val="a5"/>
    <w:uiPriority w:val="99"/>
    <w:rsid w:val="00424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176147">
      <w:bodyDiv w:val="1"/>
      <w:marLeft w:val="0"/>
      <w:marRight w:val="0"/>
      <w:marTop w:val="0"/>
      <w:marBottom w:val="0"/>
      <w:divBdr>
        <w:top w:val="none" w:sz="0" w:space="0" w:color="auto"/>
        <w:left w:val="none" w:sz="0" w:space="0" w:color="auto"/>
        <w:bottom w:val="none" w:sz="0" w:space="0" w:color="auto"/>
        <w:right w:val="none" w:sz="0" w:space="0" w:color="auto"/>
      </w:divBdr>
    </w:div>
    <w:div w:id="1138456917">
      <w:bodyDiv w:val="1"/>
      <w:marLeft w:val="0"/>
      <w:marRight w:val="0"/>
      <w:marTop w:val="0"/>
      <w:marBottom w:val="0"/>
      <w:divBdr>
        <w:top w:val="none" w:sz="0" w:space="0" w:color="auto"/>
        <w:left w:val="none" w:sz="0" w:space="0" w:color="auto"/>
        <w:bottom w:val="none" w:sz="0" w:space="0" w:color="auto"/>
        <w:right w:val="none" w:sz="0" w:space="0" w:color="auto"/>
      </w:divBdr>
      <w:divsChild>
        <w:div w:id="240719998">
          <w:marLeft w:val="562"/>
          <w:marRight w:val="0"/>
          <w:marTop w:val="0"/>
          <w:marBottom w:val="0"/>
          <w:divBdr>
            <w:top w:val="none" w:sz="0" w:space="0" w:color="auto"/>
            <w:left w:val="none" w:sz="0" w:space="0" w:color="auto"/>
            <w:bottom w:val="none" w:sz="0" w:space="0" w:color="auto"/>
            <w:right w:val="none" w:sz="0" w:space="0" w:color="auto"/>
          </w:divBdr>
        </w:div>
        <w:div w:id="1780878424">
          <w:marLeft w:val="562"/>
          <w:marRight w:val="0"/>
          <w:marTop w:val="0"/>
          <w:marBottom w:val="0"/>
          <w:divBdr>
            <w:top w:val="none" w:sz="0" w:space="0" w:color="auto"/>
            <w:left w:val="none" w:sz="0" w:space="0" w:color="auto"/>
            <w:bottom w:val="none" w:sz="0" w:space="0" w:color="auto"/>
            <w:right w:val="none" w:sz="0" w:space="0" w:color="auto"/>
          </w:divBdr>
        </w:div>
        <w:div w:id="2057120140">
          <w:marLeft w:val="562"/>
          <w:marRight w:val="0"/>
          <w:marTop w:val="0"/>
          <w:marBottom w:val="0"/>
          <w:divBdr>
            <w:top w:val="none" w:sz="0" w:space="0" w:color="auto"/>
            <w:left w:val="none" w:sz="0" w:space="0" w:color="auto"/>
            <w:bottom w:val="none" w:sz="0" w:space="0" w:color="auto"/>
            <w:right w:val="none" w:sz="0" w:space="0" w:color="auto"/>
          </w:divBdr>
        </w:div>
        <w:div w:id="131948333">
          <w:marLeft w:val="562"/>
          <w:marRight w:val="0"/>
          <w:marTop w:val="0"/>
          <w:marBottom w:val="0"/>
          <w:divBdr>
            <w:top w:val="none" w:sz="0" w:space="0" w:color="auto"/>
            <w:left w:val="none" w:sz="0" w:space="0" w:color="auto"/>
            <w:bottom w:val="none" w:sz="0" w:space="0" w:color="auto"/>
            <w:right w:val="none" w:sz="0" w:space="0" w:color="auto"/>
          </w:divBdr>
        </w:div>
        <w:div w:id="424153033">
          <w:marLeft w:val="562"/>
          <w:marRight w:val="0"/>
          <w:marTop w:val="0"/>
          <w:marBottom w:val="0"/>
          <w:divBdr>
            <w:top w:val="none" w:sz="0" w:space="0" w:color="auto"/>
            <w:left w:val="none" w:sz="0" w:space="0" w:color="auto"/>
            <w:bottom w:val="none" w:sz="0" w:space="0" w:color="auto"/>
            <w:right w:val="none" w:sz="0" w:space="0" w:color="auto"/>
          </w:divBdr>
        </w:div>
        <w:div w:id="228852855">
          <w:marLeft w:val="562"/>
          <w:marRight w:val="0"/>
          <w:marTop w:val="0"/>
          <w:marBottom w:val="0"/>
          <w:divBdr>
            <w:top w:val="none" w:sz="0" w:space="0" w:color="auto"/>
            <w:left w:val="none" w:sz="0" w:space="0" w:color="auto"/>
            <w:bottom w:val="none" w:sz="0" w:space="0" w:color="auto"/>
            <w:right w:val="none" w:sz="0" w:space="0" w:color="auto"/>
          </w:divBdr>
        </w:div>
        <w:div w:id="665323011">
          <w:marLeft w:val="562"/>
          <w:marRight w:val="0"/>
          <w:marTop w:val="0"/>
          <w:marBottom w:val="0"/>
          <w:divBdr>
            <w:top w:val="none" w:sz="0" w:space="0" w:color="auto"/>
            <w:left w:val="none" w:sz="0" w:space="0" w:color="auto"/>
            <w:bottom w:val="none" w:sz="0" w:space="0" w:color="auto"/>
            <w:right w:val="none" w:sz="0" w:space="0" w:color="auto"/>
          </w:divBdr>
        </w:div>
        <w:div w:id="1366827389">
          <w:marLeft w:val="562"/>
          <w:marRight w:val="0"/>
          <w:marTop w:val="0"/>
          <w:marBottom w:val="0"/>
          <w:divBdr>
            <w:top w:val="none" w:sz="0" w:space="0" w:color="auto"/>
            <w:left w:val="none" w:sz="0" w:space="0" w:color="auto"/>
            <w:bottom w:val="none" w:sz="0" w:space="0" w:color="auto"/>
            <w:right w:val="none" w:sz="0" w:space="0" w:color="auto"/>
          </w:divBdr>
        </w:div>
        <w:div w:id="1010448171">
          <w:marLeft w:val="562"/>
          <w:marRight w:val="0"/>
          <w:marTop w:val="0"/>
          <w:marBottom w:val="0"/>
          <w:divBdr>
            <w:top w:val="none" w:sz="0" w:space="0" w:color="auto"/>
            <w:left w:val="none" w:sz="0" w:space="0" w:color="auto"/>
            <w:bottom w:val="none" w:sz="0" w:space="0" w:color="auto"/>
            <w:right w:val="none" w:sz="0" w:space="0" w:color="auto"/>
          </w:divBdr>
        </w:div>
        <w:div w:id="937981940">
          <w:marLeft w:val="562"/>
          <w:marRight w:val="0"/>
          <w:marTop w:val="0"/>
          <w:marBottom w:val="0"/>
          <w:divBdr>
            <w:top w:val="none" w:sz="0" w:space="0" w:color="auto"/>
            <w:left w:val="none" w:sz="0" w:space="0" w:color="auto"/>
            <w:bottom w:val="none" w:sz="0" w:space="0" w:color="auto"/>
            <w:right w:val="none" w:sz="0" w:space="0" w:color="auto"/>
          </w:divBdr>
        </w:div>
        <w:div w:id="1341858805">
          <w:marLeft w:val="562"/>
          <w:marRight w:val="0"/>
          <w:marTop w:val="0"/>
          <w:marBottom w:val="0"/>
          <w:divBdr>
            <w:top w:val="none" w:sz="0" w:space="0" w:color="auto"/>
            <w:left w:val="none" w:sz="0" w:space="0" w:color="auto"/>
            <w:bottom w:val="none" w:sz="0" w:space="0" w:color="auto"/>
            <w:right w:val="none" w:sz="0" w:space="0" w:color="auto"/>
          </w:divBdr>
        </w:div>
        <w:div w:id="1209412553">
          <w:marLeft w:val="562"/>
          <w:marRight w:val="0"/>
          <w:marTop w:val="0"/>
          <w:marBottom w:val="0"/>
          <w:divBdr>
            <w:top w:val="none" w:sz="0" w:space="0" w:color="auto"/>
            <w:left w:val="none" w:sz="0" w:space="0" w:color="auto"/>
            <w:bottom w:val="none" w:sz="0" w:space="0" w:color="auto"/>
            <w:right w:val="none" w:sz="0" w:space="0" w:color="auto"/>
          </w:divBdr>
        </w:div>
        <w:div w:id="531455076">
          <w:marLeft w:val="562"/>
          <w:marRight w:val="0"/>
          <w:marTop w:val="0"/>
          <w:marBottom w:val="0"/>
          <w:divBdr>
            <w:top w:val="none" w:sz="0" w:space="0" w:color="auto"/>
            <w:left w:val="none" w:sz="0" w:space="0" w:color="auto"/>
            <w:bottom w:val="none" w:sz="0" w:space="0" w:color="auto"/>
            <w:right w:val="none" w:sz="0" w:space="0" w:color="auto"/>
          </w:divBdr>
        </w:div>
        <w:div w:id="1265192797">
          <w:marLeft w:val="562"/>
          <w:marRight w:val="0"/>
          <w:marTop w:val="0"/>
          <w:marBottom w:val="0"/>
          <w:divBdr>
            <w:top w:val="none" w:sz="0" w:space="0" w:color="auto"/>
            <w:left w:val="none" w:sz="0" w:space="0" w:color="auto"/>
            <w:bottom w:val="none" w:sz="0" w:space="0" w:color="auto"/>
            <w:right w:val="none" w:sz="0" w:space="0" w:color="auto"/>
          </w:divBdr>
        </w:div>
      </w:divsChild>
    </w:div>
    <w:div w:id="1662855305">
      <w:bodyDiv w:val="1"/>
      <w:marLeft w:val="0"/>
      <w:marRight w:val="0"/>
      <w:marTop w:val="0"/>
      <w:marBottom w:val="0"/>
      <w:divBdr>
        <w:top w:val="none" w:sz="0" w:space="0" w:color="auto"/>
        <w:left w:val="none" w:sz="0" w:space="0" w:color="auto"/>
        <w:bottom w:val="none" w:sz="0" w:space="0" w:color="auto"/>
        <w:right w:val="none" w:sz="0" w:space="0" w:color="auto"/>
      </w:divBdr>
    </w:div>
    <w:div w:id="200901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1509</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2022-12-26T05:02:00Z</dcterms:created>
  <dcterms:modified xsi:type="dcterms:W3CDTF">2022-12-26T05:02:00Z</dcterms:modified>
</cp:coreProperties>
</file>