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71" w:rsidRDefault="00D0424B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令和３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AC4D8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大阪府依存症関連機関連携会議</w:t>
      </w:r>
    </w:p>
    <w:p w:rsidR="004C1478" w:rsidRDefault="005375AF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第1回</w:t>
      </w:r>
      <w:r w:rsidR="00B20B82">
        <w:rPr>
          <w:rFonts w:asciiTheme="majorEastAsia" w:eastAsiaTheme="majorEastAsia" w:hAnsiTheme="majorEastAsia" w:hint="eastAsia"/>
          <w:b/>
          <w:sz w:val="24"/>
          <w:szCs w:val="24"/>
        </w:rPr>
        <w:t>ギャンブル等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Pr="00C573FC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D0424B">
        <w:rPr>
          <w:rFonts w:asciiTheme="majorEastAsia" w:eastAsiaTheme="majorEastAsia" w:hAnsiTheme="majorEastAsia" w:hint="eastAsia"/>
          <w:sz w:val="22"/>
        </w:rPr>
        <w:t>令和３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D0424B">
        <w:rPr>
          <w:rFonts w:asciiTheme="majorEastAsia" w:eastAsiaTheme="majorEastAsia" w:hAnsiTheme="majorEastAsia" w:hint="eastAsia"/>
          <w:sz w:val="22"/>
        </w:rPr>
        <w:t>11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D0424B">
        <w:rPr>
          <w:rFonts w:asciiTheme="majorEastAsia" w:eastAsiaTheme="majorEastAsia" w:hAnsiTheme="majorEastAsia" w:hint="eastAsia"/>
          <w:sz w:val="22"/>
        </w:rPr>
        <w:t>25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D0424B">
        <w:rPr>
          <w:rFonts w:asciiTheme="majorEastAsia" w:eastAsiaTheme="majorEastAsia" w:hAnsiTheme="majorEastAsia" w:hint="eastAsia"/>
          <w:sz w:val="22"/>
        </w:rPr>
        <w:t>木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D0424B">
        <w:rPr>
          <w:rFonts w:asciiTheme="majorEastAsia" w:eastAsiaTheme="majorEastAsia" w:hAnsiTheme="majorEastAsia" w:hint="eastAsia"/>
          <w:sz w:val="22"/>
        </w:rPr>
        <w:t>午前10時から12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B20B82">
        <w:rPr>
          <w:rFonts w:asciiTheme="majorEastAsia" w:eastAsiaTheme="majorEastAsia" w:hAnsiTheme="majorEastAsia" w:hint="eastAsia"/>
          <w:sz w:val="22"/>
        </w:rPr>
        <w:t>ドーンセンター　５階　特別会議室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Pr="00D760EF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B20B82" w:rsidRDefault="00175C40" w:rsidP="00B20B82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B20B82" w:rsidRDefault="00B20B82" w:rsidP="00B20B82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</w:p>
    <w:p w:rsidR="00B20B82" w:rsidRPr="0019123F" w:rsidRDefault="005A6CA0" w:rsidP="00B20B82">
      <w:pPr>
        <w:tabs>
          <w:tab w:val="left" w:pos="6096"/>
        </w:tabs>
        <w:ind w:leftChars="100" w:left="625" w:hangingChars="200" w:hanging="423"/>
        <w:rPr>
          <w:rFonts w:asciiTheme="majorEastAsia" w:eastAsiaTheme="majorEastAsia" w:hAnsiTheme="majorEastAsia" w:cs="Times New Roman"/>
          <w:sz w:val="22"/>
        </w:rPr>
      </w:pPr>
      <w:r w:rsidRPr="0019123F">
        <w:rPr>
          <w:rFonts w:asciiTheme="majorEastAsia" w:eastAsiaTheme="majorEastAsia" w:hAnsiTheme="majorEastAsia" w:cs="Times New Roman" w:hint="eastAsia"/>
          <w:sz w:val="22"/>
        </w:rPr>
        <w:t>（１）</w:t>
      </w:r>
      <w:r w:rsidR="00B20B82" w:rsidRPr="0019123F">
        <w:rPr>
          <w:rFonts w:asciiTheme="majorEastAsia" w:eastAsiaTheme="majorEastAsia" w:hAnsiTheme="majorEastAsia" w:cs="Times New Roman" w:hint="eastAsia"/>
          <w:sz w:val="22"/>
        </w:rPr>
        <w:t>大阪府ギャンブル等依存症対策推進計画の進捗状況について</w:t>
      </w:r>
    </w:p>
    <w:p w:rsidR="00B20B82" w:rsidRPr="0019123F" w:rsidRDefault="00B20B82" w:rsidP="00B20B82">
      <w:pPr>
        <w:tabs>
          <w:tab w:val="left" w:pos="6096"/>
        </w:tabs>
        <w:ind w:leftChars="100" w:left="625" w:hangingChars="200" w:hanging="423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tabs>
          <w:tab w:val="left" w:pos="6096"/>
        </w:tabs>
        <w:ind w:leftChars="100" w:left="625" w:hangingChars="200" w:hanging="423"/>
        <w:rPr>
          <w:rFonts w:asciiTheme="majorEastAsia" w:eastAsiaTheme="majorEastAsia" w:hAnsiTheme="majorEastAsia"/>
          <w:sz w:val="22"/>
        </w:rPr>
      </w:pPr>
    </w:p>
    <w:p w:rsidR="00D0424B" w:rsidRDefault="00D0424B" w:rsidP="00B20B82">
      <w:pPr>
        <w:spacing w:line="280" w:lineRule="exact"/>
        <w:ind w:firstLineChars="100" w:firstLine="212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（２）</w:t>
      </w:r>
      <w:r w:rsidRPr="00D0424B">
        <w:rPr>
          <w:rFonts w:asciiTheme="majorEastAsia" w:eastAsiaTheme="majorEastAsia" w:hAnsiTheme="majorEastAsia" w:cs="Times New Roman" w:hint="eastAsia"/>
          <w:kern w:val="0"/>
          <w:sz w:val="22"/>
        </w:rPr>
        <w:t>令和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２年度依存症に関する調査研究事業「</w:t>
      </w:r>
      <w:r w:rsidRPr="00D0424B">
        <w:rPr>
          <w:rFonts w:asciiTheme="majorEastAsia" w:eastAsiaTheme="majorEastAsia" w:hAnsiTheme="majorEastAsia" w:cs="Times New Roman" w:hint="eastAsia"/>
          <w:kern w:val="0"/>
          <w:sz w:val="22"/>
        </w:rPr>
        <w:t>ギャンブル障害およびギャンブル関連問題の実態</w:t>
      </w:r>
    </w:p>
    <w:p w:rsidR="00B20B82" w:rsidRPr="0019123F" w:rsidRDefault="00D0424B" w:rsidP="00D0424B">
      <w:pPr>
        <w:spacing w:line="280" w:lineRule="exact"/>
        <w:ind w:firstLineChars="400" w:firstLine="846"/>
        <w:rPr>
          <w:rFonts w:asciiTheme="majorEastAsia" w:eastAsiaTheme="majorEastAsia" w:hAnsiTheme="majorEastAsia" w:cs="Times New Roman"/>
          <w:sz w:val="22"/>
        </w:rPr>
      </w:pPr>
      <w:r w:rsidRPr="00D0424B">
        <w:rPr>
          <w:rFonts w:asciiTheme="majorEastAsia" w:eastAsiaTheme="majorEastAsia" w:hAnsiTheme="majorEastAsia" w:cs="Times New Roman" w:hint="eastAsia"/>
          <w:kern w:val="0"/>
          <w:sz w:val="22"/>
        </w:rPr>
        <w:t>調査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」の報告について</w:t>
      </w:r>
    </w:p>
    <w:p w:rsidR="00B20B82" w:rsidRPr="0019123F" w:rsidRDefault="00B20B82" w:rsidP="00B20B82">
      <w:pPr>
        <w:spacing w:line="280" w:lineRule="exact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spacing w:line="280" w:lineRule="exact"/>
        <w:rPr>
          <w:rFonts w:asciiTheme="majorEastAsia" w:eastAsiaTheme="majorEastAsia" w:hAnsiTheme="majorEastAsia" w:cs="Times New Roman"/>
          <w:sz w:val="22"/>
        </w:rPr>
      </w:pPr>
    </w:p>
    <w:p w:rsidR="001E5A43" w:rsidRDefault="00025949" w:rsidP="007415ED">
      <w:pPr>
        <w:spacing w:line="280" w:lineRule="exact"/>
        <w:ind w:leftChars="100" w:left="837" w:hangingChars="300" w:hanging="635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（３）</w:t>
      </w:r>
      <w:r w:rsidR="001E5A43">
        <w:rPr>
          <w:rFonts w:asciiTheme="majorEastAsia" w:eastAsiaTheme="majorEastAsia" w:hAnsiTheme="majorEastAsia" w:cs="Times New Roman" w:hint="eastAsia"/>
          <w:sz w:val="22"/>
        </w:rPr>
        <w:t>オンライン化による影響について</w:t>
      </w:r>
    </w:p>
    <w:p w:rsidR="007415ED" w:rsidRPr="0019123F" w:rsidRDefault="001E5A43" w:rsidP="00610FE7">
      <w:pPr>
        <w:spacing w:line="280" w:lineRule="exact"/>
        <w:ind w:leftChars="300" w:left="817" w:hangingChars="100" w:hanging="212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（ギャンブル等依存症の本人及びその家族の最近の状況</w:t>
      </w:r>
      <w:r w:rsidR="00610FE7">
        <w:rPr>
          <w:rFonts w:asciiTheme="majorEastAsia" w:eastAsiaTheme="majorEastAsia" w:hAnsiTheme="majorEastAsia" w:cs="Times New Roman" w:hint="eastAsia"/>
          <w:sz w:val="22"/>
        </w:rPr>
        <w:t>・変化</w:t>
      </w:r>
      <w:r>
        <w:rPr>
          <w:rFonts w:asciiTheme="majorEastAsia" w:eastAsiaTheme="majorEastAsia" w:hAnsiTheme="majorEastAsia" w:cs="Times New Roman" w:hint="eastAsia"/>
          <w:sz w:val="22"/>
        </w:rPr>
        <w:t>、オンラインツールの活用による良い点・難しい点など）</w:t>
      </w:r>
    </w:p>
    <w:p w:rsidR="00B20B82" w:rsidRPr="00025949" w:rsidRDefault="00B20B82" w:rsidP="00B20B82">
      <w:pPr>
        <w:spacing w:line="280" w:lineRule="exact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spacing w:line="280" w:lineRule="exact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spacing w:line="280" w:lineRule="exact"/>
        <w:ind w:firstLineChars="100" w:firstLine="212"/>
        <w:rPr>
          <w:rFonts w:asciiTheme="majorEastAsia" w:eastAsiaTheme="majorEastAsia" w:hAnsiTheme="majorEastAsia" w:cs="Times New Roman"/>
          <w:sz w:val="22"/>
        </w:rPr>
      </w:pPr>
      <w:r w:rsidRPr="0019123F">
        <w:rPr>
          <w:rFonts w:asciiTheme="majorEastAsia" w:eastAsiaTheme="majorEastAsia" w:hAnsiTheme="majorEastAsia" w:cs="Times New Roman" w:hint="eastAsia"/>
          <w:sz w:val="22"/>
        </w:rPr>
        <w:t>（４）その他</w:t>
      </w:r>
    </w:p>
    <w:p w:rsidR="00B20B82" w:rsidRPr="00B20B82" w:rsidRDefault="00B20B82" w:rsidP="007415ED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416F2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margin">
                  <wp:posOffset>-81915</wp:posOffset>
                </wp:positionH>
                <wp:positionV relativeFrom="paragraph">
                  <wp:posOffset>772161</wp:posOffset>
                </wp:positionV>
                <wp:extent cx="6339960" cy="20040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960" cy="20040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EE" w:rsidRPr="005375AF" w:rsidRDefault="00EA02EE" w:rsidP="005375AF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  <w:bdr w:val="single" w:sz="4" w:space="0" w:color="auto"/>
                              </w:rPr>
                            </w:pP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073D8A" w:rsidRDefault="003260A9" w:rsidP="003260A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73D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</w:t>
                            </w:r>
                            <w:r w:rsidR="005375A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―１</w:t>
                            </w:r>
                            <w:r w:rsidRPr="00073D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5375AF" w:rsidRPr="005375A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大阪府ギャンブル等依存症対策推進計画における取組み</w:t>
                            </w:r>
                            <w:r w:rsidR="002A0F9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【令和２年度</w:t>
                            </w:r>
                            <w:r w:rsidR="002A0F9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・令和３年度】</w:t>
                            </w:r>
                          </w:p>
                          <w:p w:rsidR="002A0F91" w:rsidRDefault="005375AF" w:rsidP="003260A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【資料１－２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Pr="00073D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大阪府ギャンブル等依存症対策推進計画に関連する事業</w:t>
                            </w:r>
                            <w:r w:rsidR="002A0F9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一覧</w:t>
                            </w:r>
                          </w:p>
                          <w:p w:rsidR="005375AF" w:rsidRPr="00073D8A" w:rsidRDefault="002A0F91" w:rsidP="002A0F91">
                            <w:pPr>
                              <w:tabs>
                                <w:tab w:val="left" w:pos="6096"/>
                              </w:tabs>
                              <w:ind w:firstLineChars="2900" w:firstLine="5845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A0F9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（令和２年度実績・令和３年度実施予定）</w:t>
                            </w:r>
                          </w:p>
                          <w:p w:rsidR="00114276" w:rsidRPr="00073D8A" w:rsidRDefault="001C67B5" w:rsidP="00073D8A">
                            <w:pPr>
                              <w:spacing w:line="280" w:lineRule="exact"/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73D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073D8A" w:rsidRPr="00073D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２－１</w:t>
                            </w:r>
                            <w:r w:rsidR="00073D8A" w:rsidRPr="00073D8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114276" w:rsidRPr="00073D8A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Cs w:val="21"/>
                              </w:rPr>
                              <w:t>令和２年度依存症に関する調査研究事業「ギャンブル障害およびギャンブル関連問題の</w:t>
                            </w:r>
                          </w:p>
                          <w:p w:rsidR="00114276" w:rsidRPr="00073D8A" w:rsidRDefault="00073D8A" w:rsidP="00073D8A">
                            <w:pPr>
                              <w:spacing w:line="280" w:lineRule="exact"/>
                              <w:ind w:firstLineChars="800" w:firstLine="161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73D8A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Cs w:val="21"/>
                              </w:rPr>
                              <w:t>実態</w:t>
                            </w:r>
                            <w:r w:rsidR="00114276" w:rsidRPr="00073D8A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Cs w:val="21"/>
                              </w:rPr>
                              <w:t>調査」報告書概要</w:t>
                            </w:r>
                          </w:p>
                          <w:p w:rsidR="00114276" w:rsidRPr="00073D8A" w:rsidRDefault="00114276" w:rsidP="001C67B5">
                            <w:pPr>
                              <w:spacing w:line="280" w:lineRule="exact"/>
                              <w:ind w:firstLineChars="100" w:firstLine="202"/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1"/>
                              </w:rPr>
                            </w:pPr>
                            <w:r w:rsidRPr="00073D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073D8A" w:rsidRPr="00073D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２－２</w:t>
                            </w:r>
                            <w:r w:rsidRPr="00073D8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1C67B5" w:rsidRPr="00073D8A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Cs w:val="21"/>
                              </w:rPr>
                              <w:t>令和２年度依存症に関する調査研究事業「ギャンブル障害およびギャンブル関連問題の</w:t>
                            </w:r>
                          </w:p>
                          <w:p w:rsidR="001C67B5" w:rsidRPr="00073D8A" w:rsidRDefault="001C67B5" w:rsidP="00655A0C">
                            <w:pPr>
                              <w:spacing w:line="280" w:lineRule="exact"/>
                              <w:ind w:firstLineChars="800" w:firstLine="1612"/>
                              <w:rPr>
                                <w:rFonts w:asciiTheme="majorEastAsia" w:eastAsiaTheme="majorEastAsia" w:hAnsiTheme="majorEastAsia"/>
                                <w:strike/>
                                <w:szCs w:val="21"/>
                              </w:rPr>
                            </w:pPr>
                            <w:r w:rsidRPr="00073D8A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Cs w:val="21"/>
                              </w:rPr>
                              <w:t>実態調査」報告書</w:t>
                            </w:r>
                          </w:p>
                          <w:p w:rsidR="0036320E" w:rsidRPr="00073D8A" w:rsidRDefault="001C67B5" w:rsidP="0036320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73D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</w:t>
                            </w:r>
                            <w:r w:rsidR="0036320E" w:rsidRPr="00073D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】大阪府依存症関連機関連携会議設置要綱</w:t>
                            </w:r>
                          </w:p>
                          <w:p w:rsidR="00963628" w:rsidRPr="00073D8A" w:rsidRDefault="001C67B5" w:rsidP="00416F27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73D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</w:t>
                            </w:r>
                            <w:r w:rsidR="0036320E" w:rsidRPr="00073D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】大阪府依存症関連機関連携会議部会設置要綱・委員名簿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-6.45pt;margin-top:60.8pt;width:499.2pt;height:157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" filled="f" strokecolor="black [3200]" strokeweight=".5pt">
                <v:textbox>
                  <w:txbxContent>
                    <w:p w:rsidR="00EA02EE" w:rsidRPr="005375AF" w:rsidRDefault="00EA02EE" w:rsidP="005375AF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bdr w:val="single" w:sz="4" w:space="0" w:color="auto"/>
                        </w:rPr>
                      </w:pP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073D8A" w:rsidRDefault="003260A9" w:rsidP="003260A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073D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</w:t>
                      </w:r>
                      <w:r w:rsidR="005375A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―１</w:t>
                      </w:r>
                      <w:r w:rsidRPr="00073D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5375AF" w:rsidRPr="005375A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大阪府ギャンブル等依存症対策推進計画における取組み</w:t>
                      </w:r>
                      <w:r w:rsidR="002A0F9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【令和２年度</w:t>
                      </w:r>
                      <w:r w:rsidR="002A0F91">
                        <w:rPr>
                          <w:rFonts w:asciiTheme="majorEastAsia" w:eastAsiaTheme="majorEastAsia" w:hAnsiTheme="majorEastAsia"/>
                          <w:szCs w:val="21"/>
                        </w:rPr>
                        <w:t>・令和３年度】</w:t>
                      </w:r>
                    </w:p>
                    <w:p w:rsidR="002A0F91" w:rsidRDefault="005375AF" w:rsidP="003260A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【資料１－２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Pr="00073D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大阪府ギャンブル等依存症対策推進計画に関連する事業</w:t>
                      </w:r>
                      <w:r w:rsidR="002A0F9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一覧</w:t>
                      </w:r>
                    </w:p>
                    <w:p w:rsidR="005375AF" w:rsidRPr="00073D8A" w:rsidRDefault="002A0F91" w:rsidP="002A0F91">
                      <w:pPr>
                        <w:tabs>
                          <w:tab w:val="left" w:pos="6096"/>
                        </w:tabs>
                        <w:ind w:firstLineChars="2900" w:firstLine="5845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2A0F9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（令和２年度実績・令和３年度実施予定）</w:t>
                      </w:r>
                    </w:p>
                    <w:p w:rsidR="00114276" w:rsidRPr="00073D8A" w:rsidRDefault="001C67B5" w:rsidP="00073D8A">
                      <w:pPr>
                        <w:spacing w:line="280" w:lineRule="exact"/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73D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073D8A" w:rsidRPr="00073D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２－１</w:t>
                      </w:r>
                      <w:r w:rsidR="00073D8A" w:rsidRPr="00073D8A"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114276" w:rsidRPr="00073D8A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Cs w:val="21"/>
                        </w:rPr>
                        <w:t>令和２年度依存症に関する調査研究事業「ギャンブル障害およびギャンブル関連問題の</w:t>
                      </w:r>
                    </w:p>
                    <w:p w:rsidR="00114276" w:rsidRPr="00073D8A" w:rsidRDefault="00073D8A" w:rsidP="00073D8A">
                      <w:pPr>
                        <w:spacing w:line="280" w:lineRule="exact"/>
                        <w:ind w:firstLineChars="800" w:firstLine="161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73D8A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Cs w:val="21"/>
                        </w:rPr>
                        <w:t>実態</w:t>
                      </w:r>
                      <w:r w:rsidR="00114276" w:rsidRPr="00073D8A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Cs w:val="21"/>
                        </w:rPr>
                        <w:t>調査」報告書概要</w:t>
                      </w:r>
                      <w:bookmarkStart w:id="1" w:name="_GoBack"/>
                      <w:bookmarkEnd w:id="1"/>
                    </w:p>
                    <w:p w:rsidR="00114276" w:rsidRPr="00073D8A" w:rsidRDefault="00114276" w:rsidP="001C67B5">
                      <w:pPr>
                        <w:spacing w:line="280" w:lineRule="exact"/>
                        <w:ind w:firstLineChars="100" w:firstLine="202"/>
                        <w:rPr>
                          <w:rFonts w:asciiTheme="majorEastAsia" w:eastAsiaTheme="majorEastAsia" w:hAnsiTheme="majorEastAsia" w:cs="Times New Roman"/>
                          <w:kern w:val="0"/>
                          <w:szCs w:val="21"/>
                        </w:rPr>
                      </w:pPr>
                      <w:r w:rsidRPr="00073D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073D8A" w:rsidRPr="00073D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２－２</w:t>
                      </w:r>
                      <w:r w:rsidRPr="00073D8A"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1C67B5" w:rsidRPr="00073D8A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Cs w:val="21"/>
                        </w:rPr>
                        <w:t>令和２年度依存症に関する調査研究事業「ギャンブル障害およびギャンブル関連問題の</w:t>
                      </w:r>
                    </w:p>
                    <w:p w:rsidR="001C67B5" w:rsidRPr="00073D8A" w:rsidRDefault="001C67B5" w:rsidP="00655A0C">
                      <w:pPr>
                        <w:spacing w:line="280" w:lineRule="exact"/>
                        <w:ind w:firstLineChars="800" w:firstLine="1612"/>
                        <w:rPr>
                          <w:rFonts w:asciiTheme="majorEastAsia" w:eastAsiaTheme="majorEastAsia" w:hAnsiTheme="majorEastAsia"/>
                          <w:strike/>
                          <w:szCs w:val="21"/>
                        </w:rPr>
                      </w:pPr>
                      <w:r w:rsidRPr="00073D8A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Cs w:val="21"/>
                        </w:rPr>
                        <w:t>実態調査」報告書</w:t>
                      </w:r>
                    </w:p>
                    <w:p w:rsidR="0036320E" w:rsidRPr="00073D8A" w:rsidRDefault="001C67B5" w:rsidP="0036320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73D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</w:t>
                      </w:r>
                      <w:r w:rsidR="0036320E" w:rsidRPr="00073D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】大阪府依存症関連機関連携会議設置要綱</w:t>
                      </w:r>
                    </w:p>
                    <w:p w:rsidR="00963628" w:rsidRPr="00073D8A" w:rsidRDefault="001C67B5" w:rsidP="00416F27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73D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</w:t>
                      </w:r>
                      <w:r w:rsidR="0036320E" w:rsidRPr="00073D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】大阪府依存症関連機関連携会議部会設置要綱・委員名簿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A2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62" w:rsidRDefault="00A053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62" w:rsidRDefault="00A053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62" w:rsidRDefault="00A053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62" w:rsidRDefault="00A053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62" w:rsidRDefault="00A053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62" w:rsidRDefault="00A05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dS9xFpQ4dBP6ZoaVC0aH9ScO2KoIEuX/j6nucTH7Fk/HhtR9QoDfXa2q49KwKmA2tXx5a7O9VOuzuQWAilhvrA==" w:salt="NOLOThFPmOSm/dkupd1kOw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2C02"/>
    <w:rsid w:val="00025949"/>
    <w:rsid w:val="000434E1"/>
    <w:rsid w:val="00073D8A"/>
    <w:rsid w:val="0008571A"/>
    <w:rsid w:val="000A6516"/>
    <w:rsid w:val="000B076A"/>
    <w:rsid w:val="000C5654"/>
    <w:rsid w:val="000F3D90"/>
    <w:rsid w:val="00114276"/>
    <w:rsid w:val="001532CB"/>
    <w:rsid w:val="00170FCB"/>
    <w:rsid w:val="00175C40"/>
    <w:rsid w:val="00182E6A"/>
    <w:rsid w:val="00184EB0"/>
    <w:rsid w:val="0019123F"/>
    <w:rsid w:val="001B6DAD"/>
    <w:rsid w:val="001C5DA3"/>
    <w:rsid w:val="001C67B5"/>
    <w:rsid w:val="001E5A43"/>
    <w:rsid w:val="001F26D6"/>
    <w:rsid w:val="00211385"/>
    <w:rsid w:val="002147E9"/>
    <w:rsid w:val="002208DE"/>
    <w:rsid w:val="002420FB"/>
    <w:rsid w:val="002A0F91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A10A9"/>
    <w:rsid w:val="003C4131"/>
    <w:rsid w:val="003D3819"/>
    <w:rsid w:val="00411353"/>
    <w:rsid w:val="00416F27"/>
    <w:rsid w:val="0043406A"/>
    <w:rsid w:val="00451AA8"/>
    <w:rsid w:val="005375AF"/>
    <w:rsid w:val="00561B20"/>
    <w:rsid w:val="00562A4F"/>
    <w:rsid w:val="005A6CA0"/>
    <w:rsid w:val="005B73E8"/>
    <w:rsid w:val="005D75E1"/>
    <w:rsid w:val="005E0F95"/>
    <w:rsid w:val="005E6ADD"/>
    <w:rsid w:val="00603543"/>
    <w:rsid w:val="00610FE7"/>
    <w:rsid w:val="006459B2"/>
    <w:rsid w:val="006471EE"/>
    <w:rsid w:val="00654289"/>
    <w:rsid w:val="00655A0C"/>
    <w:rsid w:val="0068506E"/>
    <w:rsid w:val="006A2FD5"/>
    <w:rsid w:val="006E3834"/>
    <w:rsid w:val="006F0311"/>
    <w:rsid w:val="006F62BD"/>
    <w:rsid w:val="0070444A"/>
    <w:rsid w:val="007415ED"/>
    <w:rsid w:val="00743DF6"/>
    <w:rsid w:val="00753BC2"/>
    <w:rsid w:val="00763FE8"/>
    <w:rsid w:val="007642C9"/>
    <w:rsid w:val="007A2490"/>
    <w:rsid w:val="007A4D50"/>
    <w:rsid w:val="00820367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9154F"/>
    <w:rsid w:val="009938A5"/>
    <w:rsid w:val="009F2B3F"/>
    <w:rsid w:val="00A05362"/>
    <w:rsid w:val="00A21AAF"/>
    <w:rsid w:val="00A72926"/>
    <w:rsid w:val="00A768D9"/>
    <w:rsid w:val="00A86C86"/>
    <w:rsid w:val="00AB71D0"/>
    <w:rsid w:val="00AC4D8B"/>
    <w:rsid w:val="00AD612E"/>
    <w:rsid w:val="00AD68F2"/>
    <w:rsid w:val="00AF1C48"/>
    <w:rsid w:val="00AF3775"/>
    <w:rsid w:val="00AF408A"/>
    <w:rsid w:val="00B15424"/>
    <w:rsid w:val="00B20B82"/>
    <w:rsid w:val="00B22A5E"/>
    <w:rsid w:val="00B61E85"/>
    <w:rsid w:val="00B63AF2"/>
    <w:rsid w:val="00BB020C"/>
    <w:rsid w:val="00BD3E12"/>
    <w:rsid w:val="00BE619D"/>
    <w:rsid w:val="00C23DDC"/>
    <w:rsid w:val="00C45D86"/>
    <w:rsid w:val="00C52AAA"/>
    <w:rsid w:val="00C573FC"/>
    <w:rsid w:val="00C62535"/>
    <w:rsid w:val="00C727FF"/>
    <w:rsid w:val="00C80E10"/>
    <w:rsid w:val="00C85382"/>
    <w:rsid w:val="00CA726F"/>
    <w:rsid w:val="00CB2357"/>
    <w:rsid w:val="00CB668B"/>
    <w:rsid w:val="00CC231E"/>
    <w:rsid w:val="00CE1DB7"/>
    <w:rsid w:val="00CF3D6C"/>
    <w:rsid w:val="00D0424B"/>
    <w:rsid w:val="00D17DE8"/>
    <w:rsid w:val="00D37100"/>
    <w:rsid w:val="00D760EF"/>
    <w:rsid w:val="00D937FB"/>
    <w:rsid w:val="00DB5075"/>
    <w:rsid w:val="00DF4DC2"/>
    <w:rsid w:val="00E10370"/>
    <w:rsid w:val="00E179A8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64F89"/>
    <w:rsid w:val="00FE2816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6C43-FFA2-40B5-9E54-F4F9C2CA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2021-11-26T11:05:00Z</dcterms:created>
  <dcterms:modified xsi:type="dcterms:W3CDTF">2021-11-26T11:06:00Z</dcterms:modified>
</cp:coreProperties>
</file>