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D94D" w14:textId="100D6580" w:rsidR="001D46ED" w:rsidRPr="00D75D1E" w:rsidRDefault="00D75D1E" w:rsidP="00D75D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B12AF" wp14:editId="0A4DA393">
                <wp:simplePos x="0" y="0"/>
                <wp:positionH relativeFrom="column">
                  <wp:posOffset>46355</wp:posOffset>
                </wp:positionH>
                <wp:positionV relativeFrom="paragraph">
                  <wp:posOffset>1335405</wp:posOffset>
                </wp:positionV>
                <wp:extent cx="9835515" cy="1765300"/>
                <wp:effectExtent l="0" t="0" r="13335" b="25400"/>
                <wp:wrapNone/>
                <wp:docPr id="121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515" cy="1765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920D3" id="正方形/長方形 120" o:spid="_x0000_s1026" style="position:absolute;left:0;text-align:left;margin-left:3.65pt;margin-top:105.15pt;width:774.45pt;height:1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" fillcolor="#deeaf6 [664]" strokecolor="#44546a [3215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97CB0" wp14:editId="43C6FA0E">
                <wp:simplePos x="0" y="0"/>
                <wp:positionH relativeFrom="column">
                  <wp:posOffset>2437765</wp:posOffset>
                </wp:positionH>
                <wp:positionV relativeFrom="paragraph">
                  <wp:posOffset>1328420</wp:posOffset>
                </wp:positionV>
                <wp:extent cx="7231380" cy="163068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380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8BB9E" w14:textId="77777777" w:rsidR="00D75D1E" w:rsidRDefault="00D75D1E" w:rsidP="00D75D1E">
                            <w:pPr>
                              <w:spacing w:line="30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加盟機関の役割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04725DF7" w14:textId="77777777" w:rsidR="00D75D1E" w:rsidRDefault="00D75D1E" w:rsidP="00D75D1E">
                            <w:pPr>
                              <w:spacing w:line="30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（１）依存症に関する相談を受け、必要な情報の提供や助言を行う等の支援に努めるとともに、必要に応じて適切に支援する者に繋げる。</w:t>
                            </w:r>
                          </w:p>
                          <w:p w14:paraId="328B7DBC" w14:textId="77777777" w:rsidR="00D75D1E" w:rsidRDefault="00D75D1E" w:rsidP="00D75D1E">
                            <w:pPr>
                              <w:spacing w:line="30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（２）依存症以外の相談を受けた場合であっても、依存症の問題に気付き支援に繋げる。</w:t>
                            </w:r>
                          </w:p>
                          <w:p w14:paraId="2C636732" w14:textId="77777777" w:rsidR="00D75D1E" w:rsidRDefault="00D75D1E" w:rsidP="00D75D1E">
                            <w:pPr>
                              <w:spacing w:line="30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（３）相互に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依存症の本人及び家族等の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支援に関する研修の機会を通して、対応力の向上に努める。</w:t>
                            </w:r>
                          </w:p>
                          <w:p w14:paraId="7C7AB118" w14:textId="77777777" w:rsidR="00D75D1E" w:rsidRDefault="00D75D1E" w:rsidP="00D75D1E">
                            <w:pPr>
                              <w:spacing w:line="30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加盟団体の役割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09E8CDF3" w14:textId="77777777" w:rsidR="00D75D1E" w:rsidRDefault="00D75D1E" w:rsidP="00D75D1E">
                            <w:pPr>
                              <w:spacing w:line="30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（１）加盟する機関を増やし、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OAC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の拡充をめざす。</w:t>
                            </w:r>
                          </w:p>
                          <w:p w14:paraId="433189DE" w14:textId="77777777" w:rsidR="00D75D1E" w:rsidRDefault="00D75D1E" w:rsidP="00D75D1E">
                            <w:pPr>
                              <w:spacing w:line="30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（２）団体の構成員や関係者に対して、団体が発行する雑誌や会議等を通じて、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OAC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に関する情報の周知や広報に努める。</w:t>
                            </w:r>
                          </w:p>
                          <w:p w14:paraId="5E82D207" w14:textId="77777777" w:rsidR="00D75D1E" w:rsidRDefault="00D75D1E" w:rsidP="00D75D1E">
                            <w:pPr>
                              <w:spacing w:line="30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自助グループの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役割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5BC04237" w14:textId="77777777" w:rsidR="00D75D1E" w:rsidRDefault="00D75D1E" w:rsidP="00D75D1E">
                            <w:pPr>
                              <w:spacing w:line="30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（１）依存症に関する活動を通して、必要な情報の提供や助言を行う等に努める。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97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91.95pt;margin-top:104.6pt;width:569.4pt;height:12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" filled="f" stroked="f">
                <v:textbox style="mso-fit-shape-to-text:t">
                  <w:txbxContent>
                    <w:p w14:paraId="1DE8BB9E" w14:textId="77777777" w:rsidR="00D75D1E" w:rsidRDefault="00D75D1E" w:rsidP="00D75D1E">
                      <w:pPr>
                        <w:spacing w:line="30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加盟機関の役割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】</w:t>
                      </w:r>
                    </w:p>
                    <w:p w14:paraId="04725DF7" w14:textId="77777777" w:rsidR="00D75D1E" w:rsidRDefault="00D75D1E" w:rsidP="00D75D1E">
                      <w:pPr>
                        <w:spacing w:line="300" w:lineRule="exact"/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（１）依存症に関する相談を受け、必要な情報の提供や助言を行う等の支援に努めるとともに、必要に応じて適切に支援する者に繋げる。</w:t>
                      </w:r>
                    </w:p>
                    <w:p w14:paraId="328B7DBC" w14:textId="77777777" w:rsidR="00D75D1E" w:rsidRDefault="00D75D1E" w:rsidP="00D75D1E">
                      <w:pPr>
                        <w:spacing w:line="300" w:lineRule="exact"/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（２）依存症以外の相談を受けた場合であっても、依存症の問題に気付き支援に繋げる。</w:t>
                      </w:r>
                    </w:p>
                    <w:p w14:paraId="2C636732" w14:textId="77777777" w:rsidR="00D75D1E" w:rsidRDefault="00D75D1E" w:rsidP="00D75D1E">
                      <w:pPr>
                        <w:spacing w:line="300" w:lineRule="exact"/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（３）相互に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依存症の本人及び家族等の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支援に関する研修の機会を通して、対応力の向上に努める。</w:t>
                      </w:r>
                    </w:p>
                    <w:p w14:paraId="7C7AB118" w14:textId="77777777" w:rsidR="00D75D1E" w:rsidRDefault="00D75D1E" w:rsidP="00D75D1E">
                      <w:pPr>
                        <w:spacing w:line="300" w:lineRule="exact"/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加盟団体の役割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】</w:t>
                      </w:r>
                    </w:p>
                    <w:p w14:paraId="09E8CDF3" w14:textId="77777777" w:rsidR="00D75D1E" w:rsidRDefault="00D75D1E" w:rsidP="00D75D1E">
                      <w:pPr>
                        <w:spacing w:line="300" w:lineRule="exact"/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（１）加盟する機関を増やし、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OAC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の拡充をめざす。</w:t>
                      </w:r>
                    </w:p>
                    <w:p w14:paraId="433189DE" w14:textId="77777777" w:rsidR="00D75D1E" w:rsidRDefault="00D75D1E" w:rsidP="00D75D1E">
                      <w:pPr>
                        <w:spacing w:line="300" w:lineRule="exact"/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（２）団体の構成員や関係者に対して、団体が発行する雑誌や会議等を通じて、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OAC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に関する情報の周知や広報に努める。</w:t>
                      </w:r>
                    </w:p>
                    <w:p w14:paraId="5E82D207" w14:textId="77777777" w:rsidR="00D75D1E" w:rsidRDefault="00D75D1E" w:rsidP="00D75D1E">
                      <w:pPr>
                        <w:spacing w:line="300" w:lineRule="exact"/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自助グループの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役割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】</w:t>
                      </w:r>
                    </w:p>
                    <w:p w14:paraId="5BC04237" w14:textId="77777777" w:rsidR="00D75D1E" w:rsidRDefault="00D75D1E" w:rsidP="00D75D1E">
                      <w:pPr>
                        <w:spacing w:line="300" w:lineRule="exact"/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（１）依存症に関する活動を通して、必要な情報の提供や助言を行う等に努める。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426E0" wp14:editId="7D1850BD">
                <wp:simplePos x="0" y="0"/>
                <wp:positionH relativeFrom="column">
                  <wp:posOffset>44450</wp:posOffset>
                </wp:positionH>
                <wp:positionV relativeFrom="paragraph">
                  <wp:posOffset>724535</wp:posOffset>
                </wp:positionV>
                <wp:extent cx="9835515" cy="610235"/>
                <wp:effectExtent l="0" t="0" r="13335" b="18415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515" cy="6102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08ACEE" id="正方形/長方形 11" o:spid="_x0000_s1026" style="position:absolute;left:0;text-align:left;margin-left:3.5pt;margin-top:57.05pt;width:774.45pt;height:4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" fillcolor="#ff9" strokecolor="#44546a [3215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D7413" wp14:editId="1414CD65">
                <wp:simplePos x="0" y="0"/>
                <wp:positionH relativeFrom="column">
                  <wp:posOffset>2578100</wp:posOffset>
                </wp:positionH>
                <wp:positionV relativeFrom="paragraph">
                  <wp:posOffset>749935</wp:posOffset>
                </wp:positionV>
                <wp:extent cx="7124065" cy="584200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585BE" w14:textId="77777777" w:rsidR="00D75D1E" w:rsidRDefault="00D75D1E" w:rsidP="00D75D1E">
                            <w:pPr>
                              <w:spacing w:line="40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関係機関・団体同士が情報共有・連携しながら、依存症の本人及び家族等の　　相談・治療・回復を途切れなく支援するためのネットワークです。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D7413" id="テキスト ボックス 26" o:spid="_x0000_s1027" type="#_x0000_t202" style="position:absolute;left:0;text-align:left;margin-left:203pt;margin-top:59.05pt;width:560.95pt;height:4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" filled="f" stroked="f">
                <v:textbox style="mso-fit-shape-to-text:t">
                  <w:txbxContent>
                    <w:p w14:paraId="7B0585BE" w14:textId="77777777" w:rsidR="00D75D1E" w:rsidRDefault="00D75D1E" w:rsidP="00D75D1E">
                      <w:pPr>
                        <w:spacing w:line="40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関係機関・団体同士が情報共有・連携しながら、依存症の本人及び家族等の　　相談・治療・回復を途切れなく支援するためのネットワークです。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2C913" wp14:editId="5316284C">
                <wp:simplePos x="0" y="0"/>
                <wp:positionH relativeFrom="column">
                  <wp:posOffset>903605</wp:posOffset>
                </wp:positionH>
                <wp:positionV relativeFrom="paragraph">
                  <wp:posOffset>666750</wp:posOffset>
                </wp:positionV>
                <wp:extent cx="1569085" cy="887095"/>
                <wp:effectExtent l="19050" t="19050" r="12065" b="65405"/>
                <wp:wrapNone/>
                <wp:docPr id="11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887095"/>
                        </a:xfrm>
                        <a:prstGeom prst="wedgeEllipseCallout">
                          <a:avLst>
                            <a:gd name="adj1" fmla="val -47299"/>
                            <a:gd name="adj2" fmla="val 5247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755CC" w14:textId="77777777" w:rsidR="00D75D1E" w:rsidRDefault="00D75D1E" w:rsidP="00D75D1E">
                            <w:pPr>
                              <w:spacing w:line="3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ＯＡＣって</w:t>
                            </w:r>
                          </w:p>
                          <w:p w14:paraId="50734DD9" w14:textId="77777777" w:rsidR="00D75D1E" w:rsidRDefault="00D75D1E" w:rsidP="00D75D1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なんですか？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B02C9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28" type="#_x0000_t63" style="position:absolute;left:0;text-align:left;margin-left:71.15pt;margin-top:52.5pt;width:123.55pt;height:6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" adj="583,22135" fillcolor="white [3212]" strokecolor="#1f3763 [1604]" strokeweight="1pt">
                <v:textbox>
                  <w:txbxContent>
                    <w:p w14:paraId="4C0755CC" w14:textId="77777777" w:rsidR="00D75D1E" w:rsidRDefault="00D75D1E" w:rsidP="00D75D1E">
                      <w:pPr>
                        <w:spacing w:line="3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b/>
                          <w:bCs/>
                          <w:color w:val="000000" w:themeColor="text1"/>
                          <w:kern w:val="24"/>
                        </w:rPr>
                        <w:t>ＯＡＣって</w:t>
                      </w:r>
                    </w:p>
                    <w:p w14:paraId="50734DD9" w14:textId="77777777" w:rsidR="00D75D1E" w:rsidRDefault="00D75D1E" w:rsidP="00D75D1E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Microsoft JhengHei" w:eastAsia="Microsoft JhengHei" w:hAnsi="Microsoft JhengHei" w:hint="eastAsia"/>
                          <w:b/>
                          <w:bCs/>
                          <w:color w:val="000000" w:themeColor="text1"/>
                          <w:kern w:val="24"/>
                        </w:rPr>
                        <w:t>なんですか？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E090F44" wp14:editId="72877EBE">
            <wp:simplePos x="0" y="0"/>
            <wp:positionH relativeFrom="column">
              <wp:posOffset>0</wp:posOffset>
            </wp:positionH>
            <wp:positionV relativeFrom="paragraph">
              <wp:posOffset>1042670</wp:posOffset>
            </wp:positionV>
            <wp:extent cx="1149985" cy="1417320"/>
            <wp:effectExtent l="0" t="0" r="0" b="0"/>
            <wp:wrapNone/>
            <wp:docPr id="1029" name="Picture 5" descr="https://1.bp.blogspot.com/-eMLID2dYzwM/VwIgW_nlilI/AAAAAAAA5bY/-osLYuNceb4GArB0E5Cl1D4oYMVDNVKIw/s800/question_head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s://1.bp.blogspot.com/-eMLID2dYzwM/VwIgW_nlilI/AAAAAAAA5bY/-osLYuNceb4GArB0E5Cl1D4oYMVDNVKIw/s800/question_head_bo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4173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0134E" wp14:editId="315DB222">
                <wp:simplePos x="0" y="0"/>
                <wp:positionH relativeFrom="column">
                  <wp:posOffset>946785</wp:posOffset>
                </wp:positionH>
                <wp:positionV relativeFrom="paragraph">
                  <wp:posOffset>1871345</wp:posOffset>
                </wp:positionV>
                <wp:extent cx="1525270" cy="887095"/>
                <wp:effectExtent l="0" t="0" r="36830" b="46355"/>
                <wp:wrapNone/>
                <wp:docPr id="42" name="円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887095"/>
                        </a:xfrm>
                        <a:prstGeom prst="wedgeEllipseCallout">
                          <a:avLst>
                            <a:gd name="adj1" fmla="val -48918"/>
                            <a:gd name="adj2" fmla="val -4200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7205B0" id="円形吹き出し 41" o:spid="_x0000_s1026" type="#_x0000_t63" style="position:absolute;left:0;text-align:left;margin-left:74.55pt;margin-top:147.35pt;width:120.1pt;height:69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" adj="234,1726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1EFFA" wp14:editId="0E7B75AA">
                <wp:simplePos x="0" y="0"/>
                <wp:positionH relativeFrom="column">
                  <wp:posOffset>1109345</wp:posOffset>
                </wp:positionH>
                <wp:positionV relativeFrom="paragraph">
                  <wp:posOffset>2075815</wp:posOffset>
                </wp:positionV>
                <wp:extent cx="1330960" cy="476885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7E5665" w14:textId="77777777" w:rsidR="00D75D1E" w:rsidRDefault="00D75D1E" w:rsidP="00D75D1E">
                            <w:pPr>
                              <w:spacing w:line="3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加盟機関・</w:t>
                            </w:r>
                          </w:p>
                          <w:p w14:paraId="73C5555A" w14:textId="77777777" w:rsidR="00D75D1E" w:rsidRDefault="00D75D1E" w:rsidP="00D75D1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団体の役割は？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EFFA" id="テキスト ボックス 19" o:spid="_x0000_s1029" type="#_x0000_t202" style="position:absolute;left:0;text-align:left;margin-left:87.35pt;margin-top:163.45pt;width:104.8pt;height:37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" filled="f" stroked="f">
                <v:textbox style="mso-fit-shape-to-text:t">
                  <w:txbxContent>
                    <w:p w14:paraId="727E5665" w14:textId="77777777" w:rsidR="00D75D1E" w:rsidRDefault="00D75D1E" w:rsidP="00D75D1E">
                      <w:pPr>
                        <w:spacing w:line="3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b/>
                          <w:bCs/>
                          <w:color w:val="000000" w:themeColor="text1"/>
                          <w:kern w:val="24"/>
                        </w:rPr>
                        <w:t>加盟機関・</w:t>
                      </w:r>
                    </w:p>
                    <w:p w14:paraId="73C5555A" w14:textId="77777777" w:rsidR="00D75D1E" w:rsidRDefault="00D75D1E" w:rsidP="00D75D1E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Microsoft JhengHei" w:eastAsia="Microsoft JhengHei" w:hAnsi="Microsoft JhengHei" w:hint="eastAsia"/>
                          <w:b/>
                          <w:bCs/>
                          <w:color w:val="000000" w:themeColor="text1"/>
                          <w:kern w:val="24"/>
                        </w:rPr>
                        <w:t>団体の役割は？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BEBCE" wp14:editId="47C88082">
                <wp:simplePos x="0" y="0"/>
                <wp:positionH relativeFrom="column">
                  <wp:posOffset>8589645</wp:posOffset>
                </wp:positionH>
                <wp:positionV relativeFrom="paragraph">
                  <wp:posOffset>429895</wp:posOffset>
                </wp:positionV>
                <wp:extent cx="1416685" cy="24574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9127E" w14:textId="77777777" w:rsidR="00D75D1E" w:rsidRDefault="00D75D1E" w:rsidP="00D75D1E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令和元年６月現在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BEBCE" id="テキスト ボックス 3" o:spid="_x0000_s1030" type="#_x0000_t202" style="position:absolute;left:0;text-align:left;margin-left:676.35pt;margin-top:33.85pt;width:111.55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" filled="f" stroked="f">
                <v:textbox style="mso-fit-shape-to-text:t">
                  <w:txbxContent>
                    <w:p w14:paraId="79B9127E" w14:textId="77777777" w:rsidR="00D75D1E" w:rsidRDefault="00D75D1E" w:rsidP="00D75D1E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令和元年６月現在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8CE07" wp14:editId="71F6D3A4">
                <wp:simplePos x="0" y="0"/>
                <wp:positionH relativeFrom="column">
                  <wp:posOffset>1662430</wp:posOffset>
                </wp:positionH>
                <wp:positionV relativeFrom="paragraph">
                  <wp:posOffset>497840</wp:posOffset>
                </wp:positionV>
                <wp:extent cx="6616065" cy="0"/>
                <wp:effectExtent l="0" t="38100" r="51435" b="38100"/>
                <wp:wrapNone/>
                <wp:docPr id="66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065" cy="0"/>
                        </a:xfrm>
                        <a:prstGeom prst="line">
                          <a:avLst/>
                        </a:prstGeom>
                        <a:ln w="76200" cmpd="dbl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7D822" id="直線コネクタ 6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39.2pt" to="651.8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" strokecolor="#00b0f0" strokeweight="6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59F78" wp14:editId="38920587">
                <wp:simplePos x="0" y="0"/>
                <wp:positionH relativeFrom="column">
                  <wp:posOffset>1413510</wp:posOffset>
                </wp:positionH>
                <wp:positionV relativeFrom="paragraph">
                  <wp:posOffset>-135255</wp:posOffset>
                </wp:positionV>
                <wp:extent cx="7080885" cy="805180"/>
                <wp:effectExtent l="0" t="0" r="0" b="0"/>
                <wp:wrapNone/>
                <wp:docPr id="65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88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4DCC1" w14:textId="77777777" w:rsidR="00D75D1E" w:rsidRDefault="00D75D1E" w:rsidP="00D75D1E">
                            <w:pPr>
                              <w:spacing w:line="6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大阪アディクションセンター（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OAC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）について</w:t>
                            </w:r>
                          </w:p>
                        </w:txbxContent>
                      </wps:txbx>
                      <wps:bodyPr lIns="86886" tIns="43443" rIns="86886" bIns="43443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359F78" id="正方形/長方形 64" o:spid="_x0000_s1031" style="position:absolute;left:0;text-align:left;margin-left:111.3pt;margin-top:-10.65pt;width:557.55pt;height:6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" filled="f" stroked="f" strokeweight="1pt">
                <v:textbox inset="2.4135mm,1.20675mm,2.4135mm,1.20675mm">
                  <w:txbxContent>
                    <w:p w14:paraId="0434DCC1" w14:textId="77777777" w:rsidR="00D75D1E" w:rsidRDefault="00D75D1E" w:rsidP="00D75D1E">
                      <w:pPr>
                        <w:spacing w:line="6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大阪アディクションセンター（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OAC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）について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73A85" wp14:editId="10D098F4">
                <wp:simplePos x="0" y="0"/>
                <wp:positionH relativeFrom="column">
                  <wp:posOffset>13335</wp:posOffset>
                </wp:positionH>
                <wp:positionV relativeFrom="paragraph">
                  <wp:posOffset>0</wp:posOffset>
                </wp:positionV>
                <wp:extent cx="304800" cy="304801"/>
                <wp:effectExtent l="0" t="0" r="0" b="0"/>
                <wp:wrapNone/>
                <wp:docPr id="3" name="AutoShape 2" descr="「いらすとや　わからない　イラスト」の画像検索結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4EAF9" id="AutoShape 2" o:spid="_x0000_s1026" alt="「いらすとや　わからない　イラスト」の画像検索結果" style="position:absolute;left:0;text-align:left;margin-left:1.05pt;margin-top:0;width:2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" filled="f" stroked="f">
                <o:lock v:ext="edit" aspectratio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B213C" wp14:editId="7557BA2E">
            <wp:simplePos x="0" y="0"/>
            <wp:positionH relativeFrom="margin">
              <wp:align>center</wp:align>
            </wp:positionH>
            <wp:positionV relativeFrom="paragraph">
              <wp:posOffset>3151505</wp:posOffset>
            </wp:positionV>
            <wp:extent cx="9736455" cy="3560445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45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553C4" wp14:editId="63A75789">
                <wp:simplePos x="0" y="0"/>
                <wp:positionH relativeFrom="margin">
                  <wp:posOffset>8255</wp:posOffset>
                </wp:positionH>
                <wp:positionV relativeFrom="paragraph">
                  <wp:posOffset>6828155</wp:posOffset>
                </wp:positionV>
                <wp:extent cx="9961880" cy="307777"/>
                <wp:effectExtent l="0" t="0" r="1270" b="381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1880" cy="307777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</wps:spPr>
                      <wps:txbx>
                        <w:txbxContent>
                          <w:p w14:paraId="1314631F" w14:textId="77777777" w:rsidR="00D75D1E" w:rsidRDefault="00D75D1E" w:rsidP="00D75D1E">
                            <w:pPr>
                              <w:spacing w:line="3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ＯＡＣの充実とともに、各地域の実情に応じた支援を行うため、保健所などを中心とした地域支援ネットワークの強化・拡充を図ります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553C4" id="テキスト ボックス 8" o:spid="_x0000_s1032" type="#_x0000_t202" style="position:absolute;left:0;text-align:left;margin-left:.65pt;margin-top:537.65pt;width:784.4pt;height:24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" fillcolor="#9f9" stroked="f">
                <v:textbox style="mso-fit-shape-to-text:t">
                  <w:txbxContent>
                    <w:p w14:paraId="1314631F" w14:textId="77777777" w:rsidR="00D75D1E" w:rsidRDefault="00D75D1E" w:rsidP="00D75D1E">
                      <w:pPr>
                        <w:spacing w:line="3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ＯＡＣの充実とともに、各地域の実情に応じた支援を行うため、保健所などを中心とした地域支援ネットワークの強化・拡充を図ります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46ED" w:rsidRPr="00D75D1E" w:rsidSect="008C5C20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W0LUpzYWMbkfg9E/fzT5kx27lNDRC/UvC+qNR3FNZqf4vidZTFG7XAkeo2vM+cYSS6/i9CMTaf9mSOHf+rXOA==" w:salt="JVAv7oOlCzLUPzZGJpHUM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AC"/>
    <w:rsid w:val="00053416"/>
    <w:rsid w:val="001163C0"/>
    <w:rsid w:val="001D46ED"/>
    <w:rsid w:val="008C5C20"/>
    <w:rsid w:val="00D75D1E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44616"/>
  <w15:chartTrackingRefBased/>
  <w15:docId w15:val="{024D0955-E2EB-4EAE-A628-14EB04CA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3C89-5FFA-4D74-A45E-D4A5EEDA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13</Characters>
  <Application>Microsoft Office Word</Application>
  <DocSecurity>8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信浩</dc:creator>
  <cp:keywords/>
  <dc:description/>
  <cp:lastModifiedBy>信浩</cp:lastModifiedBy>
  <cp:revision>8</cp:revision>
  <dcterms:created xsi:type="dcterms:W3CDTF">2020-08-28T01:50:00Z</dcterms:created>
  <dcterms:modified xsi:type="dcterms:W3CDTF">2020-08-28T02:03:00Z</dcterms:modified>
</cp:coreProperties>
</file>