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sdt>
      <w:sdtPr>
        <w:rPr>
          <w:rFonts w:ascii="メイリオ" w:eastAsia="メイリオ" w:hAnsi="メイリオ" w:hint="eastAsia"/>
        </w:rPr>
        <w:id w:val="-895815957"/>
        <w:docPartObj>
          <w:docPartGallery w:val="Cover Pages"/>
          <w:docPartUnique/>
        </w:docPartObj>
      </w:sdtPr>
      <w:sdtContent>
        <w:p w:rsidR="002A1369" w:rsidRPr="00013328" w:rsidP="00C30903" w14:paraId="3F22CAA7" w14:textId="77777777">
          <w:pPr>
            <w:snapToGrid w:val="0"/>
            <w:rPr>
              <w:rFonts w:ascii="メイリオ" w:eastAsia="メイリオ" w:hAnsi="メイリオ"/>
            </w:rPr>
          </w:pPr>
        </w:p>
        <w:tbl>
          <w:tblPr>
            <w:tblStyle w:val="GridTable1LightAccent1"/>
            <w:tblpPr w:leftFromText="187" w:rightFromText="187" w:vertAnchor="page" w:horzAnchor="margin" w:tblpXSpec="center" w:tblpY="4751"/>
            <w:tblW w:w="4000" w:type="pct"/>
            <w:tblLook w:val="04A0"/>
          </w:tblPr>
          <w:tblGrid>
            <w:gridCol w:w="12310"/>
          </w:tblGrid>
          <w:tr w14:paraId="0C679FFE" w14:textId="77777777" w:rsidTr="00604492">
            <w:tblPrEx>
              <w:tblW w:w="4000" w:type="pct"/>
              <w:tblLook w:val="04A0"/>
            </w:tblPrEx>
            <w:tc>
              <w:tcPr>
                <w:tcW w:w="12310" w:type="dxa"/>
              </w:tcPr>
              <w:p w:rsidR="002A1369" w:rsidRPr="00013328" w:rsidP="00C30903" w14:paraId="34C533F9" w14:textId="77777777">
                <w:pPr>
                  <w:pStyle w:val="NoSpacing"/>
                  <w:snapToGrid w:val="0"/>
                  <w:rPr>
                    <w:rFonts w:ascii="メイリオ" w:eastAsia="メイリオ" w:hAnsi="メイリオ"/>
                    <w:color w:val="2E74B5" w:themeColor="accent1" w:themeShade="BF"/>
                    <w:sz w:val="32"/>
                    <w:szCs w:val="32"/>
                  </w:rPr>
                </w:pPr>
                <w:r w:rsidRPr="00013328">
                  <w:rPr>
                    <w:rFonts w:ascii="メイリオ" w:eastAsia="メイリオ" w:hAnsi="メイリオ" w:hint="eastAsia"/>
                    <w:color w:val="2E74B5" w:themeColor="accent1" w:themeShade="BF"/>
                    <w:sz w:val="32"/>
                    <w:szCs w:val="32"/>
                  </w:rPr>
                  <w:t>密集市街地</w:t>
                </w:r>
                <w:r w:rsidRPr="00013328">
                  <w:rPr>
                    <w:rFonts w:ascii="メイリオ" w:eastAsia="メイリオ" w:hAnsi="メイリオ" w:hint="eastAsia"/>
                    <w:color w:val="2E74B5" w:themeColor="accent1" w:themeShade="BF"/>
                    <w:sz w:val="32"/>
                    <w:szCs w:val="32"/>
                  </w:rPr>
                  <w:t>整備アクションプログラム</w:t>
                </w:r>
              </w:p>
            </w:tc>
          </w:tr>
          <w:tr w14:paraId="634E50CD" w14:textId="77777777" w:rsidTr="00604492">
            <w:tblPrEx>
              <w:tblW w:w="4000" w:type="pct"/>
              <w:tblLook w:val="04A0"/>
            </w:tblPrEx>
            <w:tc>
              <w:tcPr>
                <w:tcW w:w="12310" w:type="dxa"/>
              </w:tcPr>
              <w:p w:rsidR="002A1369" w:rsidRPr="00013328" w:rsidP="00BB705B" w14:paraId="7E718027" w14:textId="77777777">
                <w:pPr>
                  <w:pStyle w:val="NoSpacing"/>
                  <w:snapToGrid w:val="0"/>
                  <w:rPr>
                    <w:rFonts w:ascii="メイリオ" w:eastAsia="メイリオ" w:hAnsi="メイリオ" w:cstheme="majorBidi"/>
                    <w:color w:val="5B9BD5" w:themeColor="accent1"/>
                    <w:sz w:val="72"/>
                    <w:szCs w:val="72"/>
                  </w:rPr>
                </w:pPr>
                <w:r>
                  <w:rPr>
                    <w:rFonts w:ascii="メイリオ" w:eastAsia="メイリオ" w:hAnsi="メイリオ" w:cstheme="majorBidi" w:hint="eastAsia"/>
                    <w:color w:val="5B9BD5" w:themeColor="accent1"/>
                    <w:sz w:val="72"/>
                    <w:szCs w:val="72"/>
                  </w:rPr>
                  <w:t>重点対策</w:t>
                </w:r>
                <w:r w:rsidR="00F32958">
                  <w:rPr>
                    <w:rFonts w:ascii="メイリオ" w:eastAsia="メイリオ" w:hAnsi="メイリオ" w:cstheme="majorBidi" w:hint="eastAsia"/>
                    <w:color w:val="5B9BD5" w:themeColor="accent1"/>
                    <w:sz w:val="72"/>
                    <w:szCs w:val="72"/>
                  </w:rPr>
                  <w:t>地区</w:t>
                </w:r>
              </w:p>
            </w:tc>
          </w:tr>
        </w:tbl>
        <w:p w:rsidR="002A1369" w:rsidRPr="00013328" w:rsidP="00C30903" w14:paraId="4E7EB365" w14:textId="77777777">
          <w:pPr>
            <w:widowControl/>
            <w:snapToGrid w:val="0"/>
            <w:jc w:val="left"/>
            <w:rPr>
              <w:rFonts w:ascii="メイリオ" w:eastAsia="メイリオ" w:hAnsi="メイリオ"/>
            </w:rPr>
          </w:pPr>
          <w:r w:rsidRPr="00013328">
            <w:rPr>
              <w:rFonts w:ascii="メイリオ" w:eastAsia="メイリオ" w:hAnsi="メイリオ" w:hint="eastAsia"/>
              <w:noProof/>
            </w:rPr>
            <mc:AlternateContent>
              <mc:Choice Requires="wps">
                <w:drawing>
                  <wp:anchor distT="45720" distB="45720" distL="114300" distR="114300" simplePos="0" relativeHeight="251658240" behindDoc="0" locked="0" layoutInCell="1" allowOverlap="1">
                    <wp:simplePos x="0" y="0"/>
                    <wp:positionH relativeFrom="margin">
                      <wp:posOffset>6835805</wp:posOffset>
                    </wp:positionH>
                    <wp:positionV relativeFrom="paragraph">
                      <wp:posOffset>242570</wp:posOffset>
                    </wp:positionV>
                    <wp:extent cx="1988185" cy="1329182"/>
                    <wp:effectExtent l="0" t="0" r="0" b="0"/>
                    <wp:wrapSquare wrapText="bothSides"/>
                    <wp:docPr id="217" name="テキスト ボックス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88185" cy="1329182"/>
                            </a:xfrm>
                            <a:prstGeom prst="rect">
                              <a:avLst/>
                            </a:prstGeom>
                            <a:solidFill>
                              <a:srgbClr val="FFFFFF"/>
                            </a:solidFill>
                            <a:ln w="9525">
                              <a:noFill/>
                              <a:miter lim="800000"/>
                              <a:headEnd/>
                              <a:tailEnd/>
                            </a:ln>
                          </wps:spPr>
                          <wps:txbx>
                            <w:txbxContent>
                              <w:p w:rsidR="00502649" w:rsidRPr="00B9148B" w:rsidP="00806996" w14:textId="5C455BD9">
                                <w:pPr>
                                  <w:jc w:val="right"/>
                                  <w:rPr>
                                    <w:rFonts w:ascii="メイリオ" w:eastAsia="メイリオ" w:hAnsi="メイリオ" w:cstheme="majorBidi"/>
                                    <w:bCs/>
                                    <w:kern w:val="0"/>
                                    <w:sz w:val="40"/>
                                    <w:szCs w:val="40"/>
                                  </w:rPr>
                                </w:pPr>
                                <w:r w:rsidRPr="00B9148B">
                                  <w:rPr>
                                    <w:rFonts w:ascii="メイリオ" w:eastAsia="メイリオ" w:hAnsi="メイリオ" w:cstheme="majorBidi" w:hint="eastAsia"/>
                                    <w:bCs/>
                                    <w:kern w:val="0"/>
                                    <w:sz w:val="40"/>
                                    <w:szCs w:val="40"/>
                                  </w:rPr>
                                  <w:t>令和</w:t>
                                </w:r>
                                <w:r w:rsidR="00F963E7">
                                  <w:rPr>
                                    <w:rFonts w:ascii="メイリオ" w:eastAsia="メイリオ" w:hAnsi="メイリオ" w:cstheme="majorBidi" w:hint="eastAsia"/>
                                    <w:bCs/>
                                    <w:kern w:val="0"/>
                                    <w:sz w:val="40"/>
                                    <w:szCs w:val="40"/>
                                  </w:rPr>
                                  <w:t>７</w:t>
                                </w:r>
                                <w:r w:rsidRPr="00B9148B">
                                  <w:rPr>
                                    <w:rFonts w:ascii="メイリオ" w:eastAsia="メイリオ" w:hAnsi="メイリオ" w:cstheme="majorBidi" w:hint="eastAsia"/>
                                    <w:bCs/>
                                    <w:kern w:val="0"/>
                                    <w:sz w:val="40"/>
                                    <w:szCs w:val="40"/>
                                  </w:rPr>
                                  <w:t>年度</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5" type="#_x0000_t202" style="width:156.55pt;height:110.6pt;margin-top:19.1pt;margin-left:538.25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59264" stroked="f">
                    <v:textbox style="mso-fit-shape-to-text:t">
                      <w:txbxContent>
                        <w:p w:rsidR="00502649" w:rsidRPr="00B9148B" w:rsidP="00806996" w14:paraId="3766BA09" w14:textId="5C455BD9">
                          <w:pPr>
                            <w:jc w:val="right"/>
                            <w:rPr>
                              <w:rFonts w:ascii="メイリオ" w:eastAsia="メイリオ" w:hAnsi="メイリオ" w:cstheme="majorBidi"/>
                              <w:bCs/>
                              <w:kern w:val="0"/>
                              <w:sz w:val="40"/>
                              <w:szCs w:val="40"/>
                            </w:rPr>
                          </w:pPr>
                          <w:r w:rsidRPr="00B9148B">
                            <w:rPr>
                              <w:rFonts w:ascii="メイリオ" w:eastAsia="メイリオ" w:hAnsi="メイリオ" w:cstheme="majorBidi" w:hint="eastAsia"/>
                              <w:bCs/>
                              <w:kern w:val="0"/>
                              <w:sz w:val="40"/>
                              <w:szCs w:val="40"/>
                            </w:rPr>
                            <w:t>令和</w:t>
                          </w:r>
                          <w:r w:rsidR="00F963E7">
                            <w:rPr>
                              <w:rFonts w:ascii="メイリオ" w:eastAsia="メイリオ" w:hAnsi="メイリオ" w:cstheme="majorBidi" w:hint="eastAsia"/>
                              <w:bCs/>
                              <w:kern w:val="0"/>
                              <w:sz w:val="40"/>
                              <w:szCs w:val="40"/>
                            </w:rPr>
                            <w:t>７</w:t>
                          </w:r>
                          <w:r w:rsidRPr="00B9148B">
                            <w:rPr>
                              <w:rFonts w:ascii="メイリオ" w:eastAsia="メイリオ" w:hAnsi="メイリオ" w:cstheme="majorBidi" w:hint="eastAsia"/>
                              <w:bCs/>
                              <w:kern w:val="0"/>
                              <w:sz w:val="40"/>
                              <w:szCs w:val="40"/>
                            </w:rPr>
                            <w:t>年度</w:t>
                          </w:r>
                        </w:p>
                      </w:txbxContent>
                    </v:textbox>
                    <w10:wrap type="square"/>
                  </v:shape>
                </w:pict>
              </mc:Fallback>
            </mc:AlternateContent>
          </w:r>
          <w:r w:rsidRPr="00013328" w:rsidR="00F25A67">
            <w:rPr>
              <w:rFonts w:ascii="メイリオ" w:eastAsia="メイリオ" w:hAnsi="メイリオ" w:hint="eastAsia"/>
              <w:noProof/>
            </w:rPr>
            <mc:AlternateContent>
              <mc:Choice Requires="wps">
                <w:drawing>
                  <wp:anchor distT="45720" distB="45720" distL="114300" distR="114300" simplePos="0" relativeHeight="251660288" behindDoc="0" locked="0" layoutInCell="1" allowOverlap="1">
                    <wp:simplePos x="0" y="0"/>
                    <wp:positionH relativeFrom="margin">
                      <wp:posOffset>2952750</wp:posOffset>
                    </wp:positionH>
                    <wp:positionV relativeFrom="paragraph">
                      <wp:posOffset>3627300</wp:posOffset>
                    </wp:positionV>
                    <wp:extent cx="5848350" cy="1329182"/>
                    <wp:effectExtent l="0" t="0" r="0" b="0"/>
                    <wp:wrapSquare wrapText="bothSides"/>
                    <wp:docPr id="387" name="テキスト ボックス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8350" cy="1329182"/>
                            </a:xfrm>
                            <a:prstGeom prst="rect">
                              <a:avLst/>
                            </a:prstGeom>
                            <a:solidFill>
                              <a:srgbClr val="FFFFFF"/>
                            </a:solidFill>
                            <a:ln w="9525">
                              <a:noFill/>
                              <a:miter lim="800000"/>
                              <a:headEnd/>
                              <a:tailEnd/>
                            </a:ln>
                          </wps:spPr>
                          <wps:txbx>
                            <w:txbxContent>
                              <w:p w:rsidR="00502649" w:rsidRPr="00B9148B" w:rsidP="00F25A67" w14:textId="77777777">
                                <w:pPr>
                                  <w:jc w:val="right"/>
                                  <w:rPr>
                                    <w:rFonts w:ascii="メイリオ" w:eastAsia="メイリオ" w:hAnsi="メイリオ" w:cstheme="majorBidi"/>
                                    <w:bCs/>
                                    <w:kern w:val="0"/>
                                    <w:sz w:val="40"/>
                                    <w:szCs w:val="40"/>
                                  </w:rPr>
                                </w:pPr>
                                <w:r>
                                  <w:rPr>
                                    <w:rFonts w:ascii="メイリオ" w:eastAsia="メイリオ" w:hAnsi="メイリオ" w:cstheme="majorBidi" w:hint="eastAsia"/>
                                    <w:bCs/>
                                    <w:kern w:val="0"/>
                                    <w:sz w:val="40"/>
                                    <w:szCs w:val="40"/>
                                  </w:rPr>
                                  <w:t>大阪</w:t>
                                </w:r>
                                <w:r w:rsidRPr="00B9148B">
                                  <w:rPr>
                                    <w:rFonts w:ascii="メイリオ" w:eastAsia="メイリオ" w:hAnsi="メイリオ" w:cstheme="majorBidi" w:hint="eastAsia"/>
                                    <w:bCs/>
                                    <w:kern w:val="0"/>
                                    <w:sz w:val="40"/>
                                    <w:szCs w:val="40"/>
                                  </w:rPr>
                                  <w:t>市</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6" type="#_x0000_t202" style="width:460.5pt;height:110.6pt;margin-top:285.6pt;margin-left:232.5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61312" stroked="f">
                    <v:textbox style="mso-fit-shape-to-text:t">
                      <w:txbxContent>
                        <w:p w:rsidR="00502649" w:rsidRPr="00B9148B" w:rsidP="00F25A67" w14:paraId="269D822B" w14:textId="77777777">
                          <w:pPr>
                            <w:jc w:val="right"/>
                            <w:rPr>
                              <w:rFonts w:ascii="メイリオ" w:eastAsia="メイリオ" w:hAnsi="メイリオ" w:cstheme="majorBidi"/>
                              <w:bCs/>
                              <w:kern w:val="0"/>
                              <w:sz w:val="40"/>
                              <w:szCs w:val="40"/>
                            </w:rPr>
                          </w:pPr>
                          <w:r>
                            <w:rPr>
                              <w:rFonts w:ascii="メイリオ" w:eastAsia="メイリオ" w:hAnsi="メイリオ" w:cstheme="majorBidi" w:hint="eastAsia"/>
                              <w:bCs/>
                              <w:kern w:val="0"/>
                              <w:sz w:val="40"/>
                              <w:szCs w:val="40"/>
                            </w:rPr>
                            <w:t>大阪</w:t>
                          </w:r>
                          <w:r w:rsidRPr="00B9148B">
                            <w:rPr>
                              <w:rFonts w:ascii="メイリオ" w:eastAsia="メイリオ" w:hAnsi="メイリオ" w:cstheme="majorBidi" w:hint="eastAsia"/>
                              <w:bCs/>
                              <w:kern w:val="0"/>
                              <w:sz w:val="40"/>
                              <w:szCs w:val="40"/>
                            </w:rPr>
                            <w:t>市</w:t>
                          </w:r>
                        </w:p>
                      </w:txbxContent>
                    </v:textbox>
                    <w10:wrap type="square"/>
                  </v:shape>
                </w:pict>
              </mc:Fallback>
            </mc:AlternateContent>
          </w:r>
          <w:r w:rsidRPr="00013328" w:rsidR="002A1369">
            <w:rPr>
              <w:rFonts w:ascii="メイリオ" w:eastAsia="メイリオ" w:hAnsi="メイリオ" w:hint="eastAsia"/>
            </w:rPr>
            <w:br w:type="page"/>
          </w:r>
        </w:p>
      </w:sdtContent>
    </w:sdt>
    <w:p w:rsidR="002A1369" w:rsidRPr="000002EB" w:rsidP="000002EB" w14:paraId="6DB50B3F" w14:textId="77777777">
      <w:pPr>
        <w:snapToGrid w:val="0"/>
        <w:rPr>
          <w:rFonts w:ascii="メイリオ" w:eastAsia="メイリオ" w:hAnsi="メイリオ"/>
        </w:rPr>
      </w:pPr>
      <w:r w:rsidRPr="000002EB">
        <w:rPr>
          <w:rFonts w:ascii="メイリオ" w:eastAsia="メイリオ" w:hAnsi="メイリオ" w:hint="eastAsia"/>
        </w:rPr>
        <w:t>地区の基礎情報</w:t>
      </w:r>
    </w:p>
    <w:tbl>
      <w:tblPr>
        <w:tblStyle w:val="TableGrid"/>
        <w:tblW w:w="15294" w:type="dxa"/>
        <w:tblLayout w:type="fixed"/>
        <w:tblCellMar>
          <w:left w:w="57" w:type="dxa"/>
          <w:right w:w="57" w:type="dxa"/>
        </w:tblCellMar>
        <w:tblLook w:val="04A0"/>
      </w:tblPr>
      <w:tblGrid>
        <w:gridCol w:w="1119"/>
        <w:gridCol w:w="1985"/>
        <w:gridCol w:w="1134"/>
        <w:gridCol w:w="2126"/>
        <w:gridCol w:w="1276"/>
        <w:gridCol w:w="1701"/>
        <w:gridCol w:w="425"/>
        <w:gridCol w:w="567"/>
        <w:gridCol w:w="709"/>
        <w:gridCol w:w="1559"/>
        <w:gridCol w:w="1276"/>
        <w:gridCol w:w="1417"/>
      </w:tblGrid>
      <w:tr w14:paraId="4107BDD8" w14:textId="77777777" w:rsidTr="007702FC">
        <w:tblPrEx>
          <w:tblW w:w="15294" w:type="dxa"/>
          <w:tblLayout w:type="fixed"/>
          <w:tblCellMar>
            <w:left w:w="57" w:type="dxa"/>
            <w:right w:w="57" w:type="dxa"/>
          </w:tblCellMar>
          <w:tblLook w:val="04A0"/>
        </w:tblPrEx>
        <w:trPr>
          <w:trHeight w:val="358"/>
        </w:trPr>
        <w:tc>
          <w:tcPr>
            <w:tcW w:w="1119" w:type="dxa"/>
            <w:tcBorders>
              <w:top w:val="single" w:sz="12" w:space="0" w:color="auto"/>
              <w:left w:val="single" w:sz="12" w:space="0" w:color="auto"/>
              <w:bottom w:val="single" w:sz="12" w:space="0" w:color="auto"/>
            </w:tcBorders>
            <w:shd w:val="clear" w:color="auto" w:fill="D9D9D9" w:themeFill="background1" w:themeFillShade="D9"/>
            <w:vAlign w:val="center"/>
          </w:tcPr>
          <w:p w:rsidR="00DF4BAF" w:rsidRPr="00013328" w:rsidP="00302194" w14:paraId="557D5CC2" w14:textId="77777777">
            <w:pPr>
              <w:spacing w:line="240" w:lineRule="exact"/>
              <w:jc w:val="center"/>
              <w:rPr>
                <w:rFonts w:ascii="メイリオ" w:eastAsia="メイリオ" w:hAnsi="メイリオ"/>
                <w:sz w:val="18"/>
                <w:szCs w:val="18"/>
              </w:rPr>
            </w:pPr>
            <w:r w:rsidRPr="00013328">
              <w:rPr>
                <w:rFonts w:ascii="メイリオ" w:eastAsia="メイリオ" w:hAnsi="メイリオ" w:hint="eastAsia"/>
                <w:sz w:val="18"/>
                <w:szCs w:val="18"/>
              </w:rPr>
              <w:t>地区名</w:t>
            </w:r>
          </w:p>
        </w:tc>
        <w:tc>
          <w:tcPr>
            <w:tcW w:w="1985" w:type="dxa"/>
            <w:tcBorders>
              <w:top w:val="single" w:sz="12" w:space="0" w:color="auto"/>
              <w:bottom w:val="single" w:sz="12" w:space="0" w:color="auto"/>
              <w:right w:val="single" w:sz="12" w:space="0" w:color="auto"/>
            </w:tcBorders>
            <w:vAlign w:val="center"/>
          </w:tcPr>
          <w:p w:rsidR="00DF4BAF" w:rsidRPr="00111FBC" w:rsidP="00A64F19" w14:paraId="455C5578" w14:textId="77777777">
            <w:pPr>
              <w:spacing w:line="240" w:lineRule="exact"/>
              <w:jc w:val="center"/>
              <w:rPr>
                <w:rFonts w:ascii="メイリオ" w:eastAsia="メイリオ" w:hAnsi="メイリオ"/>
                <w:color w:val="000000" w:themeColor="text1"/>
                <w:sz w:val="18"/>
                <w:szCs w:val="18"/>
              </w:rPr>
            </w:pPr>
            <w:r w:rsidRPr="00111FBC">
              <w:rPr>
                <w:rFonts w:ascii="メイリオ" w:eastAsia="メイリオ" w:hAnsi="メイリオ" w:hint="eastAsia"/>
                <w:color w:val="000000" w:themeColor="text1"/>
                <w:sz w:val="18"/>
                <w:szCs w:val="18"/>
              </w:rPr>
              <w:t>重点対策地区</w:t>
            </w:r>
          </w:p>
        </w:tc>
        <w:tc>
          <w:tcPr>
            <w:tcW w:w="1134" w:type="dxa"/>
            <w:tcBorders>
              <w:top w:val="single" w:sz="12" w:space="0" w:color="auto"/>
              <w:left w:val="single" w:sz="12" w:space="0" w:color="auto"/>
              <w:bottom w:val="single" w:sz="12" w:space="0" w:color="auto"/>
            </w:tcBorders>
            <w:shd w:val="clear" w:color="auto" w:fill="D9D9D9" w:themeFill="background1" w:themeFillShade="D9"/>
            <w:vAlign w:val="center"/>
          </w:tcPr>
          <w:p w:rsidR="00DF4BAF" w:rsidRPr="00111FBC" w:rsidP="00302194" w14:paraId="0247B204" w14:textId="77777777">
            <w:pPr>
              <w:spacing w:line="240" w:lineRule="exact"/>
              <w:jc w:val="center"/>
              <w:rPr>
                <w:rFonts w:ascii="メイリオ" w:eastAsia="メイリオ" w:hAnsi="メイリオ"/>
                <w:color w:val="000000" w:themeColor="text1"/>
                <w:sz w:val="18"/>
                <w:szCs w:val="18"/>
              </w:rPr>
            </w:pPr>
            <w:r w:rsidRPr="00111FBC">
              <w:rPr>
                <w:rFonts w:ascii="メイリオ" w:eastAsia="メイリオ" w:hAnsi="メイリオ" w:hint="eastAsia"/>
                <w:color w:val="000000" w:themeColor="text1"/>
                <w:sz w:val="18"/>
                <w:szCs w:val="18"/>
              </w:rPr>
              <w:t>地区面積</w:t>
            </w:r>
          </w:p>
        </w:tc>
        <w:tc>
          <w:tcPr>
            <w:tcW w:w="2126" w:type="dxa"/>
            <w:tcBorders>
              <w:top w:val="single" w:sz="12" w:space="0" w:color="auto"/>
              <w:bottom w:val="single" w:sz="12" w:space="0" w:color="auto"/>
              <w:right w:val="single" w:sz="12" w:space="0" w:color="auto"/>
            </w:tcBorders>
            <w:vAlign w:val="center"/>
          </w:tcPr>
          <w:p w:rsidR="00DF4BAF" w:rsidRPr="00111FBC" w:rsidP="00A64F19" w14:paraId="1384F9A1" w14:textId="77777777">
            <w:pPr>
              <w:spacing w:line="240" w:lineRule="exact"/>
              <w:jc w:val="center"/>
              <w:rPr>
                <w:rFonts w:ascii="メイリオ" w:eastAsia="メイリオ" w:hAnsi="メイリオ"/>
                <w:color w:val="000000" w:themeColor="text1"/>
                <w:sz w:val="18"/>
                <w:szCs w:val="18"/>
              </w:rPr>
            </w:pPr>
            <w:r w:rsidRPr="00111FBC">
              <w:rPr>
                <w:rFonts w:ascii="メイリオ" w:eastAsia="メイリオ" w:hAnsi="メイリオ" w:hint="eastAsia"/>
                <w:color w:val="000000" w:themeColor="text1"/>
                <w:sz w:val="18"/>
                <w:szCs w:val="18"/>
              </w:rPr>
              <w:t>64</w:t>
            </w:r>
            <w:r w:rsidRPr="00111FBC">
              <w:rPr>
                <w:rFonts w:ascii="メイリオ" w:eastAsia="メイリオ" w:hAnsi="メイリオ"/>
                <w:color w:val="000000" w:themeColor="text1"/>
                <w:sz w:val="18"/>
                <w:szCs w:val="18"/>
              </w:rPr>
              <w:t>1</w:t>
            </w:r>
            <w:r w:rsidRPr="00111FBC">
              <w:rPr>
                <w:rFonts w:ascii="メイリオ" w:eastAsia="メイリオ" w:hAnsi="メイリオ" w:hint="eastAsia"/>
                <w:color w:val="000000" w:themeColor="text1"/>
                <w:sz w:val="18"/>
                <w:szCs w:val="18"/>
              </w:rPr>
              <w:t>ha</w:t>
            </w:r>
          </w:p>
        </w:tc>
        <w:tc>
          <w:tcPr>
            <w:tcW w:w="1276" w:type="dxa"/>
            <w:tcBorders>
              <w:top w:val="single" w:sz="12" w:space="0" w:color="auto"/>
              <w:bottom w:val="single" w:sz="12" w:space="0" w:color="auto"/>
              <w:right w:val="single" w:sz="4" w:space="0" w:color="auto"/>
            </w:tcBorders>
            <w:shd w:val="clear" w:color="auto" w:fill="D9D9D9" w:themeFill="background1" w:themeFillShade="D9"/>
            <w:vAlign w:val="center"/>
          </w:tcPr>
          <w:p w:rsidR="00DF4BAF" w:rsidRPr="00013328" w:rsidP="00A2432C" w14:paraId="6F69557A" w14:textId="77777777">
            <w:pPr>
              <w:spacing w:line="240" w:lineRule="exact"/>
              <w:jc w:val="center"/>
              <w:rPr>
                <w:rFonts w:ascii="メイリオ" w:eastAsia="メイリオ" w:hAnsi="メイリオ"/>
                <w:color w:val="FF0000"/>
                <w:sz w:val="18"/>
                <w:szCs w:val="18"/>
              </w:rPr>
            </w:pPr>
            <w:r w:rsidRPr="00013328">
              <w:rPr>
                <w:rFonts w:ascii="メイリオ" w:eastAsia="メイリオ" w:hAnsi="メイリオ" w:hint="eastAsia"/>
                <w:sz w:val="18"/>
                <w:szCs w:val="18"/>
              </w:rPr>
              <w:t>所在地</w:t>
            </w:r>
          </w:p>
        </w:tc>
        <w:tc>
          <w:tcPr>
            <w:tcW w:w="7654" w:type="dxa"/>
            <w:gridSpan w:val="7"/>
            <w:tcBorders>
              <w:top w:val="single" w:sz="12" w:space="0" w:color="auto"/>
              <w:left w:val="single" w:sz="4" w:space="0" w:color="auto"/>
              <w:bottom w:val="single" w:sz="12" w:space="0" w:color="auto"/>
              <w:right w:val="single" w:sz="12" w:space="0" w:color="auto"/>
            </w:tcBorders>
            <w:vAlign w:val="center"/>
          </w:tcPr>
          <w:p w:rsidR="00DF4BAF" w:rsidRPr="00013328" w:rsidP="00A2432C" w14:paraId="37011ECF" w14:textId="77777777">
            <w:pPr>
              <w:spacing w:line="240" w:lineRule="exact"/>
              <w:jc w:val="center"/>
              <w:rPr>
                <w:rFonts w:ascii="メイリオ" w:eastAsia="メイリオ" w:hAnsi="メイリオ"/>
                <w:color w:val="FF0000"/>
                <w:sz w:val="18"/>
                <w:szCs w:val="18"/>
              </w:rPr>
            </w:pPr>
            <w:r w:rsidRPr="00F32958">
              <w:rPr>
                <w:rFonts w:ascii="メイリオ" w:eastAsia="メイリオ" w:hAnsi="メイリオ" w:hint="eastAsia"/>
                <w:sz w:val="18"/>
                <w:szCs w:val="18"/>
              </w:rPr>
              <w:t>城東区、東成区、生野区、天王寺区、阿倍野区、西成区の</w:t>
            </w:r>
            <w:r>
              <w:rPr>
                <w:rFonts w:ascii="メイリオ" w:eastAsia="メイリオ" w:hAnsi="メイリオ" w:hint="eastAsia"/>
                <w:sz w:val="18"/>
                <w:szCs w:val="18"/>
              </w:rPr>
              <w:t>各</w:t>
            </w:r>
            <w:r w:rsidRPr="00F32958">
              <w:rPr>
                <w:rFonts w:ascii="メイリオ" w:eastAsia="メイリオ" w:hAnsi="メイリオ" w:hint="eastAsia"/>
                <w:sz w:val="18"/>
                <w:szCs w:val="18"/>
              </w:rPr>
              <w:t>一部</w:t>
            </w:r>
          </w:p>
        </w:tc>
      </w:tr>
      <w:tr w14:paraId="525EC6E7" w14:textId="77777777" w:rsidTr="0005273B">
        <w:tblPrEx>
          <w:tblW w:w="15294" w:type="dxa"/>
          <w:tblLayout w:type="fixed"/>
          <w:tblCellMar>
            <w:left w:w="57" w:type="dxa"/>
            <w:right w:w="57" w:type="dxa"/>
          </w:tblCellMar>
          <w:tblLook w:val="04A0"/>
        </w:tblPrEx>
        <w:trPr>
          <w:trHeight w:val="246"/>
        </w:trPr>
        <w:tc>
          <w:tcPr>
            <w:tcW w:w="1119" w:type="dxa"/>
            <w:vMerge w:val="restart"/>
            <w:tcBorders>
              <w:top w:val="single" w:sz="12" w:space="0" w:color="auto"/>
              <w:left w:val="single" w:sz="12" w:space="0" w:color="auto"/>
              <w:right w:val="single" w:sz="8" w:space="0" w:color="auto"/>
            </w:tcBorders>
            <w:shd w:val="clear" w:color="auto" w:fill="D9D9D9" w:themeFill="background1" w:themeFillShade="D9"/>
            <w:vAlign w:val="center"/>
          </w:tcPr>
          <w:p w:rsidR="00EF2CD5" w:rsidRPr="00013328" w:rsidP="00C2084F" w14:paraId="610AEEB8" w14:textId="77777777">
            <w:pPr>
              <w:spacing w:line="240" w:lineRule="exact"/>
              <w:jc w:val="center"/>
              <w:rPr>
                <w:rFonts w:ascii="メイリオ" w:eastAsia="メイリオ" w:hAnsi="メイリオ"/>
                <w:sz w:val="18"/>
                <w:szCs w:val="18"/>
              </w:rPr>
            </w:pPr>
            <w:r w:rsidRPr="00013328">
              <w:rPr>
                <w:rFonts w:ascii="メイリオ" w:eastAsia="メイリオ" w:hAnsi="メイリオ" w:hint="eastAsia"/>
                <w:sz w:val="18"/>
                <w:szCs w:val="18"/>
              </w:rPr>
              <w:t>まちの</w:t>
            </w:r>
          </w:p>
          <w:p w:rsidR="00EF2CD5" w:rsidRPr="00013328" w:rsidP="00C2084F" w14:paraId="7B74EE38" w14:textId="77777777">
            <w:pPr>
              <w:spacing w:line="240" w:lineRule="exact"/>
              <w:jc w:val="center"/>
              <w:rPr>
                <w:rFonts w:ascii="メイリオ" w:eastAsia="メイリオ" w:hAnsi="メイリオ"/>
                <w:sz w:val="18"/>
                <w:szCs w:val="18"/>
              </w:rPr>
            </w:pPr>
            <w:r w:rsidRPr="00013328">
              <w:rPr>
                <w:rFonts w:ascii="メイリオ" w:eastAsia="メイリオ" w:hAnsi="メイリオ" w:hint="eastAsia"/>
                <w:sz w:val="18"/>
                <w:szCs w:val="18"/>
              </w:rPr>
              <w:t>将来像</w:t>
            </w:r>
          </w:p>
        </w:tc>
        <w:tc>
          <w:tcPr>
            <w:tcW w:w="8222" w:type="dxa"/>
            <w:gridSpan w:val="5"/>
            <w:vMerge w:val="restart"/>
            <w:tcBorders>
              <w:top w:val="single" w:sz="12" w:space="0" w:color="auto"/>
              <w:left w:val="single" w:sz="8" w:space="0" w:color="auto"/>
              <w:right w:val="single" w:sz="12" w:space="0" w:color="auto"/>
            </w:tcBorders>
            <w:shd w:val="clear" w:color="auto" w:fill="auto"/>
            <w:vAlign w:val="center"/>
          </w:tcPr>
          <w:p w:rsidR="00EF2CD5" w:rsidRPr="00D5115B" w:rsidP="00D5115B" w14:paraId="4FE3D154" w14:textId="77777777">
            <w:pPr>
              <w:spacing w:line="240" w:lineRule="exact"/>
              <w:rPr>
                <w:rFonts w:ascii="メイリオ" w:eastAsia="メイリオ" w:hAnsi="メイリオ"/>
                <w:sz w:val="18"/>
                <w:szCs w:val="18"/>
              </w:rPr>
            </w:pPr>
            <w:r w:rsidRPr="00D5115B">
              <w:rPr>
                <w:rFonts w:ascii="メイリオ" w:eastAsia="メイリオ" w:hAnsi="メイリオ" w:hint="eastAsia"/>
                <w:color w:val="000000" w:themeColor="text1"/>
                <w:sz w:val="18"/>
                <w:szCs w:val="18"/>
              </w:rPr>
              <w:t>地震被害を最小限に止め、かつ迅速な復旧・復興が可能な、災害に強いまちづくりに向けて、密集市街地において、市街地の不燃化と避難路を確保する</w:t>
            </w:r>
            <w:r>
              <w:rPr>
                <w:rFonts w:ascii="メイリオ" w:eastAsia="メイリオ" w:hAnsi="メイリオ" w:hint="eastAsia"/>
                <w:color w:val="000000" w:themeColor="text1"/>
                <w:sz w:val="18"/>
                <w:szCs w:val="18"/>
              </w:rPr>
              <w:t>。</w:t>
            </w:r>
          </w:p>
        </w:tc>
        <w:tc>
          <w:tcPr>
            <w:tcW w:w="992" w:type="dxa"/>
            <w:gridSpan w:val="2"/>
            <w:vMerge w:val="restart"/>
            <w:tcBorders>
              <w:top w:val="single" w:sz="12" w:space="0" w:color="auto"/>
              <w:left w:val="single" w:sz="12" w:space="0" w:color="auto"/>
            </w:tcBorders>
            <w:shd w:val="clear" w:color="auto" w:fill="D9D9D9" w:themeFill="background1" w:themeFillShade="D9"/>
            <w:vAlign w:val="center"/>
          </w:tcPr>
          <w:p w:rsidR="00EF2CD5" w:rsidRPr="00013328" w:rsidP="00302194" w14:paraId="71E26E70" w14:textId="77777777">
            <w:pPr>
              <w:spacing w:line="240" w:lineRule="exact"/>
              <w:jc w:val="center"/>
              <w:rPr>
                <w:rFonts w:ascii="メイリオ" w:eastAsia="メイリオ" w:hAnsi="メイリオ"/>
                <w:sz w:val="18"/>
                <w:szCs w:val="18"/>
              </w:rPr>
            </w:pPr>
            <w:r w:rsidRPr="00013328">
              <w:rPr>
                <w:rFonts w:ascii="メイリオ" w:eastAsia="メイリオ" w:hAnsi="メイリオ" w:hint="eastAsia"/>
                <w:spacing w:val="-6"/>
                <w:sz w:val="18"/>
                <w:szCs w:val="18"/>
              </w:rPr>
              <w:t>評価範囲</w:t>
            </w:r>
          </w:p>
        </w:tc>
        <w:tc>
          <w:tcPr>
            <w:tcW w:w="709" w:type="dxa"/>
            <w:vMerge w:val="restart"/>
            <w:tcBorders>
              <w:top w:val="single" w:sz="12" w:space="0" w:color="auto"/>
            </w:tcBorders>
            <w:shd w:val="clear" w:color="auto" w:fill="D9D9D9" w:themeFill="background1" w:themeFillShade="D9"/>
            <w:vAlign w:val="center"/>
          </w:tcPr>
          <w:p w:rsidR="00EF2CD5" w:rsidRPr="00013328" w:rsidP="00302194" w14:paraId="16B3A03F" w14:textId="77777777">
            <w:pPr>
              <w:spacing w:line="240" w:lineRule="exact"/>
              <w:jc w:val="center"/>
              <w:rPr>
                <w:rFonts w:ascii="メイリオ" w:eastAsia="メイリオ" w:hAnsi="メイリオ"/>
                <w:sz w:val="18"/>
                <w:szCs w:val="18"/>
              </w:rPr>
            </w:pPr>
            <w:r w:rsidRPr="00013328">
              <w:rPr>
                <w:rFonts w:ascii="メイリオ" w:eastAsia="メイリオ" w:hAnsi="メイリオ" w:hint="eastAsia"/>
                <w:spacing w:val="-6"/>
                <w:sz w:val="18"/>
                <w:szCs w:val="18"/>
              </w:rPr>
              <w:t>面積</w:t>
            </w:r>
          </w:p>
        </w:tc>
        <w:tc>
          <w:tcPr>
            <w:tcW w:w="2835" w:type="dxa"/>
            <w:gridSpan w:val="2"/>
            <w:tcBorders>
              <w:top w:val="single" w:sz="12" w:space="0" w:color="auto"/>
            </w:tcBorders>
            <w:shd w:val="clear" w:color="auto" w:fill="D9D9D9" w:themeFill="background1" w:themeFillShade="D9"/>
            <w:vAlign w:val="center"/>
          </w:tcPr>
          <w:p w:rsidR="00EF2CD5" w:rsidRPr="00B8664D" w:rsidP="00EF2CD5" w14:paraId="0417578C" w14:textId="4D9BC0C1">
            <w:pPr>
              <w:spacing w:line="240" w:lineRule="exact"/>
              <w:jc w:val="center"/>
              <w:rPr>
                <w:rFonts w:ascii="メイリオ" w:eastAsia="メイリオ" w:hAnsi="メイリオ"/>
                <w:color w:val="000000" w:themeColor="text1"/>
                <w:sz w:val="18"/>
                <w:szCs w:val="18"/>
              </w:rPr>
            </w:pPr>
            <w:r w:rsidRPr="00B8664D">
              <w:rPr>
                <w:rFonts w:ascii="メイリオ" w:eastAsia="メイリオ" w:hAnsi="メイリオ" w:hint="eastAsia"/>
                <w:color w:val="000000" w:themeColor="text1"/>
                <w:spacing w:val="-6"/>
                <w:sz w:val="18"/>
                <w:szCs w:val="18"/>
              </w:rPr>
              <w:t>評価指標</w:t>
            </w:r>
            <w:r w:rsidRPr="00B8664D" w:rsidR="00A2432C">
              <w:rPr>
                <w:rFonts w:ascii="メイリオ" w:eastAsia="メイリオ" w:hAnsi="メイリオ" w:hint="eastAsia"/>
                <w:color w:val="000000" w:themeColor="text1"/>
                <w:spacing w:val="-6"/>
                <w:sz w:val="18"/>
                <w:szCs w:val="18"/>
              </w:rPr>
              <w:t>（</w:t>
            </w:r>
            <w:r w:rsidR="00B8272F">
              <w:rPr>
                <w:rFonts w:ascii="メイリオ" w:eastAsia="メイリオ" w:hAnsi="メイリオ" w:hint="eastAsia"/>
                <w:color w:val="000000" w:themeColor="text1"/>
                <w:spacing w:val="-6"/>
                <w:sz w:val="18"/>
                <w:szCs w:val="18"/>
              </w:rPr>
              <w:t>R</w:t>
            </w:r>
            <w:r w:rsidR="00ED382D">
              <w:rPr>
                <w:rFonts w:ascii="メイリオ" w:eastAsia="メイリオ" w:hAnsi="メイリオ" w:hint="eastAsia"/>
                <w:color w:val="000000" w:themeColor="text1"/>
                <w:spacing w:val="-6"/>
                <w:sz w:val="18"/>
                <w:szCs w:val="18"/>
              </w:rPr>
              <w:t>6</w:t>
            </w:r>
            <w:r w:rsidRPr="00B8664D" w:rsidR="00A64F19">
              <w:rPr>
                <w:rFonts w:ascii="メイリオ" w:eastAsia="メイリオ" w:hAnsi="メイリオ" w:hint="eastAsia"/>
                <w:color w:val="000000" w:themeColor="text1"/>
                <w:spacing w:val="-6"/>
                <w:sz w:val="18"/>
                <w:szCs w:val="18"/>
              </w:rPr>
              <w:t>年度</w:t>
            </w:r>
            <w:r w:rsidRPr="00B8664D" w:rsidR="00A2432C">
              <w:rPr>
                <w:rFonts w:ascii="メイリオ" w:eastAsia="メイリオ" w:hAnsi="メイリオ" w:hint="eastAsia"/>
                <w:color w:val="000000" w:themeColor="text1"/>
                <w:spacing w:val="-6"/>
                <w:sz w:val="18"/>
                <w:szCs w:val="18"/>
              </w:rPr>
              <w:t>末</w:t>
            </w:r>
            <w:r w:rsidR="00A77931">
              <w:rPr>
                <w:rFonts w:ascii="メイリオ" w:eastAsia="メイリオ" w:hAnsi="メイリオ" w:hint="eastAsia"/>
                <w:color w:val="000000" w:themeColor="text1"/>
                <w:spacing w:val="-6"/>
                <w:sz w:val="18"/>
                <w:szCs w:val="18"/>
              </w:rPr>
              <w:t>時点</w:t>
            </w:r>
            <w:r w:rsidRPr="00B8664D" w:rsidR="00A2432C">
              <w:rPr>
                <w:rFonts w:ascii="メイリオ" w:eastAsia="メイリオ" w:hAnsi="メイリオ" w:hint="eastAsia"/>
                <w:color w:val="000000" w:themeColor="text1"/>
                <w:spacing w:val="-6"/>
                <w:sz w:val="18"/>
                <w:szCs w:val="18"/>
              </w:rPr>
              <w:t>）</w:t>
            </w:r>
          </w:p>
        </w:tc>
        <w:tc>
          <w:tcPr>
            <w:tcW w:w="1417" w:type="dxa"/>
            <w:vMerge w:val="restart"/>
            <w:tcBorders>
              <w:top w:val="single" w:sz="12" w:space="0" w:color="auto"/>
              <w:right w:val="single" w:sz="12" w:space="0" w:color="auto"/>
            </w:tcBorders>
            <w:shd w:val="clear" w:color="auto" w:fill="D9D9D9" w:themeFill="background1" w:themeFillShade="D9"/>
            <w:vAlign w:val="center"/>
          </w:tcPr>
          <w:p w:rsidR="00EF2CD5" w:rsidRPr="00013328" w:rsidP="00302194" w14:paraId="0E86545A" w14:textId="77777777">
            <w:pPr>
              <w:spacing w:line="240" w:lineRule="exact"/>
              <w:jc w:val="center"/>
              <w:rPr>
                <w:rFonts w:ascii="メイリオ" w:eastAsia="メイリオ" w:hAnsi="メイリオ"/>
                <w:sz w:val="18"/>
                <w:szCs w:val="18"/>
              </w:rPr>
            </w:pPr>
            <w:r w:rsidRPr="00013328">
              <w:rPr>
                <w:rFonts w:ascii="メイリオ" w:eastAsia="メイリオ" w:hAnsi="メイリオ" w:hint="eastAsia"/>
                <w:sz w:val="18"/>
                <w:szCs w:val="18"/>
              </w:rPr>
              <w:t>解消目標年度</w:t>
            </w:r>
          </w:p>
        </w:tc>
      </w:tr>
      <w:tr w14:paraId="65A3A90C" w14:textId="77777777" w:rsidTr="003E18D0">
        <w:tblPrEx>
          <w:tblW w:w="15294" w:type="dxa"/>
          <w:tblLayout w:type="fixed"/>
          <w:tblCellMar>
            <w:left w:w="57" w:type="dxa"/>
            <w:right w:w="57" w:type="dxa"/>
          </w:tblCellMar>
          <w:tblLook w:val="04A0"/>
        </w:tblPrEx>
        <w:trPr>
          <w:trHeight w:val="246"/>
        </w:trPr>
        <w:tc>
          <w:tcPr>
            <w:tcW w:w="1119" w:type="dxa"/>
            <w:vMerge/>
            <w:tcBorders>
              <w:left w:val="single" w:sz="12" w:space="0" w:color="auto"/>
              <w:right w:val="single" w:sz="8" w:space="0" w:color="auto"/>
            </w:tcBorders>
            <w:shd w:val="clear" w:color="auto" w:fill="D9D9D9" w:themeFill="background1" w:themeFillShade="D9"/>
            <w:vAlign w:val="center"/>
          </w:tcPr>
          <w:p w:rsidR="00A2432C" w:rsidRPr="00013328" w:rsidP="00C2084F" w14:paraId="19016D54" w14:textId="77777777">
            <w:pPr>
              <w:spacing w:line="240" w:lineRule="exact"/>
              <w:jc w:val="center"/>
              <w:rPr>
                <w:rFonts w:ascii="メイリオ" w:eastAsia="メイリオ" w:hAnsi="メイリオ"/>
                <w:sz w:val="18"/>
                <w:szCs w:val="18"/>
              </w:rPr>
            </w:pPr>
          </w:p>
        </w:tc>
        <w:tc>
          <w:tcPr>
            <w:tcW w:w="8222" w:type="dxa"/>
            <w:gridSpan w:val="5"/>
            <w:vMerge/>
            <w:tcBorders>
              <w:left w:val="single" w:sz="8" w:space="0" w:color="auto"/>
              <w:right w:val="single" w:sz="12" w:space="0" w:color="auto"/>
            </w:tcBorders>
            <w:shd w:val="clear" w:color="auto" w:fill="auto"/>
          </w:tcPr>
          <w:p w:rsidR="00A2432C" w:rsidP="00302194" w14:paraId="66CBE816" w14:textId="77777777">
            <w:pPr>
              <w:spacing w:line="240" w:lineRule="exact"/>
              <w:rPr>
                <w:rFonts w:ascii="メイリオ" w:eastAsia="メイリオ" w:hAnsi="メイリオ"/>
                <w:sz w:val="18"/>
                <w:szCs w:val="18"/>
              </w:rPr>
            </w:pPr>
          </w:p>
        </w:tc>
        <w:tc>
          <w:tcPr>
            <w:tcW w:w="992" w:type="dxa"/>
            <w:gridSpan w:val="2"/>
            <w:vMerge/>
            <w:tcBorders>
              <w:left w:val="single" w:sz="12" w:space="0" w:color="auto"/>
              <w:bottom w:val="single" w:sz="4" w:space="0" w:color="auto"/>
            </w:tcBorders>
            <w:shd w:val="clear" w:color="auto" w:fill="D9D9D9" w:themeFill="background1" w:themeFillShade="D9"/>
            <w:vAlign w:val="center"/>
          </w:tcPr>
          <w:p w:rsidR="00A2432C" w:rsidRPr="00013328" w:rsidP="00302194" w14:paraId="37937327" w14:textId="77777777">
            <w:pPr>
              <w:spacing w:line="240" w:lineRule="exact"/>
              <w:jc w:val="center"/>
              <w:rPr>
                <w:rFonts w:ascii="メイリオ" w:eastAsia="メイリオ" w:hAnsi="メイリオ"/>
                <w:spacing w:val="-6"/>
                <w:sz w:val="18"/>
                <w:szCs w:val="18"/>
              </w:rPr>
            </w:pPr>
          </w:p>
        </w:tc>
        <w:tc>
          <w:tcPr>
            <w:tcW w:w="709" w:type="dxa"/>
            <w:vMerge/>
            <w:tcBorders>
              <w:bottom w:val="single" w:sz="4" w:space="0" w:color="auto"/>
            </w:tcBorders>
            <w:shd w:val="clear" w:color="auto" w:fill="D9D9D9" w:themeFill="background1" w:themeFillShade="D9"/>
            <w:vAlign w:val="center"/>
          </w:tcPr>
          <w:p w:rsidR="00A2432C" w:rsidRPr="00013328" w:rsidP="00302194" w14:paraId="2EB56CDF" w14:textId="77777777">
            <w:pPr>
              <w:spacing w:line="240" w:lineRule="exact"/>
              <w:jc w:val="center"/>
              <w:rPr>
                <w:rFonts w:ascii="メイリオ" w:eastAsia="メイリオ" w:hAnsi="メイリオ"/>
                <w:spacing w:val="-6"/>
                <w:sz w:val="18"/>
                <w:szCs w:val="18"/>
              </w:rPr>
            </w:pPr>
          </w:p>
        </w:tc>
        <w:tc>
          <w:tcPr>
            <w:tcW w:w="1559" w:type="dxa"/>
            <w:tcBorders>
              <w:bottom w:val="single" w:sz="4" w:space="0" w:color="auto"/>
            </w:tcBorders>
            <w:shd w:val="clear" w:color="auto" w:fill="D9D9D9" w:themeFill="background1" w:themeFillShade="D9"/>
            <w:vAlign w:val="center"/>
          </w:tcPr>
          <w:p w:rsidR="003E18D0" w:rsidP="000B4F0A" w14:paraId="1655A603" w14:textId="77777777">
            <w:pPr>
              <w:spacing w:line="240" w:lineRule="exact"/>
              <w:jc w:val="center"/>
              <w:rPr>
                <w:rFonts w:ascii="メイリオ" w:eastAsia="メイリオ" w:hAnsi="メイリオ"/>
                <w:color w:val="000000" w:themeColor="text1"/>
                <w:spacing w:val="-6"/>
                <w:sz w:val="18"/>
                <w:szCs w:val="18"/>
              </w:rPr>
            </w:pPr>
            <w:r w:rsidRPr="00B8664D">
              <w:rPr>
                <w:rFonts w:ascii="メイリオ" w:eastAsia="メイリオ" w:hAnsi="メイリオ" w:hint="eastAsia"/>
                <w:color w:val="000000" w:themeColor="text1"/>
                <w:spacing w:val="-6"/>
                <w:sz w:val="18"/>
                <w:szCs w:val="18"/>
              </w:rPr>
              <w:t>不燃領域率</w:t>
            </w:r>
          </w:p>
          <w:p w:rsidR="00A2432C" w:rsidRPr="00B8664D" w:rsidP="000B4F0A" w14:paraId="011E685A" w14:textId="170C6B94">
            <w:pPr>
              <w:spacing w:line="240" w:lineRule="exact"/>
              <w:jc w:val="center"/>
              <w:rPr>
                <w:rFonts w:ascii="メイリオ" w:eastAsia="メイリオ" w:hAnsi="メイリオ"/>
                <w:color w:val="000000" w:themeColor="text1"/>
                <w:spacing w:val="-6"/>
                <w:sz w:val="18"/>
                <w:szCs w:val="18"/>
              </w:rPr>
            </w:pPr>
            <w:r w:rsidRPr="004C7195">
              <w:rPr>
                <w:rFonts w:ascii="メイリオ" w:eastAsia="メイリオ" w:hAnsi="メイリオ" w:hint="eastAsia"/>
                <w:spacing w:val="-6"/>
                <w:sz w:val="18"/>
                <w:szCs w:val="18"/>
              </w:rPr>
              <w:t>（</w:t>
            </w:r>
            <w:r w:rsidR="003E18D0">
              <w:rPr>
                <w:rFonts w:ascii="メイリオ" w:eastAsia="メイリオ" w:hAnsi="メイリオ" w:hint="eastAsia"/>
                <w:spacing w:val="-6"/>
                <w:sz w:val="18"/>
                <w:szCs w:val="18"/>
              </w:rPr>
              <w:t>注1</w:t>
            </w:r>
            <w:r w:rsidRPr="004C7195">
              <w:rPr>
                <w:rFonts w:ascii="メイリオ" w:eastAsia="メイリオ" w:hAnsi="メイリオ" w:hint="eastAsia"/>
                <w:spacing w:val="-6"/>
                <w:sz w:val="18"/>
                <w:szCs w:val="18"/>
              </w:rPr>
              <w:t>）</w:t>
            </w:r>
          </w:p>
        </w:tc>
        <w:tc>
          <w:tcPr>
            <w:tcW w:w="1276" w:type="dxa"/>
            <w:tcBorders>
              <w:bottom w:val="single" w:sz="4" w:space="0" w:color="auto"/>
            </w:tcBorders>
            <w:shd w:val="clear" w:color="auto" w:fill="D9D9D9" w:themeFill="background1" w:themeFillShade="D9"/>
            <w:vAlign w:val="center"/>
          </w:tcPr>
          <w:p w:rsidR="00A2432C" w:rsidRPr="00B8664D" w:rsidP="000B4F0A" w14:paraId="06960729" w14:textId="77777777">
            <w:pPr>
              <w:spacing w:line="240" w:lineRule="exact"/>
              <w:jc w:val="center"/>
              <w:rPr>
                <w:rFonts w:ascii="メイリオ" w:eastAsia="メイリオ" w:hAnsi="メイリオ"/>
                <w:color w:val="000000" w:themeColor="text1"/>
                <w:sz w:val="18"/>
                <w:szCs w:val="18"/>
              </w:rPr>
            </w:pPr>
            <w:r w:rsidRPr="00B8664D">
              <w:rPr>
                <w:rFonts w:ascii="メイリオ" w:eastAsia="メイリオ" w:hAnsi="メイリオ" w:hint="eastAsia"/>
                <w:color w:val="000000" w:themeColor="text1"/>
                <w:sz w:val="18"/>
                <w:szCs w:val="18"/>
              </w:rPr>
              <w:t>地区内閉塞度</w:t>
            </w:r>
          </w:p>
        </w:tc>
        <w:tc>
          <w:tcPr>
            <w:tcW w:w="1417" w:type="dxa"/>
            <w:vMerge/>
            <w:tcBorders>
              <w:bottom w:val="single" w:sz="4" w:space="0" w:color="auto"/>
              <w:right w:val="single" w:sz="12" w:space="0" w:color="auto"/>
            </w:tcBorders>
            <w:shd w:val="clear" w:color="auto" w:fill="D9D9D9" w:themeFill="background1" w:themeFillShade="D9"/>
            <w:vAlign w:val="center"/>
          </w:tcPr>
          <w:p w:rsidR="00A2432C" w:rsidRPr="00013328" w:rsidP="00302194" w14:paraId="449D67CB" w14:textId="77777777">
            <w:pPr>
              <w:spacing w:line="240" w:lineRule="exact"/>
              <w:jc w:val="center"/>
              <w:rPr>
                <w:rFonts w:ascii="メイリオ" w:eastAsia="メイリオ" w:hAnsi="メイリオ"/>
                <w:sz w:val="18"/>
                <w:szCs w:val="18"/>
              </w:rPr>
            </w:pPr>
          </w:p>
        </w:tc>
      </w:tr>
      <w:tr w14:paraId="094E3046" w14:textId="77777777" w:rsidTr="003E18D0">
        <w:tblPrEx>
          <w:tblW w:w="15294" w:type="dxa"/>
          <w:tblLayout w:type="fixed"/>
          <w:tblCellMar>
            <w:left w:w="57" w:type="dxa"/>
            <w:right w:w="57" w:type="dxa"/>
          </w:tblCellMar>
          <w:tblLook w:val="04A0"/>
        </w:tblPrEx>
        <w:trPr>
          <w:trHeight w:val="332"/>
        </w:trPr>
        <w:tc>
          <w:tcPr>
            <w:tcW w:w="1119"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rsidR="006B1F00" w:rsidP="006B1F00" w14:paraId="52992B31" w14:textId="77777777">
            <w:pPr>
              <w:spacing w:line="240" w:lineRule="exact"/>
              <w:jc w:val="center"/>
              <w:rPr>
                <w:rFonts w:ascii="メイリオ" w:eastAsia="メイリオ" w:hAnsi="メイリオ"/>
                <w:sz w:val="18"/>
                <w:szCs w:val="18"/>
              </w:rPr>
            </w:pPr>
            <w:r>
              <w:rPr>
                <w:rFonts w:ascii="メイリオ" w:eastAsia="メイリオ" w:hAnsi="メイリオ" w:hint="eastAsia"/>
                <w:sz w:val="18"/>
                <w:szCs w:val="18"/>
              </w:rPr>
              <w:t>取組</w:t>
            </w:r>
          </w:p>
          <w:p w:rsidR="006B1F00" w:rsidP="006B1F00" w14:paraId="591ADDFA" w14:textId="77777777">
            <w:pPr>
              <w:spacing w:line="240" w:lineRule="exact"/>
              <w:jc w:val="center"/>
              <w:rPr>
                <w:rFonts w:ascii="メイリオ" w:eastAsia="メイリオ" w:hAnsi="メイリオ"/>
                <w:sz w:val="18"/>
                <w:szCs w:val="18"/>
              </w:rPr>
            </w:pPr>
            <w:r>
              <w:rPr>
                <w:rFonts w:ascii="メイリオ" w:eastAsia="メイリオ" w:hAnsi="メイリオ" w:hint="eastAsia"/>
                <w:sz w:val="18"/>
                <w:szCs w:val="18"/>
              </w:rPr>
              <w:t>方針</w:t>
            </w:r>
          </w:p>
        </w:tc>
        <w:tc>
          <w:tcPr>
            <w:tcW w:w="8222" w:type="dxa"/>
            <w:gridSpan w:val="5"/>
            <w:vMerge w:val="restart"/>
            <w:tcBorders>
              <w:top w:val="single" w:sz="12" w:space="0" w:color="auto"/>
              <w:left w:val="single" w:sz="12" w:space="0" w:color="auto"/>
              <w:right w:val="single" w:sz="12" w:space="0" w:color="auto"/>
            </w:tcBorders>
            <w:shd w:val="clear" w:color="auto" w:fill="auto"/>
            <w:vAlign w:val="center"/>
          </w:tcPr>
          <w:p w:rsidR="006B1F00" w:rsidRPr="00D5115B" w:rsidP="006B1F00" w14:paraId="76C29E3A" w14:textId="77777777">
            <w:pPr>
              <w:spacing w:line="240" w:lineRule="exact"/>
              <w:jc w:val="left"/>
              <w:rPr>
                <w:rFonts w:ascii="メイリオ" w:eastAsia="メイリオ" w:hAnsi="メイリオ"/>
                <w:sz w:val="18"/>
                <w:szCs w:val="18"/>
              </w:rPr>
            </w:pPr>
            <w:r>
              <w:rPr>
                <w:rFonts w:ascii="メイリオ" w:eastAsia="メイリオ" w:hAnsi="メイリオ" w:hint="eastAsia"/>
                <w:sz w:val="18"/>
                <w:szCs w:val="18"/>
              </w:rPr>
              <w:t>重点対策地区において、</w:t>
            </w:r>
            <w:r w:rsidRPr="00D5115B">
              <w:rPr>
                <w:rFonts w:ascii="メイリオ" w:eastAsia="メイリオ" w:hAnsi="メイリオ" w:hint="eastAsia"/>
                <w:color w:val="000000" w:themeColor="text1"/>
                <w:sz w:val="18"/>
                <w:szCs w:val="18"/>
              </w:rPr>
              <w:t>延焼危険性及び</w:t>
            </w:r>
            <w:r>
              <w:rPr>
                <w:rFonts w:ascii="メイリオ" w:eastAsia="メイリオ" w:hAnsi="メイリオ" w:hint="eastAsia"/>
                <w:color w:val="000000" w:themeColor="text1"/>
                <w:sz w:val="18"/>
                <w:szCs w:val="18"/>
              </w:rPr>
              <w:t>避難困難性に対する最低限の安全性の早期確保を図るため</w:t>
            </w:r>
            <w:r w:rsidRPr="00D5115B">
              <w:rPr>
                <w:rFonts w:ascii="メイリオ" w:eastAsia="メイリオ" w:hAnsi="メイリオ" w:hint="eastAsia"/>
                <w:color w:val="000000" w:themeColor="text1"/>
                <w:sz w:val="18"/>
                <w:szCs w:val="18"/>
              </w:rPr>
              <w:t>、各種施策を集中的に展開する</w:t>
            </w:r>
            <w:r>
              <w:rPr>
                <w:rFonts w:ascii="メイリオ" w:eastAsia="メイリオ" w:hAnsi="メイリオ" w:hint="eastAsia"/>
                <w:color w:val="000000" w:themeColor="text1"/>
                <w:sz w:val="18"/>
                <w:szCs w:val="18"/>
              </w:rPr>
              <w:t>。</w:t>
            </w:r>
          </w:p>
        </w:tc>
        <w:tc>
          <w:tcPr>
            <w:tcW w:w="992" w:type="dxa"/>
            <w:gridSpan w:val="2"/>
            <w:tcBorders>
              <w:left w:val="single" w:sz="12" w:space="0" w:color="auto"/>
            </w:tcBorders>
            <w:shd w:val="clear" w:color="auto" w:fill="auto"/>
            <w:vAlign w:val="center"/>
          </w:tcPr>
          <w:p w:rsidR="006B1F00" w:rsidRPr="00013328" w:rsidP="006B1F00" w14:paraId="233D122E" w14:textId="77777777">
            <w:pPr>
              <w:spacing w:line="240" w:lineRule="exact"/>
              <w:rPr>
                <w:rFonts w:ascii="メイリオ" w:eastAsia="メイリオ" w:hAnsi="メイリオ"/>
                <w:sz w:val="18"/>
                <w:szCs w:val="18"/>
              </w:rPr>
            </w:pPr>
            <w:r>
              <w:rPr>
                <w:rFonts w:ascii="メイリオ" w:eastAsia="メイリオ" w:hAnsi="メイリオ" w:hint="eastAsia"/>
                <w:sz w:val="18"/>
                <w:szCs w:val="18"/>
              </w:rPr>
              <w:t>防災街区A</w:t>
            </w:r>
          </w:p>
        </w:tc>
        <w:tc>
          <w:tcPr>
            <w:tcW w:w="709" w:type="dxa"/>
            <w:shd w:val="clear" w:color="auto" w:fill="auto"/>
            <w:vAlign w:val="center"/>
          </w:tcPr>
          <w:p w:rsidR="006B1F00" w:rsidRPr="00C33FC3" w:rsidP="006B1F00" w14:paraId="78EF32F8" w14:textId="77777777">
            <w:pPr>
              <w:snapToGrid w:val="0"/>
              <w:jc w:val="right"/>
              <w:rPr>
                <w:rFonts w:ascii="メイリオ" w:eastAsia="メイリオ" w:hAnsi="メイリオ"/>
                <w:sz w:val="18"/>
                <w:szCs w:val="20"/>
              </w:rPr>
            </w:pPr>
            <w:r w:rsidRPr="00C33FC3">
              <w:rPr>
                <w:rFonts w:ascii="メイリオ" w:eastAsia="メイリオ" w:hAnsi="メイリオ" w:hint="eastAsia"/>
                <w:sz w:val="18"/>
                <w:szCs w:val="20"/>
              </w:rPr>
              <w:t>35ha</w:t>
            </w:r>
          </w:p>
        </w:tc>
        <w:tc>
          <w:tcPr>
            <w:tcW w:w="1559" w:type="dxa"/>
            <w:shd w:val="clear" w:color="auto" w:fill="auto"/>
          </w:tcPr>
          <w:p w:rsidR="006B1F00" w:rsidRPr="0068424D" w:rsidP="006B1F00" w14:paraId="0B834025" w14:textId="26B533EB">
            <w:pPr>
              <w:jc w:val="center"/>
              <w:rPr>
                <w:rFonts w:ascii="メイリオ" w:eastAsia="メイリオ" w:hAnsi="メイリオ"/>
                <w:sz w:val="18"/>
              </w:rPr>
            </w:pPr>
            <w:r>
              <w:rPr>
                <w:rFonts w:ascii="メイリオ" w:eastAsia="メイリオ" w:hAnsi="メイリオ" w:hint="eastAsia"/>
                <w:sz w:val="18"/>
              </w:rPr>
              <w:t>4</w:t>
            </w:r>
            <w:r w:rsidR="00F963E7">
              <w:rPr>
                <w:rFonts w:ascii="メイリオ" w:eastAsia="メイリオ" w:hAnsi="メイリオ" w:hint="eastAsia"/>
                <w:sz w:val="18"/>
              </w:rPr>
              <w:t>1.2</w:t>
            </w:r>
            <w:r w:rsidRPr="0068424D">
              <w:rPr>
                <w:rFonts w:ascii="メイリオ" w:eastAsia="メイリオ" w:hAnsi="メイリオ"/>
                <w:sz w:val="18"/>
              </w:rPr>
              <w:t>%</w:t>
            </w:r>
          </w:p>
        </w:tc>
        <w:tc>
          <w:tcPr>
            <w:tcW w:w="1276" w:type="dxa"/>
            <w:shd w:val="clear" w:color="auto" w:fill="auto"/>
            <w:vAlign w:val="center"/>
          </w:tcPr>
          <w:p w:rsidR="006B1F00" w:rsidRPr="00C33FC3" w:rsidP="006B1F00" w14:paraId="45407C38" w14:textId="77777777">
            <w:pPr>
              <w:snapToGrid w:val="0"/>
              <w:jc w:val="center"/>
              <w:rPr>
                <w:rFonts w:ascii="メイリオ" w:eastAsia="メイリオ" w:hAnsi="メイリオ"/>
                <w:sz w:val="18"/>
                <w:szCs w:val="18"/>
              </w:rPr>
            </w:pPr>
            <w:r w:rsidRPr="00C33FC3">
              <w:rPr>
                <w:rFonts w:ascii="メイリオ" w:eastAsia="メイリオ" w:hAnsi="メイリオ" w:hint="eastAsia"/>
                <w:sz w:val="18"/>
                <w:szCs w:val="18"/>
              </w:rPr>
              <w:t>レベル</w:t>
            </w:r>
            <w:r w:rsidRPr="00C33FC3">
              <w:rPr>
                <w:rFonts w:ascii="メイリオ" w:eastAsia="メイリオ" w:hAnsi="メイリオ"/>
                <w:sz w:val="18"/>
                <w:szCs w:val="18"/>
              </w:rPr>
              <w:t>2</w:t>
            </w:r>
          </w:p>
        </w:tc>
        <w:tc>
          <w:tcPr>
            <w:tcW w:w="1417" w:type="dxa"/>
            <w:tcBorders>
              <w:right w:val="single" w:sz="12" w:space="0" w:color="auto"/>
            </w:tcBorders>
            <w:shd w:val="clear" w:color="auto" w:fill="auto"/>
            <w:vAlign w:val="center"/>
          </w:tcPr>
          <w:p w:rsidR="00F971D0" w:rsidRPr="00840A2B" w:rsidP="003E18D0" w14:paraId="3C8D06E4" w14:textId="5C3B0098">
            <w:pPr>
              <w:spacing w:line="240" w:lineRule="exact"/>
              <w:jc w:val="center"/>
              <w:rPr>
                <w:rFonts w:ascii="メイリオ" w:eastAsia="メイリオ" w:hAnsi="メイリオ"/>
                <w:sz w:val="15"/>
                <w:szCs w:val="15"/>
              </w:rPr>
            </w:pPr>
            <w:r w:rsidRPr="00840A2B">
              <w:rPr>
                <w:rFonts w:ascii="メイリオ" w:eastAsia="メイリオ" w:hAnsi="メイリオ" w:hint="eastAsia"/>
                <w:sz w:val="15"/>
                <w:szCs w:val="15"/>
              </w:rPr>
              <w:t>R5年度末解消</w:t>
            </w:r>
          </w:p>
        </w:tc>
      </w:tr>
      <w:tr w14:paraId="0D1B80A5" w14:textId="77777777" w:rsidTr="003E18D0">
        <w:tblPrEx>
          <w:tblW w:w="15294" w:type="dxa"/>
          <w:tblLayout w:type="fixed"/>
          <w:tblCellMar>
            <w:left w:w="57" w:type="dxa"/>
            <w:right w:w="57" w:type="dxa"/>
          </w:tblCellMar>
          <w:tblLook w:val="04A0"/>
        </w:tblPrEx>
        <w:trPr>
          <w:trHeight w:val="245"/>
        </w:trPr>
        <w:tc>
          <w:tcPr>
            <w:tcW w:w="1119" w:type="dxa"/>
            <w:vMerge/>
            <w:tcBorders>
              <w:left w:val="single" w:sz="12" w:space="0" w:color="auto"/>
              <w:bottom w:val="single" w:sz="12" w:space="0" w:color="auto"/>
              <w:right w:val="single" w:sz="12" w:space="0" w:color="auto"/>
            </w:tcBorders>
            <w:shd w:val="clear" w:color="auto" w:fill="D9D9D9" w:themeFill="background1" w:themeFillShade="D9"/>
            <w:vAlign w:val="center"/>
          </w:tcPr>
          <w:p w:rsidR="006B1F00" w:rsidRPr="00013328" w:rsidP="006B1F00" w14:paraId="179E9FEF" w14:textId="77777777">
            <w:pPr>
              <w:spacing w:line="240" w:lineRule="exact"/>
              <w:jc w:val="left"/>
              <w:rPr>
                <w:rFonts w:ascii="メイリオ" w:eastAsia="メイリオ" w:hAnsi="メイリオ"/>
                <w:sz w:val="18"/>
                <w:szCs w:val="18"/>
              </w:rPr>
            </w:pPr>
          </w:p>
        </w:tc>
        <w:tc>
          <w:tcPr>
            <w:tcW w:w="8222" w:type="dxa"/>
            <w:gridSpan w:val="5"/>
            <w:vMerge/>
            <w:tcBorders>
              <w:left w:val="single" w:sz="12" w:space="0" w:color="auto"/>
              <w:bottom w:val="single" w:sz="12" w:space="0" w:color="auto"/>
              <w:right w:val="single" w:sz="12" w:space="0" w:color="auto"/>
            </w:tcBorders>
            <w:shd w:val="clear" w:color="auto" w:fill="auto"/>
            <w:vAlign w:val="center"/>
          </w:tcPr>
          <w:p w:rsidR="006B1F00" w:rsidRPr="00013328" w:rsidP="006B1F00" w14:paraId="3B6A57A3" w14:textId="77777777">
            <w:pPr>
              <w:spacing w:line="240" w:lineRule="exact"/>
              <w:jc w:val="left"/>
              <w:rPr>
                <w:rFonts w:ascii="メイリオ" w:eastAsia="メイリオ" w:hAnsi="メイリオ"/>
                <w:sz w:val="18"/>
                <w:szCs w:val="18"/>
              </w:rPr>
            </w:pPr>
          </w:p>
        </w:tc>
        <w:tc>
          <w:tcPr>
            <w:tcW w:w="992" w:type="dxa"/>
            <w:gridSpan w:val="2"/>
            <w:tcBorders>
              <w:left w:val="single" w:sz="12" w:space="0" w:color="auto"/>
            </w:tcBorders>
            <w:shd w:val="clear" w:color="auto" w:fill="auto"/>
            <w:vAlign w:val="center"/>
          </w:tcPr>
          <w:p w:rsidR="006B1F00" w:rsidRPr="00013328" w:rsidP="006B1F00" w14:paraId="79B0CA73" w14:textId="77777777">
            <w:pPr>
              <w:spacing w:line="240" w:lineRule="exact"/>
              <w:rPr>
                <w:rFonts w:ascii="メイリオ" w:eastAsia="メイリオ" w:hAnsi="メイリオ"/>
                <w:sz w:val="18"/>
                <w:szCs w:val="18"/>
              </w:rPr>
            </w:pPr>
            <w:r>
              <w:rPr>
                <w:rFonts w:ascii="メイリオ" w:eastAsia="メイリオ" w:hAnsi="メイリオ" w:hint="eastAsia"/>
                <w:sz w:val="18"/>
                <w:szCs w:val="18"/>
              </w:rPr>
              <w:t>防災街区B</w:t>
            </w:r>
          </w:p>
        </w:tc>
        <w:tc>
          <w:tcPr>
            <w:tcW w:w="709" w:type="dxa"/>
            <w:shd w:val="clear" w:color="auto" w:fill="auto"/>
            <w:vAlign w:val="center"/>
          </w:tcPr>
          <w:p w:rsidR="006B1F00" w:rsidRPr="00C33FC3" w:rsidP="006B1F00" w14:paraId="0E538D80" w14:textId="77777777">
            <w:pPr>
              <w:snapToGrid w:val="0"/>
              <w:jc w:val="right"/>
              <w:rPr>
                <w:rFonts w:ascii="メイリオ" w:eastAsia="メイリオ" w:hAnsi="メイリオ"/>
                <w:sz w:val="18"/>
                <w:szCs w:val="20"/>
              </w:rPr>
            </w:pPr>
            <w:r w:rsidRPr="00C33FC3">
              <w:rPr>
                <w:rFonts w:ascii="メイリオ" w:eastAsia="メイリオ" w:hAnsi="メイリオ" w:hint="eastAsia"/>
                <w:sz w:val="18"/>
                <w:szCs w:val="20"/>
              </w:rPr>
              <w:t>25ha</w:t>
            </w:r>
          </w:p>
        </w:tc>
        <w:tc>
          <w:tcPr>
            <w:tcW w:w="1559" w:type="dxa"/>
            <w:shd w:val="clear" w:color="auto" w:fill="auto"/>
          </w:tcPr>
          <w:p w:rsidR="006B1F00" w:rsidRPr="0068424D" w:rsidP="006B1F00" w14:paraId="36681462" w14:textId="5D9C31FA">
            <w:pPr>
              <w:jc w:val="center"/>
              <w:rPr>
                <w:rFonts w:ascii="メイリオ" w:eastAsia="メイリオ" w:hAnsi="メイリオ"/>
                <w:sz w:val="18"/>
              </w:rPr>
            </w:pPr>
            <w:r>
              <w:rPr>
                <w:rFonts w:ascii="メイリオ" w:eastAsia="メイリオ" w:hAnsi="メイリオ" w:hint="eastAsia"/>
                <w:sz w:val="18"/>
              </w:rPr>
              <w:t>40.7</w:t>
            </w:r>
            <w:r w:rsidRPr="0068424D">
              <w:rPr>
                <w:rFonts w:ascii="メイリオ" w:eastAsia="メイリオ" w:hAnsi="メイリオ"/>
                <w:sz w:val="18"/>
              </w:rPr>
              <w:t>%</w:t>
            </w:r>
          </w:p>
        </w:tc>
        <w:tc>
          <w:tcPr>
            <w:tcW w:w="1276" w:type="dxa"/>
            <w:shd w:val="clear" w:color="auto" w:fill="auto"/>
            <w:vAlign w:val="center"/>
          </w:tcPr>
          <w:p w:rsidR="006B1F00" w:rsidRPr="00C33FC3" w:rsidP="006B1F00" w14:paraId="51E2C5DF" w14:textId="4ADA4307">
            <w:pPr>
              <w:snapToGrid w:val="0"/>
              <w:jc w:val="center"/>
              <w:rPr>
                <w:rFonts w:ascii="メイリオ" w:eastAsia="メイリオ" w:hAnsi="メイリオ"/>
                <w:sz w:val="18"/>
                <w:szCs w:val="18"/>
              </w:rPr>
            </w:pPr>
            <w:r w:rsidRPr="00C33FC3">
              <w:rPr>
                <w:rFonts w:ascii="メイリオ" w:eastAsia="メイリオ" w:hAnsi="メイリオ" w:hint="eastAsia"/>
                <w:sz w:val="18"/>
                <w:szCs w:val="18"/>
              </w:rPr>
              <w:t>レベル</w:t>
            </w:r>
            <w:r w:rsidR="00F327B6">
              <w:rPr>
                <w:rFonts w:ascii="メイリオ" w:eastAsia="メイリオ" w:hAnsi="メイリオ" w:hint="eastAsia"/>
                <w:sz w:val="18"/>
                <w:szCs w:val="18"/>
              </w:rPr>
              <w:t>1</w:t>
            </w:r>
          </w:p>
        </w:tc>
        <w:tc>
          <w:tcPr>
            <w:tcW w:w="1417" w:type="dxa"/>
            <w:tcBorders>
              <w:right w:val="single" w:sz="12" w:space="0" w:color="auto"/>
            </w:tcBorders>
            <w:shd w:val="clear" w:color="auto" w:fill="auto"/>
            <w:vAlign w:val="center"/>
          </w:tcPr>
          <w:p w:rsidR="006B1F00" w:rsidRPr="00ED382D" w:rsidP="003E18D0" w14:paraId="03CDE6CA" w14:textId="13785163">
            <w:pPr>
              <w:spacing w:line="240" w:lineRule="exact"/>
              <w:jc w:val="center"/>
              <w:rPr>
                <w:rFonts w:ascii="メイリオ" w:eastAsia="メイリオ" w:hAnsi="メイリオ"/>
                <w:sz w:val="15"/>
                <w:szCs w:val="15"/>
              </w:rPr>
            </w:pPr>
            <w:r w:rsidRPr="00ED382D">
              <w:rPr>
                <w:rFonts w:ascii="メイリオ" w:eastAsia="メイリオ" w:hAnsi="メイリオ" w:hint="eastAsia"/>
                <w:sz w:val="15"/>
                <w:szCs w:val="15"/>
              </w:rPr>
              <w:t>R6年度末解消</w:t>
            </w:r>
          </w:p>
        </w:tc>
      </w:tr>
      <w:tr w14:paraId="04A8686B" w14:textId="77777777" w:rsidTr="003E18D0">
        <w:tblPrEx>
          <w:tblW w:w="15294" w:type="dxa"/>
          <w:tblLayout w:type="fixed"/>
          <w:tblCellMar>
            <w:left w:w="57" w:type="dxa"/>
            <w:right w:w="57" w:type="dxa"/>
          </w:tblCellMar>
          <w:tblLook w:val="04A0"/>
        </w:tblPrEx>
        <w:trPr>
          <w:trHeight w:val="350"/>
        </w:trPr>
        <w:tc>
          <w:tcPr>
            <w:tcW w:w="1119"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rsidR="006B1F00" w:rsidP="006B1F00" w14:paraId="7322E253" w14:textId="24D966E2">
            <w:pPr>
              <w:spacing w:line="240" w:lineRule="exact"/>
              <w:jc w:val="center"/>
              <w:rPr>
                <w:rFonts w:ascii="メイリオ" w:eastAsia="メイリオ" w:hAnsi="メイリオ"/>
                <w:sz w:val="18"/>
                <w:szCs w:val="18"/>
              </w:rPr>
            </w:pPr>
            <w:r w:rsidRPr="003875D4">
              <w:rPr>
                <w:rFonts w:ascii="メイリオ" w:eastAsia="メイリオ" w:hAnsi="メイリオ" w:hint="eastAsia"/>
                <w:sz w:val="18"/>
                <w:szCs w:val="18"/>
              </w:rPr>
              <w:t>令和</w:t>
            </w:r>
            <w:r w:rsidR="00F963E7">
              <w:rPr>
                <w:rFonts w:ascii="メイリオ" w:eastAsia="メイリオ" w:hAnsi="メイリオ" w:hint="eastAsia"/>
                <w:sz w:val="18"/>
                <w:szCs w:val="18"/>
              </w:rPr>
              <w:t>７</w:t>
            </w:r>
            <w:r w:rsidRPr="003875D4">
              <w:rPr>
                <w:rFonts w:ascii="メイリオ" w:eastAsia="メイリオ" w:hAnsi="メイリオ" w:hint="eastAsia"/>
                <w:sz w:val="18"/>
                <w:szCs w:val="18"/>
              </w:rPr>
              <w:t>年度</w:t>
            </w:r>
          </w:p>
          <w:p w:rsidR="006B1F00" w:rsidP="006B1F00" w14:paraId="1C5186B0" w14:textId="77777777">
            <w:pPr>
              <w:spacing w:line="240" w:lineRule="exact"/>
              <w:jc w:val="center"/>
              <w:rPr>
                <w:rFonts w:ascii="メイリオ" w:eastAsia="メイリオ" w:hAnsi="メイリオ"/>
                <w:sz w:val="18"/>
                <w:szCs w:val="18"/>
              </w:rPr>
            </w:pPr>
            <w:r>
              <w:rPr>
                <w:rFonts w:ascii="メイリオ" w:eastAsia="メイリオ" w:hAnsi="メイリオ" w:hint="eastAsia"/>
                <w:sz w:val="18"/>
                <w:szCs w:val="18"/>
              </w:rPr>
              <w:t>の具体的</w:t>
            </w:r>
          </w:p>
          <w:p w:rsidR="006B1F00" w:rsidRPr="00013328" w:rsidP="006B1F00" w14:paraId="7EA8BD37" w14:textId="77777777">
            <w:pPr>
              <w:spacing w:line="240" w:lineRule="exact"/>
              <w:jc w:val="center"/>
              <w:rPr>
                <w:rFonts w:ascii="メイリオ" w:eastAsia="メイリオ" w:hAnsi="メイリオ"/>
                <w:sz w:val="18"/>
                <w:szCs w:val="18"/>
              </w:rPr>
            </w:pPr>
            <w:r w:rsidRPr="003875D4">
              <w:rPr>
                <w:rFonts w:ascii="メイリオ" w:eastAsia="メイリオ" w:hAnsi="メイリオ" w:hint="eastAsia"/>
                <w:sz w:val="18"/>
                <w:szCs w:val="18"/>
              </w:rPr>
              <w:t>取組み</w:t>
            </w:r>
          </w:p>
        </w:tc>
        <w:tc>
          <w:tcPr>
            <w:tcW w:w="8222" w:type="dxa"/>
            <w:gridSpan w:val="5"/>
            <w:vMerge w:val="restart"/>
            <w:tcBorders>
              <w:top w:val="single" w:sz="12" w:space="0" w:color="auto"/>
              <w:left w:val="single" w:sz="12" w:space="0" w:color="auto"/>
              <w:right w:val="single" w:sz="12" w:space="0" w:color="auto"/>
            </w:tcBorders>
            <w:shd w:val="clear" w:color="auto" w:fill="auto"/>
            <w:vAlign w:val="center"/>
          </w:tcPr>
          <w:p w:rsidR="006B1F00" w:rsidP="006B1F00" w14:paraId="2A6FD86C" w14:textId="77777777">
            <w:pPr>
              <w:spacing w:line="240" w:lineRule="exact"/>
              <w:rPr>
                <w:rFonts w:ascii="メイリオ" w:eastAsia="メイリオ" w:hAnsi="メイリオ"/>
                <w:color w:val="000000" w:themeColor="text1"/>
                <w:sz w:val="18"/>
                <w:szCs w:val="18"/>
              </w:rPr>
            </w:pPr>
            <w:r w:rsidRPr="006D04D6">
              <w:rPr>
                <w:rFonts w:ascii="メイリオ" w:eastAsia="メイリオ" w:hAnsi="メイリオ" w:hint="eastAsia"/>
                <w:color w:val="000000" w:themeColor="text1"/>
                <w:sz w:val="18"/>
                <w:szCs w:val="18"/>
              </w:rPr>
              <w:t>密集市街地における防災性の向上を図るため、「大阪市密集住宅市街地整備プログラム」（令和３年３月策定）に基づき、延焼危険性及び避難困難性の早期改善に向け、各種施策を集中的に展開</w:t>
            </w:r>
          </w:p>
          <w:p w:rsidR="006B1F00" w:rsidRPr="006D04D6" w:rsidP="006B1F00" w14:paraId="1FCE8160" w14:textId="77777777">
            <w:pPr>
              <w:spacing w:before="180" w:beforeLines="50" w:line="240" w:lineRule="exac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＜市街地の不燃化の促進に向けた取組み＞</w:t>
            </w:r>
          </w:p>
          <w:p w:rsidR="006B1F00" w:rsidP="006B1F00" w14:paraId="5046070E" w14:textId="77777777">
            <w:pPr>
              <w:spacing w:line="240" w:lineRule="exact"/>
              <w:rPr>
                <w:rFonts w:ascii="メイリオ" w:eastAsia="メイリオ" w:hAnsi="メイリオ"/>
                <w:color w:val="000000" w:themeColor="text1"/>
                <w:sz w:val="18"/>
                <w:szCs w:val="18"/>
              </w:rPr>
            </w:pPr>
            <w:r w:rsidRPr="006D04D6">
              <w:rPr>
                <w:rFonts w:ascii="メイリオ" w:eastAsia="メイリオ" w:hAnsi="メイリオ" w:hint="eastAsia"/>
                <w:color w:val="000000" w:themeColor="text1"/>
                <w:sz w:val="18"/>
                <w:szCs w:val="18"/>
              </w:rPr>
              <w:t>（１）老朽住宅の除却・建替支援の強化</w:t>
            </w:r>
          </w:p>
          <w:p w:rsidR="006B1F00" w:rsidRPr="006D04D6" w:rsidP="006B1F00" w14:paraId="2989935B" w14:textId="77777777">
            <w:pPr>
              <w:spacing w:line="240" w:lineRule="exact"/>
              <w:ind w:left="390" w:hanging="180" w:leftChars="100" w:hangingChars="100"/>
              <w:rPr>
                <w:rFonts w:ascii="メイリオ" w:eastAsia="メイリオ" w:hAnsi="メイリオ"/>
                <w:color w:val="000000" w:themeColor="text1"/>
                <w:sz w:val="18"/>
                <w:szCs w:val="18"/>
              </w:rPr>
            </w:pPr>
            <w:r>
              <w:rPr>
                <w:rFonts w:ascii="メイリオ" w:eastAsia="メイリオ" w:hAnsi="メイリオ" w:cs="ＭＳ 明朝" w:hint="eastAsia"/>
                <w:sz w:val="18"/>
                <w:szCs w:val="18"/>
              </w:rPr>
              <w:t>・</w:t>
            </w:r>
            <w:r w:rsidRPr="006D04D6">
              <w:rPr>
                <w:rFonts w:ascii="メイリオ" w:eastAsia="メイリオ" w:hAnsi="メイリオ" w:cs="ＭＳ 明朝" w:hint="eastAsia"/>
                <w:sz w:val="18"/>
                <w:szCs w:val="18"/>
              </w:rPr>
              <w:t>延焼危険性及び避難困難性の改善を図るため、</w:t>
            </w:r>
            <w:r w:rsidRPr="006D04D6">
              <w:rPr>
                <w:rFonts w:ascii="メイリオ" w:eastAsia="メイリオ" w:hAnsi="メイリオ" w:hint="eastAsia"/>
                <w:sz w:val="18"/>
                <w:szCs w:val="18"/>
              </w:rPr>
              <w:t>狭あい道路の沿道に面する老朽木造住宅の除却</w:t>
            </w:r>
            <w:r w:rsidRPr="006D04D6">
              <w:rPr>
                <w:rFonts w:ascii="メイリオ" w:eastAsia="メイリオ" w:hAnsi="メイリオ" w:cs="ＭＳ 明朝" w:hint="eastAsia"/>
                <w:sz w:val="18"/>
                <w:szCs w:val="18"/>
              </w:rPr>
              <w:t>や、延焼防止性能の高い共同住宅への建替</w:t>
            </w:r>
            <w:r>
              <w:rPr>
                <w:rFonts w:ascii="メイリオ" w:eastAsia="メイリオ" w:hAnsi="メイリオ" w:hint="eastAsia"/>
                <w:sz w:val="18"/>
                <w:szCs w:val="18"/>
              </w:rPr>
              <w:t>に対する支援を強化</w:t>
            </w:r>
          </w:p>
          <w:p w:rsidR="006B1F00" w:rsidRPr="006D04D6" w:rsidP="006B1F00" w14:paraId="1DE6D9C9" w14:textId="77777777">
            <w:pPr>
              <w:spacing w:line="240" w:lineRule="exact"/>
              <w:ind w:left="390" w:hanging="180" w:leftChars="100" w:hangingChars="100"/>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w:t>
            </w:r>
            <w:r w:rsidRPr="006D04D6">
              <w:rPr>
                <w:rFonts w:ascii="メイリオ" w:eastAsia="メイリオ" w:hAnsi="メイリオ" w:hint="eastAsia"/>
                <w:color w:val="000000" w:themeColor="text1"/>
                <w:sz w:val="18"/>
                <w:szCs w:val="18"/>
              </w:rPr>
              <w:t>老朽住宅の建替の促進に向けて、建替を阻害する要因の一つである公図のずれを解消するため、地籍整備型土地区画整理手法を活用した土地利用更新環境整備事業を実施</w:t>
            </w:r>
          </w:p>
          <w:p w:rsidR="006B1F00" w:rsidRPr="00F50A17" w:rsidP="006B1F00" w14:paraId="3C3DB1B0" w14:textId="77777777">
            <w:pPr>
              <w:spacing w:line="240" w:lineRule="exact"/>
              <w:ind w:left="390" w:hanging="180" w:leftChars="100" w:hangingChars="100"/>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・除却</w:t>
            </w:r>
            <w:r w:rsidRPr="006D04D6">
              <w:rPr>
                <w:rFonts w:ascii="メイリオ" w:eastAsia="メイリオ" w:hAnsi="メイリオ" w:hint="eastAsia"/>
                <w:color w:val="000000" w:themeColor="text1"/>
                <w:sz w:val="18"/>
                <w:szCs w:val="18"/>
              </w:rPr>
              <w:t>跡地を防災空地</w:t>
            </w:r>
            <w:r>
              <w:rPr>
                <w:rFonts w:ascii="メイリオ" w:eastAsia="メイリオ" w:hAnsi="メイリオ" w:hint="eastAsia"/>
                <w:color w:val="000000" w:themeColor="text1"/>
                <w:sz w:val="18"/>
                <w:szCs w:val="18"/>
              </w:rPr>
              <w:t>等</w:t>
            </w:r>
            <w:r w:rsidRPr="006D04D6">
              <w:rPr>
                <w:rFonts w:ascii="メイリオ" w:eastAsia="メイリオ" w:hAnsi="メイリオ" w:hint="eastAsia"/>
                <w:color w:val="000000" w:themeColor="text1"/>
                <w:sz w:val="18"/>
                <w:szCs w:val="18"/>
              </w:rPr>
              <w:t>として活用する場合に、老朽住宅の除却及び敷地整備に対する支援を実施</w:t>
            </w:r>
          </w:p>
          <w:p w:rsidR="006B1F00" w:rsidRPr="006D04D6" w:rsidP="006B1F00" w14:paraId="25D67339" w14:textId="77777777">
            <w:pPr>
              <w:spacing w:line="240" w:lineRule="exact"/>
              <w:rPr>
                <w:rFonts w:ascii="メイリオ" w:eastAsia="メイリオ" w:hAnsi="メイリオ"/>
                <w:color w:val="000000" w:themeColor="text1"/>
                <w:sz w:val="18"/>
                <w:szCs w:val="18"/>
              </w:rPr>
            </w:pPr>
            <w:r w:rsidRPr="006D04D6">
              <w:rPr>
                <w:rFonts w:ascii="メイリオ" w:eastAsia="メイリオ" w:hAnsi="メイリオ" w:hint="eastAsia"/>
                <w:color w:val="000000" w:themeColor="text1"/>
                <w:sz w:val="18"/>
                <w:szCs w:val="18"/>
              </w:rPr>
              <w:t>（２）避難</w:t>
            </w:r>
            <w:r w:rsidRPr="004C7195">
              <w:rPr>
                <w:rFonts w:ascii="メイリオ" w:eastAsia="メイリオ" w:hAnsi="メイリオ" w:hint="eastAsia"/>
                <w:sz w:val="18"/>
                <w:szCs w:val="18"/>
              </w:rPr>
              <w:t>経路確</w:t>
            </w:r>
            <w:r w:rsidRPr="006D04D6">
              <w:rPr>
                <w:rFonts w:ascii="メイリオ" w:eastAsia="メイリオ" w:hAnsi="メイリオ" w:hint="eastAsia"/>
                <w:color w:val="000000" w:themeColor="text1"/>
                <w:sz w:val="18"/>
                <w:szCs w:val="18"/>
              </w:rPr>
              <w:t>保への支援</w:t>
            </w:r>
          </w:p>
          <w:p w:rsidR="006B1F00" w:rsidP="006B1F00" w14:paraId="2F0F13B8" w14:textId="77777777">
            <w:pPr>
              <w:widowControl/>
              <w:spacing w:line="240" w:lineRule="exact"/>
              <w:ind w:left="390" w:hanging="180" w:leftChars="100" w:hangingChars="100"/>
              <w:jc w:val="lef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w:t>
            </w:r>
            <w:r w:rsidRPr="006D04D6">
              <w:rPr>
                <w:rFonts w:ascii="メイリオ" w:eastAsia="メイリオ" w:hAnsi="メイリオ" w:hint="eastAsia"/>
                <w:color w:val="000000" w:themeColor="text1"/>
                <w:sz w:val="18"/>
                <w:szCs w:val="18"/>
              </w:rPr>
              <w:t>災害時の避難・消防活動の円滑化を図るため、４ｍ未満の道路に面した建物の建替等の際、敷地の後退部分を道路舗装に整備するための支援を実施</w:t>
            </w:r>
          </w:p>
          <w:p w:rsidR="006B1F00" w:rsidP="006B1F00" w14:paraId="707454A7" w14:textId="77777777">
            <w:pPr>
              <w:widowControl/>
              <w:spacing w:before="180" w:beforeLines="50" w:line="240" w:lineRule="exact"/>
              <w:jc w:val="lef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＜地域防災力の向上に向けた取組み＞</w:t>
            </w:r>
          </w:p>
          <w:p w:rsidR="006B1F00" w:rsidRPr="00F50A17" w:rsidP="006B1F00" w14:paraId="39E09091" w14:textId="77777777">
            <w:pPr>
              <w:widowControl/>
              <w:spacing w:line="240" w:lineRule="exact"/>
              <w:jc w:val="lef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（１）</w:t>
            </w:r>
            <w:r w:rsidRPr="00F50A17">
              <w:rPr>
                <w:rFonts w:ascii="メイリオ" w:eastAsia="メイリオ" w:hAnsi="メイリオ" w:hint="eastAsia"/>
                <w:color w:val="000000" w:themeColor="text1"/>
                <w:sz w:val="18"/>
                <w:szCs w:val="18"/>
              </w:rPr>
              <w:t>平常時の備えと発災時を想定した訓練</w:t>
            </w:r>
          </w:p>
          <w:p w:rsidR="006B1F00" w:rsidRPr="00F50A17" w:rsidP="006B1F00" w14:paraId="7716D4ED" w14:textId="77777777">
            <w:pPr>
              <w:widowControl/>
              <w:spacing w:line="240" w:lineRule="exact"/>
              <w:ind w:left="390" w:hanging="180" w:leftChars="100" w:hangingChars="100"/>
              <w:jc w:val="left"/>
              <w:rPr>
                <w:rFonts w:ascii="メイリオ" w:eastAsia="メイリオ" w:hAnsi="メイリオ"/>
                <w:color w:val="000000" w:themeColor="text1"/>
                <w:sz w:val="18"/>
                <w:szCs w:val="18"/>
              </w:rPr>
            </w:pPr>
            <w:r w:rsidRPr="00F50A17">
              <w:rPr>
                <w:rFonts w:ascii="メイリオ" w:eastAsia="メイリオ" w:hAnsi="メイリオ" w:hint="eastAsia"/>
                <w:color w:val="000000" w:themeColor="text1"/>
                <w:sz w:val="18"/>
                <w:szCs w:val="18"/>
              </w:rPr>
              <w:t>・出火抑制、火元での初期消火、地域の消火活動の観点を踏まえた、平常時の備えについて啓発</w:t>
            </w:r>
          </w:p>
          <w:p w:rsidR="006B1F00" w:rsidRPr="00F50A17" w:rsidP="006B1F00" w14:paraId="41F38886" w14:textId="77777777">
            <w:pPr>
              <w:widowControl/>
              <w:spacing w:line="240" w:lineRule="exact"/>
              <w:ind w:left="390" w:hanging="180" w:leftChars="100" w:hangingChars="100"/>
              <w:jc w:val="left"/>
              <w:rPr>
                <w:rFonts w:ascii="メイリオ" w:eastAsia="メイリオ" w:hAnsi="メイリオ"/>
                <w:color w:val="000000" w:themeColor="text1"/>
                <w:sz w:val="18"/>
                <w:szCs w:val="18"/>
              </w:rPr>
            </w:pPr>
            <w:r w:rsidRPr="00F50A17">
              <w:rPr>
                <w:rFonts w:ascii="メイリオ" w:eastAsia="メイリオ" w:hAnsi="メイリオ" w:hint="eastAsia"/>
                <w:color w:val="000000" w:themeColor="text1"/>
                <w:sz w:val="18"/>
                <w:szCs w:val="18"/>
              </w:rPr>
              <w:t>・発災時を想定した消火訓練への支援</w:t>
            </w:r>
          </w:p>
          <w:p w:rsidR="006B1F00" w:rsidRPr="00F50A17" w:rsidP="006B1F00" w14:paraId="36C96368" w14:textId="77777777">
            <w:pPr>
              <w:widowControl/>
              <w:spacing w:line="240" w:lineRule="exact"/>
              <w:ind w:left="390" w:hanging="180" w:leftChars="100" w:hangingChars="100"/>
              <w:jc w:val="left"/>
              <w:rPr>
                <w:rFonts w:ascii="メイリオ" w:eastAsia="メイリオ" w:hAnsi="メイリオ"/>
                <w:color w:val="000000" w:themeColor="text1"/>
                <w:sz w:val="18"/>
                <w:szCs w:val="18"/>
              </w:rPr>
            </w:pPr>
            <w:r w:rsidRPr="00F50A17">
              <w:rPr>
                <w:rFonts w:ascii="メイリオ" w:eastAsia="メイリオ" w:hAnsi="メイリオ" w:hint="eastAsia"/>
                <w:color w:val="000000" w:themeColor="text1"/>
                <w:sz w:val="18"/>
                <w:szCs w:val="18"/>
              </w:rPr>
              <w:t>・地区</w:t>
            </w:r>
            <w:r>
              <w:rPr>
                <w:rFonts w:ascii="メイリオ" w:eastAsia="メイリオ" w:hAnsi="メイリオ" w:hint="eastAsia"/>
                <w:color w:val="000000" w:themeColor="text1"/>
                <w:sz w:val="18"/>
                <w:szCs w:val="18"/>
              </w:rPr>
              <w:t>防災計画等を活用した避難訓練や避難所</w:t>
            </w:r>
            <w:r w:rsidRPr="00F50A17">
              <w:rPr>
                <w:rFonts w:ascii="メイリオ" w:eastAsia="メイリオ" w:hAnsi="メイリオ" w:hint="eastAsia"/>
                <w:color w:val="000000" w:themeColor="text1"/>
                <w:sz w:val="18"/>
                <w:szCs w:val="18"/>
              </w:rPr>
              <w:t>開設への支援</w:t>
            </w:r>
          </w:p>
          <w:p w:rsidR="006B1F00" w:rsidRPr="00F50A17" w:rsidP="006B1F00" w14:paraId="66F767BE" w14:textId="77777777">
            <w:pPr>
              <w:widowControl/>
              <w:spacing w:line="240" w:lineRule="exact"/>
              <w:jc w:val="lef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（２）</w:t>
            </w:r>
            <w:r w:rsidRPr="00F50A17">
              <w:rPr>
                <w:rFonts w:ascii="メイリオ" w:eastAsia="メイリオ" w:hAnsi="メイリオ" w:hint="eastAsia"/>
                <w:color w:val="000000" w:themeColor="text1"/>
                <w:sz w:val="18"/>
                <w:szCs w:val="18"/>
              </w:rPr>
              <w:t>防災に対する機運の醸成</w:t>
            </w:r>
          </w:p>
          <w:p w:rsidR="006B1F00" w:rsidRPr="00F50A17" w:rsidP="006B1F00" w14:paraId="3C53D17F" w14:textId="77777777">
            <w:pPr>
              <w:widowControl/>
              <w:spacing w:line="240" w:lineRule="exact"/>
              <w:ind w:left="390" w:hanging="180" w:leftChars="100" w:hangingChars="100"/>
              <w:jc w:val="left"/>
              <w:rPr>
                <w:rFonts w:ascii="メイリオ" w:eastAsia="メイリオ" w:hAnsi="メイリオ"/>
                <w:color w:val="000000" w:themeColor="text1"/>
                <w:sz w:val="18"/>
                <w:szCs w:val="18"/>
              </w:rPr>
            </w:pPr>
            <w:r w:rsidRPr="00F50A17">
              <w:rPr>
                <w:rFonts w:ascii="メイリオ" w:eastAsia="メイリオ" w:hAnsi="メイリオ" w:hint="eastAsia"/>
                <w:color w:val="000000" w:themeColor="text1"/>
                <w:sz w:val="18"/>
                <w:szCs w:val="18"/>
              </w:rPr>
              <w:t>・ワークショップ等を通じた地域住民の防災・減災の意識向上</w:t>
            </w:r>
          </w:p>
          <w:p w:rsidR="006B1F00" w:rsidRPr="00F50A17" w:rsidP="006B1F00" w14:paraId="7698B712" w14:textId="77777777">
            <w:pPr>
              <w:widowControl/>
              <w:spacing w:line="240" w:lineRule="exact"/>
              <w:ind w:left="390" w:hanging="180" w:leftChars="100" w:hangingChars="100"/>
              <w:jc w:val="left"/>
              <w:rPr>
                <w:rFonts w:ascii="メイリオ" w:eastAsia="メイリオ" w:hAnsi="メイリオ"/>
                <w:color w:val="000000" w:themeColor="text1"/>
                <w:sz w:val="18"/>
                <w:szCs w:val="18"/>
              </w:rPr>
            </w:pPr>
            <w:r w:rsidRPr="00F50A17">
              <w:rPr>
                <w:rFonts w:ascii="メイリオ" w:eastAsia="メイリオ" w:hAnsi="メイリオ" w:hint="eastAsia"/>
                <w:color w:val="000000" w:themeColor="text1"/>
                <w:sz w:val="18"/>
                <w:szCs w:val="18"/>
              </w:rPr>
              <w:t>・パンフレット等による不燃化促進の必要性の周知による防災意識の啓発</w:t>
            </w:r>
          </w:p>
          <w:p w:rsidR="006B1F00" w:rsidRPr="000C4677" w:rsidP="000C4677" w14:paraId="32C7A556" w14:textId="3160A7EE">
            <w:pPr>
              <w:spacing w:before="180" w:beforeLines="50" w:line="240" w:lineRule="exact"/>
              <w:jc w:val="left"/>
              <w:rPr>
                <w:rFonts w:ascii="メイリオ" w:eastAsia="メイリオ" w:hAnsi="メイリオ"/>
                <w:sz w:val="16"/>
                <w:szCs w:val="16"/>
              </w:rPr>
            </w:pPr>
            <w:r w:rsidRPr="006D04D6">
              <w:rPr>
                <w:rFonts w:ascii="メイリオ" w:eastAsia="メイリオ" w:hAnsi="メイリオ"/>
                <w:sz w:val="18"/>
                <w:szCs w:val="18"/>
              </w:rPr>
              <w:t>主な計画事業量（</w:t>
            </w:r>
            <w:r>
              <w:rPr>
                <w:rFonts w:ascii="メイリオ" w:eastAsia="メイリオ" w:hAnsi="メイリオ"/>
                <w:sz w:val="18"/>
                <w:szCs w:val="18"/>
              </w:rPr>
              <w:t>R</w:t>
            </w:r>
            <w:r w:rsidR="00F963E7">
              <w:rPr>
                <w:rFonts w:ascii="メイリオ" w:eastAsia="メイリオ" w:hAnsi="メイリオ" w:hint="eastAsia"/>
                <w:sz w:val="18"/>
                <w:szCs w:val="18"/>
              </w:rPr>
              <w:t>７</w:t>
            </w:r>
            <w:r w:rsidRPr="006D04D6">
              <w:rPr>
                <w:rFonts w:ascii="メイリオ" w:eastAsia="メイリオ" w:hAnsi="メイリオ"/>
                <w:sz w:val="18"/>
                <w:szCs w:val="18"/>
              </w:rPr>
              <w:t>）</w:t>
            </w:r>
          </w:p>
          <w:tbl>
            <w:tblPr>
              <w:tblStyle w:val="TableGrid"/>
              <w:tblW w:w="0" w:type="auto"/>
              <w:tblLayout w:type="fixed"/>
              <w:tblLook w:val="04A0"/>
            </w:tblPr>
            <w:tblGrid>
              <w:gridCol w:w="1075"/>
              <w:gridCol w:w="2410"/>
            </w:tblGrid>
            <w:tr w14:paraId="169041DC" w14:textId="77777777" w:rsidTr="003828BE">
              <w:tblPrEx>
                <w:tblW w:w="0" w:type="auto"/>
                <w:tblLayout w:type="fixed"/>
                <w:tblLook w:val="04A0"/>
              </w:tblPrEx>
              <w:trPr>
                <w:trHeight w:val="302"/>
              </w:trPr>
              <w:tc>
                <w:tcPr>
                  <w:tcW w:w="1075" w:type="dxa"/>
                  <w:shd w:val="clear" w:color="auto" w:fill="BFBFBF" w:themeFill="background1" w:themeFillShade="BF"/>
                </w:tcPr>
                <w:p w:rsidR="003828BE" w:rsidRPr="003828BE" w:rsidP="003828BE" w14:paraId="3BF0EC64" w14:textId="77777777">
                  <w:pPr>
                    <w:spacing w:before="180" w:beforeLines="50" w:line="80" w:lineRule="exact"/>
                    <w:jc w:val="center"/>
                    <w:rPr>
                      <w:rFonts w:ascii="メイリオ" w:eastAsia="メイリオ" w:hAnsi="メイリオ"/>
                      <w:sz w:val="18"/>
                      <w:szCs w:val="18"/>
                    </w:rPr>
                  </w:pPr>
                </w:p>
              </w:tc>
              <w:tc>
                <w:tcPr>
                  <w:tcW w:w="2410" w:type="dxa"/>
                  <w:shd w:val="clear" w:color="auto" w:fill="BFBFBF" w:themeFill="background1" w:themeFillShade="BF"/>
                </w:tcPr>
                <w:p w:rsidR="003828BE" w:rsidRPr="003828BE" w:rsidP="003828BE" w14:paraId="24A98641" w14:textId="40797855">
                  <w:pPr>
                    <w:spacing w:before="180" w:beforeLines="50" w:line="80" w:lineRule="exact"/>
                    <w:jc w:val="center"/>
                    <w:rPr>
                      <w:rFonts w:ascii="メイリオ" w:eastAsia="メイリオ" w:hAnsi="メイリオ"/>
                      <w:sz w:val="18"/>
                      <w:szCs w:val="18"/>
                    </w:rPr>
                  </w:pPr>
                  <w:r>
                    <w:rPr>
                      <w:rFonts w:ascii="メイリオ" w:eastAsia="メイリオ" w:hAnsi="メイリオ" w:hint="eastAsia"/>
                      <w:sz w:val="18"/>
                      <w:szCs w:val="18"/>
                    </w:rPr>
                    <w:t>老朽住宅の除却棟数</w:t>
                  </w:r>
                </w:p>
              </w:tc>
            </w:tr>
            <w:tr w14:paraId="0D8E2D23" w14:textId="77777777" w:rsidTr="00CB6563">
              <w:tblPrEx>
                <w:tblW w:w="0" w:type="auto"/>
                <w:tblLayout w:type="fixed"/>
                <w:tblLook w:val="04A0"/>
              </w:tblPrEx>
              <w:trPr>
                <w:trHeight w:val="334"/>
              </w:trPr>
              <w:tc>
                <w:tcPr>
                  <w:tcW w:w="1075" w:type="dxa"/>
                </w:tcPr>
                <w:p w:rsidR="003828BE" w:rsidRPr="003828BE" w:rsidP="003828BE" w14:paraId="373B4B05" w14:textId="138F60C5">
                  <w:pPr>
                    <w:spacing w:before="180" w:beforeLines="50" w:line="80" w:lineRule="exact"/>
                    <w:jc w:val="center"/>
                    <w:rPr>
                      <w:rFonts w:ascii="メイリオ" w:eastAsia="メイリオ" w:hAnsi="メイリオ"/>
                      <w:sz w:val="18"/>
                      <w:szCs w:val="18"/>
                    </w:rPr>
                  </w:pPr>
                  <w:r w:rsidRPr="003828BE">
                    <w:rPr>
                      <w:rFonts w:ascii="メイリオ" w:eastAsia="メイリオ" w:hAnsi="メイリオ" w:hint="eastAsia"/>
                      <w:sz w:val="18"/>
                      <w:szCs w:val="18"/>
                    </w:rPr>
                    <w:t>事業量</w:t>
                  </w:r>
                </w:p>
              </w:tc>
              <w:tc>
                <w:tcPr>
                  <w:tcW w:w="2410" w:type="dxa"/>
                </w:tcPr>
                <w:p w:rsidR="003828BE" w:rsidRPr="003828BE" w:rsidP="003828BE" w14:paraId="78B9DE32" w14:textId="6E329007">
                  <w:pPr>
                    <w:spacing w:before="180" w:beforeLines="50" w:line="80" w:lineRule="exact"/>
                    <w:jc w:val="center"/>
                    <w:rPr>
                      <w:rFonts w:ascii="メイリオ" w:eastAsia="メイリオ" w:hAnsi="メイリオ"/>
                      <w:sz w:val="18"/>
                      <w:szCs w:val="18"/>
                    </w:rPr>
                  </w:pPr>
                  <w:r>
                    <w:rPr>
                      <w:rFonts w:ascii="メイリオ" w:eastAsia="メイリオ" w:hAnsi="メイリオ" w:hint="eastAsia"/>
                      <w:sz w:val="18"/>
                      <w:szCs w:val="18"/>
                    </w:rPr>
                    <w:t>74棟</w:t>
                  </w:r>
                </w:p>
              </w:tc>
            </w:tr>
          </w:tbl>
          <w:p w:rsidR="008A7CBF" w:rsidRPr="008A7CBF" w:rsidP="00CB6563" w14:paraId="67989137" w14:textId="3687D8BE">
            <w:pPr>
              <w:spacing w:before="180" w:beforeLines="50" w:line="200" w:lineRule="exact"/>
              <w:ind w:left="160" w:hanging="160" w:hangingChars="100"/>
              <w:jc w:val="left"/>
              <w:rPr>
                <w:rFonts w:ascii="メイリオ" w:eastAsia="メイリオ" w:hAnsi="メイリオ"/>
                <w:sz w:val="16"/>
                <w:szCs w:val="16"/>
              </w:rPr>
            </w:pPr>
          </w:p>
        </w:tc>
        <w:tc>
          <w:tcPr>
            <w:tcW w:w="992" w:type="dxa"/>
            <w:gridSpan w:val="2"/>
            <w:tcBorders>
              <w:left w:val="single" w:sz="12" w:space="0" w:color="auto"/>
            </w:tcBorders>
            <w:shd w:val="clear" w:color="auto" w:fill="auto"/>
            <w:vAlign w:val="center"/>
          </w:tcPr>
          <w:p w:rsidR="006B1F00" w:rsidRPr="00013328" w:rsidP="006B1F00" w14:paraId="6307DC0C" w14:textId="77777777">
            <w:pPr>
              <w:spacing w:line="240" w:lineRule="exact"/>
              <w:rPr>
                <w:rFonts w:ascii="メイリオ" w:eastAsia="メイリオ" w:hAnsi="メイリオ"/>
                <w:sz w:val="18"/>
                <w:szCs w:val="18"/>
              </w:rPr>
            </w:pPr>
            <w:r>
              <w:rPr>
                <w:rFonts w:ascii="メイリオ" w:eastAsia="メイリオ" w:hAnsi="メイリオ" w:hint="eastAsia"/>
                <w:sz w:val="18"/>
                <w:szCs w:val="18"/>
              </w:rPr>
              <w:t>防災街区C</w:t>
            </w:r>
          </w:p>
        </w:tc>
        <w:tc>
          <w:tcPr>
            <w:tcW w:w="709" w:type="dxa"/>
            <w:shd w:val="clear" w:color="auto" w:fill="auto"/>
            <w:vAlign w:val="center"/>
          </w:tcPr>
          <w:p w:rsidR="006B1F00" w:rsidRPr="00C33FC3" w:rsidP="006B1F00" w14:paraId="3F9195DF" w14:textId="77777777">
            <w:pPr>
              <w:snapToGrid w:val="0"/>
              <w:jc w:val="right"/>
              <w:rPr>
                <w:rFonts w:ascii="メイリオ" w:eastAsia="メイリオ" w:hAnsi="メイリオ"/>
                <w:sz w:val="18"/>
                <w:szCs w:val="20"/>
              </w:rPr>
            </w:pPr>
            <w:r w:rsidRPr="00C33FC3">
              <w:rPr>
                <w:rFonts w:ascii="メイリオ" w:eastAsia="メイリオ" w:hAnsi="メイリオ" w:hint="eastAsia"/>
                <w:sz w:val="18"/>
                <w:szCs w:val="20"/>
              </w:rPr>
              <w:t>24ha</w:t>
            </w:r>
          </w:p>
        </w:tc>
        <w:tc>
          <w:tcPr>
            <w:tcW w:w="1559" w:type="dxa"/>
            <w:shd w:val="clear" w:color="auto" w:fill="auto"/>
          </w:tcPr>
          <w:p w:rsidR="006B1F00" w:rsidRPr="0068424D" w:rsidP="006B1F00" w14:paraId="4F2F59DD" w14:textId="13814408">
            <w:pPr>
              <w:jc w:val="center"/>
              <w:rPr>
                <w:rFonts w:ascii="メイリオ" w:eastAsia="メイリオ" w:hAnsi="メイリオ"/>
                <w:sz w:val="18"/>
              </w:rPr>
            </w:pPr>
            <w:r>
              <w:rPr>
                <w:rFonts w:ascii="メイリオ" w:eastAsia="メイリオ" w:hAnsi="メイリオ" w:hint="eastAsia"/>
                <w:sz w:val="18"/>
              </w:rPr>
              <w:t>4</w:t>
            </w:r>
            <w:r w:rsidR="00840A2B">
              <w:rPr>
                <w:rFonts w:ascii="メイリオ" w:eastAsia="メイリオ" w:hAnsi="メイリオ" w:hint="eastAsia"/>
                <w:sz w:val="18"/>
              </w:rPr>
              <w:t>4</w:t>
            </w:r>
            <w:r>
              <w:rPr>
                <w:rFonts w:ascii="メイリオ" w:eastAsia="メイリオ" w:hAnsi="メイリオ" w:hint="eastAsia"/>
                <w:sz w:val="18"/>
              </w:rPr>
              <w:t>.</w:t>
            </w:r>
            <w:r w:rsidR="00F963E7">
              <w:rPr>
                <w:rFonts w:ascii="メイリオ" w:eastAsia="メイリオ" w:hAnsi="メイリオ" w:hint="eastAsia"/>
                <w:sz w:val="18"/>
              </w:rPr>
              <w:t>5</w:t>
            </w:r>
            <w:r w:rsidRPr="0068424D">
              <w:rPr>
                <w:rFonts w:ascii="メイリオ" w:eastAsia="メイリオ" w:hAnsi="メイリオ"/>
                <w:sz w:val="18"/>
              </w:rPr>
              <w:t>%</w:t>
            </w:r>
          </w:p>
        </w:tc>
        <w:tc>
          <w:tcPr>
            <w:tcW w:w="1276" w:type="dxa"/>
            <w:shd w:val="clear" w:color="auto" w:fill="auto"/>
            <w:vAlign w:val="center"/>
          </w:tcPr>
          <w:p w:rsidR="006B1F00" w:rsidRPr="00C33FC3" w:rsidP="006B1F00" w14:paraId="6697428F" w14:textId="77777777">
            <w:pPr>
              <w:snapToGrid w:val="0"/>
              <w:jc w:val="center"/>
              <w:rPr>
                <w:rFonts w:ascii="メイリオ" w:eastAsia="メイリオ" w:hAnsi="メイリオ"/>
                <w:sz w:val="18"/>
                <w:szCs w:val="18"/>
              </w:rPr>
            </w:pPr>
            <w:r w:rsidRPr="00C33FC3">
              <w:rPr>
                <w:rFonts w:ascii="メイリオ" w:eastAsia="メイリオ" w:hAnsi="メイリオ" w:hint="eastAsia"/>
                <w:sz w:val="18"/>
                <w:szCs w:val="18"/>
              </w:rPr>
              <w:t>レベル</w:t>
            </w:r>
            <w:r w:rsidRPr="00C33FC3">
              <w:rPr>
                <w:rFonts w:ascii="メイリオ" w:eastAsia="メイリオ" w:hAnsi="メイリオ"/>
                <w:sz w:val="18"/>
                <w:szCs w:val="18"/>
              </w:rPr>
              <w:t>3</w:t>
            </w:r>
          </w:p>
        </w:tc>
        <w:tc>
          <w:tcPr>
            <w:tcW w:w="1417" w:type="dxa"/>
            <w:tcBorders>
              <w:right w:val="single" w:sz="12" w:space="0" w:color="auto"/>
            </w:tcBorders>
            <w:shd w:val="clear" w:color="auto" w:fill="auto"/>
            <w:vAlign w:val="center"/>
          </w:tcPr>
          <w:p w:rsidR="006B1F00" w:rsidRPr="00013328" w:rsidP="003E18D0" w14:paraId="53E14888" w14:textId="607BD1FA">
            <w:pPr>
              <w:spacing w:line="240" w:lineRule="exact"/>
              <w:jc w:val="center"/>
              <w:rPr>
                <w:rFonts w:ascii="メイリオ" w:eastAsia="メイリオ" w:hAnsi="メイリオ"/>
                <w:sz w:val="18"/>
                <w:szCs w:val="18"/>
              </w:rPr>
            </w:pPr>
            <w:r w:rsidRPr="003E18D0">
              <w:rPr>
                <w:rFonts w:ascii="メイリオ" w:eastAsia="メイリオ" w:hAnsi="メイリオ" w:hint="eastAsia"/>
                <w:sz w:val="16"/>
                <w:szCs w:val="16"/>
              </w:rPr>
              <w:t>（注２）</w:t>
            </w:r>
          </w:p>
        </w:tc>
      </w:tr>
      <w:tr w14:paraId="229F4719" w14:textId="77777777" w:rsidTr="003E18D0">
        <w:tblPrEx>
          <w:tblW w:w="15294" w:type="dxa"/>
          <w:tblLayout w:type="fixed"/>
          <w:tblCellMar>
            <w:left w:w="57" w:type="dxa"/>
            <w:right w:w="57" w:type="dxa"/>
          </w:tblCellMar>
          <w:tblLook w:val="04A0"/>
        </w:tblPrEx>
        <w:trPr>
          <w:trHeight w:val="77"/>
        </w:trPr>
        <w:tc>
          <w:tcPr>
            <w:tcW w:w="1119" w:type="dxa"/>
            <w:vMerge/>
            <w:tcBorders>
              <w:left w:val="single" w:sz="12" w:space="0" w:color="auto"/>
              <w:right w:val="single" w:sz="12" w:space="0" w:color="auto"/>
            </w:tcBorders>
            <w:shd w:val="clear" w:color="auto" w:fill="D9D9D9" w:themeFill="background1" w:themeFillShade="D9"/>
            <w:vAlign w:val="center"/>
          </w:tcPr>
          <w:p w:rsidR="006B1F00" w:rsidRPr="00013328" w:rsidP="006B1F00" w14:paraId="4BBA90A2" w14:textId="77777777">
            <w:pPr>
              <w:spacing w:line="240" w:lineRule="exact"/>
              <w:jc w:val="center"/>
              <w:rPr>
                <w:rFonts w:ascii="メイリオ" w:eastAsia="メイリオ" w:hAnsi="メイリオ"/>
                <w:sz w:val="18"/>
                <w:szCs w:val="18"/>
              </w:rPr>
            </w:pPr>
          </w:p>
        </w:tc>
        <w:tc>
          <w:tcPr>
            <w:tcW w:w="8222" w:type="dxa"/>
            <w:gridSpan w:val="5"/>
            <w:vMerge/>
            <w:tcBorders>
              <w:left w:val="single" w:sz="12" w:space="0" w:color="auto"/>
              <w:right w:val="single" w:sz="12" w:space="0" w:color="auto"/>
            </w:tcBorders>
            <w:shd w:val="clear" w:color="auto" w:fill="auto"/>
            <w:vAlign w:val="center"/>
          </w:tcPr>
          <w:p w:rsidR="006B1F00" w:rsidRPr="006D04D6" w:rsidP="006B1F00" w14:paraId="4F4B86CB" w14:textId="77777777">
            <w:pPr>
              <w:spacing w:line="240" w:lineRule="exact"/>
              <w:jc w:val="left"/>
              <w:rPr>
                <w:rFonts w:ascii="メイリオ" w:eastAsia="メイリオ" w:hAnsi="メイリオ"/>
                <w:sz w:val="18"/>
                <w:szCs w:val="18"/>
              </w:rPr>
            </w:pPr>
          </w:p>
        </w:tc>
        <w:tc>
          <w:tcPr>
            <w:tcW w:w="992" w:type="dxa"/>
            <w:gridSpan w:val="2"/>
            <w:tcBorders>
              <w:left w:val="single" w:sz="12" w:space="0" w:color="auto"/>
              <w:bottom w:val="single" w:sz="4" w:space="0" w:color="auto"/>
            </w:tcBorders>
            <w:shd w:val="clear" w:color="auto" w:fill="auto"/>
            <w:vAlign w:val="center"/>
          </w:tcPr>
          <w:p w:rsidR="006B1F00" w:rsidRPr="00013328" w:rsidP="006B1F00" w14:paraId="1F7F01D3" w14:textId="77777777">
            <w:pPr>
              <w:spacing w:line="240" w:lineRule="exact"/>
              <w:rPr>
                <w:rFonts w:ascii="メイリオ" w:eastAsia="メイリオ" w:hAnsi="メイリオ"/>
                <w:sz w:val="18"/>
                <w:szCs w:val="18"/>
              </w:rPr>
            </w:pPr>
            <w:r>
              <w:rPr>
                <w:rFonts w:ascii="メイリオ" w:eastAsia="メイリオ" w:hAnsi="メイリオ" w:hint="eastAsia"/>
                <w:sz w:val="18"/>
                <w:szCs w:val="18"/>
              </w:rPr>
              <w:t>防災街区D</w:t>
            </w:r>
          </w:p>
        </w:tc>
        <w:tc>
          <w:tcPr>
            <w:tcW w:w="709" w:type="dxa"/>
            <w:tcBorders>
              <w:bottom w:val="single" w:sz="4" w:space="0" w:color="auto"/>
            </w:tcBorders>
            <w:shd w:val="clear" w:color="auto" w:fill="auto"/>
            <w:vAlign w:val="center"/>
          </w:tcPr>
          <w:p w:rsidR="006B1F00" w:rsidRPr="00C33FC3" w:rsidP="006B1F00" w14:paraId="6675BA97" w14:textId="77777777">
            <w:pPr>
              <w:snapToGrid w:val="0"/>
              <w:jc w:val="right"/>
              <w:rPr>
                <w:rFonts w:ascii="メイリオ" w:eastAsia="メイリオ" w:hAnsi="メイリオ"/>
                <w:sz w:val="18"/>
                <w:szCs w:val="20"/>
              </w:rPr>
            </w:pPr>
            <w:r w:rsidRPr="00C33FC3">
              <w:rPr>
                <w:rFonts w:ascii="メイリオ" w:eastAsia="メイリオ" w:hAnsi="メイリオ" w:hint="eastAsia"/>
                <w:sz w:val="18"/>
                <w:szCs w:val="20"/>
              </w:rPr>
              <w:t>46ha</w:t>
            </w:r>
          </w:p>
        </w:tc>
        <w:tc>
          <w:tcPr>
            <w:tcW w:w="1559" w:type="dxa"/>
            <w:tcBorders>
              <w:bottom w:val="single" w:sz="4" w:space="0" w:color="auto"/>
            </w:tcBorders>
            <w:shd w:val="clear" w:color="auto" w:fill="auto"/>
          </w:tcPr>
          <w:p w:rsidR="006B1F00" w:rsidRPr="0068424D" w:rsidP="006B1F00" w14:paraId="4D8422DF" w14:textId="4F25A3AF">
            <w:pPr>
              <w:jc w:val="center"/>
              <w:rPr>
                <w:rFonts w:ascii="メイリオ" w:eastAsia="メイリオ" w:hAnsi="メイリオ"/>
                <w:sz w:val="18"/>
              </w:rPr>
            </w:pPr>
            <w:r>
              <w:rPr>
                <w:rFonts w:ascii="メイリオ" w:eastAsia="メイリオ" w:hAnsi="メイリオ" w:hint="eastAsia"/>
                <w:sz w:val="18"/>
              </w:rPr>
              <w:t>4</w:t>
            </w:r>
            <w:r w:rsidR="00ED382D">
              <w:rPr>
                <w:rFonts w:ascii="メイリオ" w:eastAsia="メイリオ" w:hAnsi="メイリオ" w:hint="eastAsia"/>
                <w:sz w:val="18"/>
              </w:rPr>
              <w:t>3.3</w:t>
            </w:r>
            <w:r w:rsidRPr="0068424D">
              <w:rPr>
                <w:rFonts w:ascii="メイリオ" w:eastAsia="メイリオ" w:hAnsi="メイリオ"/>
                <w:sz w:val="18"/>
              </w:rPr>
              <w:t>%</w:t>
            </w:r>
          </w:p>
        </w:tc>
        <w:tc>
          <w:tcPr>
            <w:tcW w:w="1276" w:type="dxa"/>
            <w:tcBorders>
              <w:bottom w:val="single" w:sz="4" w:space="0" w:color="auto"/>
            </w:tcBorders>
            <w:shd w:val="clear" w:color="auto" w:fill="auto"/>
            <w:vAlign w:val="center"/>
          </w:tcPr>
          <w:p w:rsidR="006B1F00" w:rsidRPr="00C33FC3" w:rsidP="006B1F00" w14:paraId="613AB40E" w14:textId="77777777">
            <w:pPr>
              <w:snapToGrid w:val="0"/>
              <w:jc w:val="center"/>
              <w:rPr>
                <w:rFonts w:ascii="メイリオ" w:eastAsia="メイリオ" w:hAnsi="メイリオ"/>
                <w:sz w:val="18"/>
                <w:szCs w:val="18"/>
              </w:rPr>
            </w:pPr>
            <w:r w:rsidRPr="00C33FC3">
              <w:rPr>
                <w:rFonts w:ascii="メイリオ" w:eastAsia="メイリオ" w:hAnsi="メイリオ" w:hint="eastAsia"/>
                <w:sz w:val="18"/>
                <w:szCs w:val="18"/>
              </w:rPr>
              <w:t>レベル</w:t>
            </w:r>
            <w:r w:rsidRPr="00C33FC3">
              <w:rPr>
                <w:rFonts w:ascii="メイリオ" w:eastAsia="メイリオ" w:hAnsi="メイリオ"/>
                <w:sz w:val="18"/>
                <w:szCs w:val="18"/>
              </w:rPr>
              <w:t>3</w:t>
            </w:r>
          </w:p>
        </w:tc>
        <w:tc>
          <w:tcPr>
            <w:tcW w:w="1417" w:type="dxa"/>
            <w:tcBorders>
              <w:right w:val="single" w:sz="12" w:space="0" w:color="auto"/>
            </w:tcBorders>
            <w:shd w:val="clear" w:color="auto" w:fill="auto"/>
            <w:vAlign w:val="center"/>
          </w:tcPr>
          <w:p w:rsidR="006B1F00" w:rsidRPr="00013328" w:rsidP="003E18D0" w14:paraId="241A5E45" w14:textId="09334BC0">
            <w:pPr>
              <w:spacing w:line="240" w:lineRule="exact"/>
              <w:jc w:val="center"/>
              <w:rPr>
                <w:rFonts w:ascii="メイリオ" w:eastAsia="メイリオ" w:hAnsi="メイリオ"/>
                <w:sz w:val="18"/>
                <w:szCs w:val="18"/>
              </w:rPr>
            </w:pPr>
            <w:r w:rsidRPr="003E18D0">
              <w:rPr>
                <w:rFonts w:ascii="メイリオ" w:eastAsia="メイリオ" w:hAnsi="メイリオ" w:hint="eastAsia"/>
                <w:sz w:val="16"/>
                <w:szCs w:val="16"/>
              </w:rPr>
              <w:t>（注２）</w:t>
            </w:r>
          </w:p>
        </w:tc>
      </w:tr>
      <w:tr w14:paraId="5FAAC4FD" w14:textId="77777777" w:rsidTr="003E18D0">
        <w:tblPrEx>
          <w:tblW w:w="15294" w:type="dxa"/>
          <w:tblLayout w:type="fixed"/>
          <w:tblCellMar>
            <w:left w:w="57" w:type="dxa"/>
            <w:right w:w="57" w:type="dxa"/>
          </w:tblCellMar>
          <w:tblLook w:val="04A0"/>
        </w:tblPrEx>
        <w:trPr>
          <w:trHeight w:val="132"/>
        </w:trPr>
        <w:tc>
          <w:tcPr>
            <w:tcW w:w="1119" w:type="dxa"/>
            <w:vMerge/>
            <w:tcBorders>
              <w:left w:val="single" w:sz="12" w:space="0" w:color="auto"/>
              <w:right w:val="single" w:sz="12" w:space="0" w:color="auto"/>
            </w:tcBorders>
            <w:shd w:val="clear" w:color="auto" w:fill="D9D9D9" w:themeFill="background1" w:themeFillShade="D9"/>
            <w:vAlign w:val="center"/>
          </w:tcPr>
          <w:p w:rsidR="006B1F00" w:rsidRPr="00013328" w:rsidP="006B1F00" w14:paraId="53774F3D" w14:textId="77777777">
            <w:pPr>
              <w:spacing w:line="240" w:lineRule="exact"/>
              <w:jc w:val="left"/>
              <w:rPr>
                <w:rFonts w:ascii="メイリオ" w:eastAsia="メイリオ" w:hAnsi="メイリオ"/>
                <w:sz w:val="18"/>
                <w:szCs w:val="18"/>
              </w:rPr>
            </w:pPr>
          </w:p>
        </w:tc>
        <w:tc>
          <w:tcPr>
            <w:tcW w:w="8222" w:type="dxa"/>
            <w:gridSpan w:val="5"/>
            <w:vMerge/>
            <w:tcBorders>
              <w:left w:val="single" w:sz="12" w:space="0" w:color="auto"/>
              <w:right w:val="single" w:sz="12" w:space="0" w:color="auto"/>
            </w:tcBorders>
            <w:shd w:val="clear" w:color="auto" w:fill="auto"/>
            <w:vAlign w:val="center"/>
          </w:tcPr>
          <w:p w:rsidR="006B1F00" w:rsidRPr="00013328" w:rsidP="006B1F00" w14:paraId="2327CA1A" w14:textId="77777777">
            <w:pPr>
              <w:spacing w:line="240" w:lineRule="exact"/>
              <w:jc w:val="left"/>
              <w:rPr>
                <w:rFonts w:ascii="メイリオ" w:eastAsia="メイリオ" w:hAnsi="メイリオ"/>
                <w:sz w:val="18"/>
                <w:szCs w:val="18"/>
              </w:rPr>
            </w:pPr>
          </w:p>
        </w:tc>
        <w:tc>
          <w:tcPr>
            <w:tcW w:w="992" w:type="dxa"/>
            <w:gridSpan w:val="2"/>
            <w:tcBorders>
              <w:left w:val="single" w:sz="12" w:space="0" w:color="auto"/>
              <w:bottom w:val="single" w:sz="4" w:space="0" w:color="auto"/>
            </w:tcBorders>
            <w:shd w:val="clear" w:color="auto" w:fill="auto"/>
            <w:vAlign w:val="center"/>
          </w:tcPr>
          <w:p w:rsidR="006B1F00" w:rsidRPr="00013328" w:rsidP="006B1F00" w14:paraId="48811359" w14:textId="77777777">
            <w:pPr>
              <w:spacing w:line="240" w:lineRule="exact"/>
              <w:rPr>
                <w:rFonts w:ascii="メイリオ" w:eastAsia="メイリオ" w:hAnsi="メイリオ"/>
                <w:sz w:val="18"/>
                <w:szCs w:val="18"/>
              </w:rPr>
            </w:pPr>
            <w:r>
              <w:rPr>
                <w:rFonts w:ascii="メイリオ" w:eastAsia="メイリオ" w:hAnsi="メイリオ" w:hint="eastAsia"/>
                <w:sz w:val="18"/>
                <w:szCs w:val="18"/>
              </w:rPr>
              <w:t>防災街区E</w:t>
            </w:r>
          </w:p>
        </w:tc>
        <w:tc>
          <w:tcPr>
            <w:tcW w:w="709" w:type="dxa"/>
            <w:tcBorders>
              <w:bottom w:val="single" w:sz="4" w:space="0" w:color="auto"/>
            </w:tcBorders>
            <w:shd w:val="clear" w:color="auto" w:fill="auto"/>
            <w:vAlign w:val="center"/>
          </w:tcPr>
          <w:p w:rsidR="006B1F00" w:rsidRPr="00C33FC3" w:rsidP="006B1F00" w14:paraId="1AD01740" w14:textId="77777777">
            <w:pPr>
              <w:snapToGrid w:val="0"/>
              <w:jc w:val="right"/>
              <w:rPr>
                <w:rFonts w:ascii="メイリオ" w:eastAsia="メイリオ" w:hAnsi="メイリオ"/>
                <w:sz w:val="18"/>
                <w:szCs w:val="20"/>
              </w:rPr>
            </w:pPr>
            <w:r w:rsidRPr="00C33FC3">
              <w:rPr>
                <w:rFonts w:ascii="メイリオ" w:eastAsia="メイリオ" w:hAnsi="メイリオ" w:hint="eastAsia"/>
                <w:sz w:val="18"/>
                <w:szCs w:val="20"/>
              </w:rPr>
              <w:t>56ha</w:t>
            </w:r>
          </w:p>
        </w:tc>
        <w:tc>
          <w:tcPr>
            <w:tcW w:w="1559" w:type="dxa"/>
            <w:tcBorders>
              <w:bottom w:val="single" w:sz="4" w:space="0" w:color="auto"/>
            </w:tcBorders>
            <w:shd w:val="clear" w:color="auto" w:fill="auto"/>
          </w:tcPr>
          <w:p w:rsidR="006B1F00" w:rsidRPr="0068424D" w:rsidP="006B1F00" w14:paraId="3C18A487" w14:textId="6039061F">
            <w:pPr>
              <w:jc w:val="center"/>
              <w:rPr>
                <w:rFonts w:ascii="メイリオ" w:eastAsia="メイリオ" w:hAnsi="メイリオ"/>
                <w:sz w:val="18"/>
              </w:rPr>
            </w:pPr>
            <w:r>
              <w:rPr>
                <w:rFonts w:ascii="メイリオ" w:eastAsia="メイリオ" w:hAnsi="メイリオ" w:hint="eastAsia"/>
                <w:sz w:val="18"/>
              </w:rPr>
              <w:t>4</w:t>
            </w:r>
            <w:r w:rsidR="00840A2B">
              <w:rPr>
                <w:rFonts w:ascii="メイリオ" w:eastAsia="メイリオ" w:hAnsi="メイリオ" w:hint="eastAsia"/>
                <w:sz w:val="18"/>
              </w:rPr>
              <w:t>5</w:t>
            </w:r>
            <w:r>
              <w:rPr>
                <w:rFonts w:ascii="メイリオ" w:eastAsia="メイリオ" w:hAnsi="メイリオ" w:hint="eastAsia"/>
                <w:sz w:val="18"/>
              </w:rPr>
              <w:t>.</w:t>
            </w:r>
            <w:r w:rsidR="00ED382D">
              <w:rPr>
                <w:rFonts w:ascii="メイリオ" w:eastAsia="メイリオ" w:hAnsi="メイリオ" w:hint="eastAsia"/>
                <w:sz w:val="18"/>
              </w:rPr>
              <w:t>8</w:t>
            </w:r>
            <w:r w:rsidRPr="0068424D">
              <w:rPr>
                <w:rFonts w:ascii="メイリオ" w:eastAsia="メイリオ" w:hAnsi="メイリオ"/>
                <w:sz w:val="18"/>
              </w:rPr>
              <w:t>%</w:t>
            </w:r>
          </w:p>
        </w:tc>
        <w:tc>
          <w:tcPr>
            <w:tcW w:w="1276" w:type="dxa"/>
            <w:tcBorders>
              <w:bottom w:val="single" w:sz="4" w:space="0" w:color="auto"/>
            </w:tcBorders>
            <w:shd w:val="clear" w:color="auto" w:fill="auto"/>
            <w:vAlign w:val="center"/>
          </w:tcPr>
          <w:p w:rsidR="006B1F00" w:rsidRPr="00C33FC3" w:rsidP="006B1F00" w14:paraId="186CA450" w14:textId="67FEA94B">
            <w:pPr>
              <w:snapToGrid w:val="0"/>
              <w:jc w:val="center"/>
              <w:rPr>
                <w:rFonts w:ascii="メイリオ" w:eastAsia="メイリオ" w:hAnsi="メイリオ"/>
                <w:sz w:val="18"/>
                <w:szCs w:val="18"/>
              </w:rPr>
            </w:pPr>
            <w:r w:rsidRPr="00C33FC3">
              <w:rPr>
                <w:rFonts w:ascii="メイリオ" w:eastAsia="メイリオ" w:hAnsi="メイリオ" w:hint="eastAsia"/>
                <w:sz w:val="18"/>
                <w:szCs w:val="18"/>
              </w:rPr>
              <w:t>レベル</w:t>
            </w:r>
            <w:r w:rsidR="00F327B6">
              <w:rPr>
                <w:rFonts w:ascii="メイリオ" w:eastAsia="メイリオ" w:hAnsi="メイリオ" w:hint="eastAsia"/>
                <w:sz w:val="18"/>
                <w:szCs w:val="18"/>
              </w:rPr>
              <w:t>2</w:t>
            </w:r>
          </w:p>
        </w:tc>
        <w:tc>
          <w:tcPr>
            <w:tcW w:w="1417" w:type="dxa"/>
            <w:tcBorders>
              <w:right w:val="single" w:sz="12" w:space="0" w:color="auto"/>
            </w:tcBorders>
            <w:shd w:val="clear" w:color="auto" w:fill="auto"/>
            <w:vAlign w:val="center"/>
          </w:tcPr>
          <w:p w:rsidR="006B1F00" w:rsidRPr="00013328" w:rsidP="003E18D0" w14:paraId="1AE85FAA" w14:textId="3F107662">
            <w:pPr>
              <w:spacing w:line="240" w:lineRule="exact"/>
              <w:jc w:val="center"/>
              <w:rPr>
                <w:rFonts w:ascii="メイリオ" w:eastAsia="メイリオ" w:hAnsi="メイリオ"/>
                <w:sz w:val="18"/>
                <w:szCs w:val="18"/>
              </w:rPr>
            </w:pPr>
            <w:r w:rsidRPr="00840A2B">
              <w:rPr>
                <w:rFonts w:ascii="メイリオ" w:eastAsia="メイリオ" w:hAnsi="メイリオ" w:hint="eastAsia"/>
                <w:sz w:val="15"/>
                <w:szCs w:val="15"/>
              </w:rPr>
              <w:t>R5年度末解消</w:t>
            </w:r>
          </w:p>
        </w:tc>
      </w:tr>
      <w:tr w14:paraId="0917B788" w14:textId="77777777" w:rsidTr="003E18D0">
        <w:tblPrEx>
          <w:tblW w:w="15294" w:type="dxa"/>
          <w:tblLayout w:type="fixed"/>
          <w:tblCellMar>
            <w:left w:w="57" w:type="dxa"/>
            <w:right w:w="57" w:type="dxa"/>
          </w:tblCellMar>
          <w:tblLook w:val="04A0"/>
        </w:tblPrEx>
        <w:trPr>
          <w:trHeight w:val="180"/>
        </w:trPr>
        <w:tc>
          <w:tcPr>
            <w:tcW w:w="1119" w:type="dxa"/>
            <w:vMerge/>
            <w:tcBorders>
              <w:left w:val="single" w:sz="12" w:space="0" w:color="auto"/>
              <w:right w:val="single" w:sz="12" w:space="0" w:color="auto"/>
            </w:tcBorders>
            <w:shd w:val="clear" w:color="auto" w:fill="D9D9D9" w:themeFill="background1" w:themeFillShade="D9"/>
            <w:vAlign w:val="center"/>
          </w:tcPr>
          <w:p w:rsidR="006B1F00" w:rsidRPr="00013328" w:rsidP="006B1F00" w14:paraId="3553FBA5" w14:textId="77777777">
            <w:pPr>
              <w:spacing w:line="240" w:lineRule="exact"/>
              <w:jc w:val="left"/>
              <w:rPr>
                <w:rFonts w:ascii="メイリオ" w:eastAsia="メイリオ" w:hAnsi="メイリオ"/>
                <w:sz w:val="18"/>
                <w:szCs w:val="18"/>
              </w:rPr>
            </w:pPr>
          </w:p>
        </w:tc>
        <w:tc>
          <w:tcPr>
            <w:tcW w:w="8222" w:type="dxa"/>
            <w:gridSpan w:val="5"/>
            <w:vMerge/>
            <w:tcBorders>
              <w:left w:val="single" w:sz="12" w:space="0" w:color="auto"/>
              <w:right w:val="single" w:sz="12" w:space="0" w:color="auto"/>
            </w:tcBorders>
            <w:shd w:val="clear" w:color="auto" w:fill="auto"/>
            <w:vAlign w:val="center"/>
          </w:tcPr>
          <w:p w:rsidR="006B1F00" w:rsidRPr="00013328" w:rsidP="006B1F00" w14:paraId="71E9CBB2" w14:textId="77777777">
            <w:pPr>
              <w:spacing w:line="240" w:lineRule="exact"/>
              <w:jc w:val="left"/>
              <w:rPr>
                <w:rFonts w:ascii="メイリオ" w:eastAsia="メイリオ" w:hAnsi="メイリオ"/>
                <w:sz w:val="18"/>
                <w:szCs w:val="18"/>
              </w:rPr>
            </w:pPr>
          </w:p>
        </w:tc>
        <w:tc>
          <w:tcPr>
            <w:tcW w:w="992" w:type="dxa"/>
            <w:gridSpan w:val="2"/>
            <w:tcBorders>
              <w:left w:val="single" w:sz="12" w:space="0" w:color="auto"/>
              <w:bottom w:val="single" w:sz="4" w:space="0" w:color="auto"/>
            </w:tcBorders>
            <w:shd w:val="clear" w:color="auto" w:fill="auto"/>
            <w:vAlign w:val="center"/>
          </w:tcPr>
          <w:p w:rsidR="006B1F00" w:rsidRPr="00013328" w:rsidP="006B1F00" w14:paraId="313854F1" w14:textId="77777777">
            <w:pPr>
              <w:spacing w:line="240" w:lineRule="exact"/>
              <w:rPr>
                <w:rFonts w:ascii="メイリオ" w:eastAsia="メイリオ" w:hAnsi="メイリオ"/>
                <w:sz w:val="18"/>
                <w:szCs w:val="18"/>
              </w:rPr>
            </w:pPr>
            <w:r>
              <w:rPr>
                <w:rFonts w:ascii="メイリオ" w:eastAsia="メイリオ" w:hAnsi="メイリオ" w:hint="eastAsia"/>
                <w:sz w:val="18"/>
                <w:szCs w:val="18"/>
              </w:rPr>
              <w:t>防災街区F</w:t>
            </w:r>
          </w:p>
        </w:tc>
        <w:tc>
          <w:tcPr>
            <w:tcW w:w="709" w:type="dxa"/>
            <w:tcBorders>
              <w:bottom w:val="single" w:sz="4" w:space="0" w:color="auto"/>
            </w:tcBorders>
            <w:shd w:val="clear" w:color="auto" w:fill="auto"/>
            <w:vAlign w:val="center"/>
          </w:tcPr>
          <w:p w:rsidR="006B1F00" w:rsidRPr="00C33FC3" w:rsidP="006B1F00" w14:paraId="591F5CF8" w14:textId="77777777">
            <w:pPr>
              <w:snapToGrid w:val="0"/>
              <w:jc w:val="right"/>
              <w:rPr>
                <w:rFonts w:ascii="メイリオ" w:eastAsia="メイリオ" w:hAnsi="メイリオ"/>
                <w:sz w:val="18"/>
                <w:szCs w:val="20"/>
              </w:rPr>
            </w:pPr>
            <w:r w:rsidRPr="00C33FC3">
              <w:rPr>
                <w:rFonts w:ascii="メイリオ" w:eastAsia="メイリオ" w:hAnsi="メイリオ" w:hint="eastAsia"/>
                <w:sz w:val="18"/>
                <w:szCs w:val="20"/>
              </w:rPr>
              <w:t>65ha</w:t>
            </w:r>
          </w:p>
        </w:tc>
        <w:tc>
          <w:tcPr>
            <w:tcW w:w="1559" w:type="dxa"/>
            <w:tcBorders>
              <w:bottom w:val="single" w:sz="4" w:space="0" w:color="auto"/>
            </w:tcBorders>
            <w:shd w:val="clear" w:color="auto" w:fill="auto"/>
          </w:tcPr>
          <w:p w:rsidR="006B1F00" w:rsidRPr="0068424D" w:rsidP="006B1F00" w14:paraId="233E7182" w14:textId="139EE1CB">
            <w:pPr>
              <w:jc w:val="center"/>
              <w:rPr>
                <w:rFonts w:ascii="メイリオ" w:eastAsia="メイリオ" w:hAnsi="メイリオ"/>
                <w:sz w:val="18"/>
              </w:rPr>
            </w:pPr>
            <w:r>
              <w:rPr>
                <w:rFonts w:ascii="メイリオ" w:eastAsia="メイリオ" w:hAnsi="メイリオ" w:hint="eastAsia"/>
                <w:sz w:val="18"/>
              </w:rPr>
              <w:t>3</w:t>
            </w:r>
            <w:r w:rsidR="00840A2B">
              <w:rPr>
                <w:rFonts w:ascii="メイリオ" w:eastAsia="メイリオ" w:hAnsi="メイリオ" w:hint="eastAsia"/>
                <w:sz w:val="18"/>
              </w:rPr>
              <w:t>1</w:t>
            </w:r>
            <w:r>
              <w:rPr>
                <w:rFonts w:ascii="メイリオ" w:eastAsia="メイリオ" w:hAnsi="メイリオ" w:hint="eastAsia"/>
                <w:sz w:val="18"/>
              </w:rPr>
              <w:t>.</w:t>
            </w:r>
            <w:r w:rsidR="00ED382D">
              <w:rPr>
                <w:rFonts w:ascii="メイリオ" w:eastAsia="メイリオ" w:hAnsi="メイリオ" w:hint="eastAsia"/>
                <w:sz w:val="18"/>
              </w:rPr>
              <w:t>8</w:t>
            </w:r>
            <w:r w:rsidRPr="0068424D">
              <w:rPr>
                <w:rFonts w:ascii="メイリオ" w:eastAsia="メイリオ" w:hAnsi="メイリオ"/>
                <w:sz w:val="18"/>
              </w:rPr>
              <w:t>%</w:t>
            </w:r>
          </w:p>
        </w:tc>
        <w:tc>
          <w:tcPr>
            <w:tcW w:w="1276" w:type="dxa"/>
            <w:tcBorders>
              <w:bottom w:val="single" w:sz="4" w:space="0" w:color="auto"/>
            </w:tcBorders>
            <w:shd w:val="clear" w:color="auto" w:fill="auto"/>
            <w:vAlign w:val="center"/>
          </w:tcPr>
          <w:p w:rsidR="006B1F00" w:rsidRPr="00C33FC3" w:rsidP="006B1F00" w14:paraId="2D9552C8" w14:textId="77777777">
            <w:pPr>
              <w:snapToGrid w:val="0"/>
              <w:jc w:val="center"/>
              <w:rPr>
                <w:rFonts w:ascii="メイリオ" w:eastAsia="メイリオ" w:hAnsi="メイリオ"/>
                <w:sz w:val="18"/>
                <w:szCs w:val="18"/>
              </w:rPr>
            </w:pPr>
            <w:r w:rsidRPr="00C33FC3">
              <w:rPr>
                <w:rFonts w:ascii="メイリオ" w:eastAsia="メイリオ" w:hAnsi="メイリオ" w:hint="eastAsia"/>
                <w:sz w:val="18"/>
                <w:szCs w:val="18"/>
              </w:rPr>
              <w:t>レベル</w:t>
            </w:r>
            <w:r w:rsidR="009507AF">
              <w:rPr>
                <w:rFonts w:ascii="メイリオ" w:eastAsia="メイリオ" w:hAnsi="メイリオ" w:hint="eastAsia"/>
                <w:sz w:val="18"/>
                <w:szCs w:val="18"/>
              </w:rPr>
              <w:t>3</w:t>
            </w:r>
          </w:p>
        </w:tc>
        <w:tc>
          <w:tcPr>
            <w:tcW w:w="1417" w:type="dxa"/>
            <w:tcBorders>
              <w:right w:val="single" w:sz="12" w:space="0" w:color="auto"/>
            </w:tcBorders>
            <w:shd w:val="clear" w:color="auto" w:fill="auto"/>
            <w:vAlign w:val="center"/>
          </w:tcPr>
          <w:p w:rsidR="006B1F00" w:rsidRPr="00013328" w:rsidP="003E18D0" w14:paraId="5495923B" w14:textId="2D627F03">
            <w:pPr>
              <w:spacing w:line="240" w:lineRule="exact"/>
              <w:jc w:val="center"/>
              <w:rPr>
                <w:rFonts w:ascii="メイリオ" w:eastAsia="メイリオ" w:hAnsi="メイリオ"/>
                <w:sz w:val="18"/>
                <w:szCs w:val="18"/>
              </w:rPr>
            </w:pPr>
            <w:r w:rsidRPr="003E18D0">
              <w:rPr>
                <w:rFonts w:ascii="メイリオ" w:eastAsia="メイリオ" w:hAnsi="メイリオ" w:hint="eastAsia"/>
                <w:sz w:val="16"/>
                <w:szCs w:val="16"/>
              </w:rPr>
              <w:t>（注２）</w:t>
            </w:r>
          </w:p>
        </w:tc>
      </w:tr>
      <w:tr w14:paraId="4791FC76" w14:textId="77777777" w:rsidTr="003E18D0">
        <w:tblPrEx>
          <w:tblW w:w="15294" w:type="dxa"/>
          <w:tblLayout w:type="fixed"/>
          <w:tblCellMar>
            <w:left w:w="57" w:type="dxa"/>
            <w:right w:w="57" w:type="dxa"/>
          </w:tblCellMar>
          <w:tblLook w:val="04A0"/>
        </w:tblPrEx>
        <w:trPr>
          <w:trHeight w:val="77"/>
        </w:trPr>
        <w:tc>
          <w:tcPr>
            <w:tcW w:w="1119" w:type="dxa"/>
            <w:vMerge/>
            <w:tcBorders>
              <w:left w:val="single" w:sz="12" w:space="0" w:color="auto"/>
              <w:right w:val="single" w:sz="12" w:space="0" w:color="auto"/>
            </w:tcBorders>
            <w:shd w:val="clear" w:color="auto" w:fill="D9D9D9" w:themeFill="background1" w:themeFillShade="D9"/>
            <w:vAlign w:val="center"/>
          </w:tcPr>
          <w:p w:rsidR="006B1F00" w:rsidRPr="00013328" w:rsidP="006B1F00" w14:paraId="6DE88491" w14:textId="77777777">
            <w:pPr>
              <w:spacing w:line="240" w:lineRule="exact"/>
              <w:jc w:val="left"/>
              <w:rPr>
                <w:rFonts w:ascii="メイリオ" w:eastAsia="メイリオ" w:hAnsi="メイリオ"/>
                <w:sz w:val="18"/>
                <w:szCs w:val="18"/>
              </w:rPr>
            </w:pPr>
          </w:p>
        </w:tc>
        <w:tc>
          <w:tcPr>
            <w:tcW w:w="8222" w:type="dxa"/>
            <w:gridSpan w:val="5"/>
            <w:vMerge/>
            <w:tcBorders>
              <w:left w:val="single" w:sz="12" w:space="0" w:color="auto"/>
              <w:right w:val="single" w:sz="12" w:space="0" w:color="auto"/>
            </w:tcBorders>
            <w:shd w:val="clear" w:color="auto" w:fill="auto"/>
            <w:vAlign w:val="center"/>
          </w:tcPr>
          <w:p w:rsidR="006B1F00" w:rsidRPr="00013328" w:rsidP="006B1F00" w14:paraId="0C32964E" w14:textId="77777777">
            <w:pPr>
              <w:spacing w:line="240" w:lineRule="exact"/>
              <w:jc w:val="left"/>
              <w:rPr>
                <w:rFonts w:ascii="メイリオ" w:eastAsia="メイリオ" w:hAnsi="メイリオ"/>
                <w:sz w:val="18"/>
                <w:szCs w:val="18"/>
              </w:rPr>
            </w:pPr>
          </w:p>
        </w:tc>
        <w:tc>
          <w:tcPr>
            <w:tcW w:w="992" w:type="dxa"/>
            <w:gridSpan w:val="2"/>
            <w:tcBorders>
              <w:left w:val="single" w:sz="12" w:space="0" w:color="auto"/>
              <w:bottom w:val="single" w:sz="4" w:space="0" w:color="auto"/>
            </w:tcBorders>
            <w:shd w:val="clear" w:color="auto" w:fill="auto"/>
            <w:vAlign w:val="center"/>
          </w:tcPr>
          <w:p w:rsidR="006B1F00" w:rsidRPr="00013328" w:rsidP="006B1F00" w14:paraId="0BBCE9E8" w14:textId="77777777">
            <w:pPr>
              <w:spacing w:line="240" w:lineRule="exact"/>
              <w:rPr>
                <w:rFonts w:ascii="メイリオ" w:eastAsia="メイリオ" w:hAnsi="メイリオ"/>
                <w:sz w:val="18"/>
                <w:szCs w:val="18"/>
              </w:rPr>
            </w:pPr>
            <w:r>
              <w:rPr>
                <w:rFonts w:ascii="メイリオ" w:eastAsia="メイリオ" w:hAnsi="メイリオ" w:hint="eastAsia"/>
                <w:sz w:val="18"/>
                <w:szCs w:val="18"/>
              </w:rPr>
              <w:t>防災街区G</w:t>
            </w:r>
          </w:p>
        </w:tc>
        <w:tc>
          <w:tcPr>
            <w:tcW w:w="709" w:type="dxa"/>
            <w:tcBorders>
              <w:bottom w:val="single" w:sz="4" w:space="0" w:color="auto"/>
            </w:tcBorders>
            <w:shd w:val="clear" w:color="auto" w:fill="auto"/>
            <w:vAlign w:val="center"/>
          </w:tcPr>
          <w:p w:rsidR="006B1F00" w:rsidRPr="00C33FC3" w:rsidP="006B1F00" w14:paraId="69662C44" w14:textId="77777777">
            <w:pPr>
              <w:snapToGrid w:val="0"/>
              <w:jc w:val="right"/>
              <w:rPr>
                <w:rFonts w:ascii="メイリオ" w:eastAsia="メイリオ" w:hAnsi="メイリオ"/>
                <w:sz w:val="18"/>
                <w:szCs w:val="20"/>
              </w:rPr>
            </w:pPr>
            <w:r w:rsidRPr="00C33FC3">
              <w:rPr>
                <w:rFonts w:ascii="メイリオ" w:eastAsia="メイリオ" w:hAnsi="メイリオ" w:hint="eastAsia"/>
                <w:sz w:val="18"/>
                <w:szCs w:val="20"/>
              </w:rPr>
              <w:t>79ha</w:t>
            </w:r>
          </w:p>
        </w:tc>
        <w:tc>
          <w:tcPr>
            <w:tcW w:w="1559" w:type="dxa"/>
            <w:tcBorders>
              <w:bottom w:val="single" w:sz="4" w:space="0" w:color="auto"/>
            </w:tcBorders>
            <w:shd w:val="clear" w:color="auto" w:fill="auto"/>
          </w:tcPr>
          <w:p w:rsidR="006B1F00" w:rsidRPr="0068424D" w:rsidP="006B1F00" w14:paraId="0FBD1562" w14:textId="3B73E3D7">
            <w:pPr>
              <w:jc w:val="center"/>
              <w:rPr>
                <w:rFonts w:ascii="メイリオ" w:eastAsia="メイリオ" w:hAnsi="メイリオ"/>
                <w:sz w:val="18"/>
              </w:rPr>
            </w:pPr>
            <w:r>
              <w:rPr>
                <w:rFonts w:ascii="メイリオ" w:eastAsia="メイリオ" w:hAnsi="メイリオ" w:hint="eastAsia"/>
                <w:sz w:val="18"/>
              </w:rPr>
              <w:t>4</w:t>
            </w:r>
            <w:r w:rsidR="00ED382D">
              <w:rPr>
                <w:rFonts w:ascii="メイリオ" w:eastAsia="メイリオ" w:hAnsi="メイリオ" w:hint="eastAsia"/>
                <w:sz w:val="18"/>
              </w:rPr>
              <w:t>1.8</w:t>
            </w:r>
            <w:r w:rsidRPr="0068424D">
              <w:rPr>
                <w:rFonts w:ascii="メイリオ" w:eastAsia="メイリオ" w:hAnsi="メイリオ"/>
                <w:sz w:val="18"/>
              </w:rPr>
              <w:t>%</w:t>
            </w:r>
          </w:p>
        </w:tc>
        <w:tc>
          <w:tcPr>
            <w:tcW w:w="1276" w:type="dxa"/>
            <w:tcBorders>
              <w:bottom w:val="single" w:sz="4" w:space="0" w:color="auto"/>
            </w:tcBorders>
            <w:shd w:val="clear" w:color="auto" w:fill="auto"/>
            <w:vAlign w:val="center"/>
          </w:tcPr>
          <w:p w:rsidR="006B1F00" w:rsidRPr="00C33FC3" w:rsidP="006B1F00" w14:paraId="63E9FA8F" w14:textId="77777777">
            <w:pPr>
              <w:snapToGrid w:val="0"/>
              <w:jc w:val="center"/>
              <w:rPr>
                <w:rFonts w:ascii="メイリオ" w:eastAsia="メイリオ" w:hAnsi="メイリオ"/>
                <w:sz w:val="18"/>
                <w:szCs w:val="18"/>
              </w:rPr>
            </w:pPr>
            <w:r w:rsidRPr="00C33FC3">
              <w:rPr>
                <w:rFonts w:ascii="メイリオ" w:eastAsia="メイリオ" w:hAnsi="メイリオ" w:hint="eastAsia"/>
                <w:sz w:val="18"/>
                <w:szCs w:val="18"/>
              </w:rPr>
              <w:t>レベル</w:t>
            </w:r>
            <w:r w:rsidRPr="00C33FC3">
              <w:rPr>
                <w:rFonts w:ascii="メイリオ" w:eastAsia="メイリオ" w:hAnsi="メイリオ"/>
                <w:sz w:val="18"/>
                <w:szCs w:val="18"/>
              </w:rPr>
              <w:t>3</w:t>
            </w:r>
          </w:p>
        </w:tc>
        <w:tc>
          <w:tcPr>
            <w:tcW w:w="1417" w:type="dxa"/>
            <w:tcBorders>
              <w:right w:val="single" w:sz="12" w:space="0" w:color="auto"/>
            </w:tcBorders>
            <w:shd w:val="clear" w:color="auto" w:fill="auto"/>
            <w:vAlign w:val="center"/>
          </w:tcPr>
          <w:p w:rsidR="006B1F00" w:rsidRPr="00013328" w:rsidP="003E18D0" w14:paraId="223E355D" w14:textId="36AF5E06">
            <w:pPr>
              <w:spacing w:line="240" w:lineRule="exact"/>
              <w:jc w:val="center"/>
              <w:rPr>
                <w:rFonts w:ascii="メイリオ" w:eastAsia="メイリオ" w:hAnsi="メイリオ"/>
                <w:sz w:val="18"/>
                <w:szCs w:val="18"/>
              </w:rPr>
            </w:pPr>
            <w:r w:rsidRPr="003E18D0">
              <w:rPr>
                <w:rFonts w:ascii="メイリオ" w:eastAsia="メイリオ" w:hAnsi="メイリオ" w:hint="eastAsia"/>
                <w:sz w:val="16"/>
                <w:szCs w:val="16"/>
              </w:rPr>
              <w:t>（注２）</w:t>
            </w:r>
          </w:p>
        </w:tc>
      </w:tr>
      <w:tr w14:paraId="4585A2A1" w14:textId="77777777" w:rsidTr="003E18D0">
        <w:tblPrEx>
          <w:tblW w:w="15294" w:type="dxa"/>
          <w:tblLayout w:type="fixed"/>
          <w:tblCellMar>
            <w:left w:w="57" w:type="dxa"/>
            <w:right w:w="57" w:type="dxa"/>
          </w:tblCellMar>
          <w:tblLook w:val="04A0"/>
        </w:tblPrEx>
        <w:trPr>
          <w:trHeight w:val="77"/>
        </w:trPr>
        <w:tc>
          <w:tcPr>
            <w:tcW w:w="1119" w:type="dxa"/>
            <w:vMerge/>
            <w:tcBorders>
              <w:left w:val="single" w:sz="12" w:space="0" w:color="auto"/>
              <w:right w:val="single" w:sz="12" w:space="0" w:color="auto"/>
            </w:tcBorders>
            <w:shd w:val="clear" w:color="auto" w:fill="D9D9D9" w:themeFill="background1" w:themeFillShade="D9"/>
            <w:vAlign w:val="center"/>
          </w:tcPr>
          <w:p w:rsidR="006B1F00" w:rsidRPr="00013328" w:rsidP="006B1F00" w14:paraId="468F263D" w14:textId="77777777">
            <w:pPr>
              <w:spacing w:line="240" w:lineRule="exact"/>
              <w:jc w:val="left"/>
              <w:rPr>
                <w:rFonts w:ascii="メイリオ" w:eastAsia="メイリオ" w:hAnsi="メイリオ"/>
                <w:sz w:val="18"/>
                <w:szCs w:val="18"/>
              </w:rPr>
            </w:pPr>
          </w:p>
        </w:tc>
        <w:tc>
          <w:tcPr>
            <w:tcW w:w="8222" w:type="dxa"/>
            <w:gridSpan w:val="5"/>
            <w:vMerge/>
            <w:tcBorders>
              <w:left w:val="single" w:sz="12" w:space="0" w:color="auto"/>
              <w:right w:val="single" w:sz="12" w:space="0" w:color="auto"/>
            </w:tcBorders>
            <w:shd w:val="clear" w:color="auto" w:fill="auto"/>
            <w:vAlign w:val="center"/>
          </w:tcPr>
          <w:p w:rsidR="006B1F00" w:rsidRPr="00013328" w:rsidP="006B1F00" w14:paraId="7CBAD729" w14:textId="77777777">
            <w:pPr>
              <w:spacing w:line="240" w:lineRule="exact"/>
              <w:jc w:val="left"/>
              <w:rPr>
                <w:rFonts w:ascii="メイリオ" w:eastAsia="メイリオ" w:hAnsi="メイリオ"/>
                <w:sz w:val="18"/>
                <w:szCs w:val="18"/>
              </w:rPr>
            </w:pPr>
          </w:p>
        </w:tc>
        <w:tc>
          <w:tcPr>
            <w:tcW w:w="992" w:type="dxa"/>
            <w:gridSpan w:val="2"/>
            <w:tcBorders>
              <w:left w:val="single" w:sz="12" w:space="0" w:color="auto"/>
              <w:bottom w:val="single" w:sz="4" w:space="0" w:color="auto"/>
            </w:tcBorders>
            <w:shd w:val="clear" w:color="auto" w:fill="auto"/>
            <w:vAlign w:val="center"/>
          </w:tcPr>
          <w:p w:rsidR="006B1F00" w:rsidRPr="00013328" w:rsidP="006B1F00" w14:paraId="26DD3A67" w14:textId="77777777">
            <w:pPr>
              <w:spacing w:line="240" w:lineRule="exact"/>
              <w:rPr>
                <w:rFonts w:ascii="メイリオ" w:eastAsia="メイリオ" w:hAnsi="メイリオ"/>
                <w:sz w:val="18"/>
                <w:szCs w:val="18"/>
              </w:rPr>
            </w:pPr>
            <w:r>
              <w:rPr>
                <w:rFonts w:ascii="メイリオ" w:eastAsia="メイリオ" w:hAnsi="メイリオ" w:hint="eastAsia"/>
                <w:sz w:val="18"/>
                <w:szCs w:val="18"/>
              </w:rPr>
              <w:t>防災街区H</w:t>
            </w:r>
          </w:p>
        </w:tc>
        <w:tc>
          <w:tcPr>
            <w:tcW w:w="709" w:type="dxa"/>
            <w:tcBorders>
              <w:bottom w:val="single" w:sz="4" w:space="0" w:color="auto"/>
            </w:tcBorders>
            <w:shd w:val="clear" w:color="auto" w:fill="auto"/>
            <w:vAlign w:val="center"/>
          </w:tcPr>
          <w:p w:rsidR="006B1F00" w:rsidRPr="00C33FC3" w:rsidP="006B1F00" w14:paraId="10165AA9" w14:textId="77777777">
            <w:pPr>
              <w:snapToGrid w:val="0"/>
              <w:jc w:val="right"/>
              <w:rPr>
                <w:rFonts w:ascii="メイリオ" w:eastAsia="メイリオ" w:hAnsi="メイリオ"/>
                <w:sz w:val="18"/>
                <w:szCs w:val="20"/>
              </w:rPr>
            </w:pPr>
            <w:r w:rsidRPr="00C33FC3">
              <w:rPr>
                <w:rFonts w:ascii="メイリオ" w:eastAsia="メイリオ" w:hAnsi="メイリオ" w:hint="eastAsia"/>
                <w:sz w:val="18"/>
                <w:szCs w:val="20"/>
              </w:rPr>
              <w:t>96ha</w:t>
            </w:r>
          </w:p>
        </w:tc>
        <w:tc>
          <w:tcPr>
            <w:tcW w:w="1559" w:type="dxa"/>
            <w:tcBorders>
              <w:bottom w:val="single" w:sz="4" w:space="0" w:color="auto"/>
            </w:tcBorders>
            <w:shd w:val="clear" w:color="auto" w:fill="auto"/>
          </w:tcPr>
          <w:p w:rsidR="006B1F00" w:rsidRPr="0068424D" w:rsidP="006B1F00" w14:paraId="44A0C5AF" w14:textId="5B00B085">
            <w:pPr>
              <w:jc w:val="center"/>
              <w:rPr>
                <w:rFonts w:ascii="メイリオ" w:eastAsia="メイリオ" w:hAnsi="メイリオ"/>
                <w:sz w:val="18"/>
              </w:rPr>
            </w:pPr>
            <w:r>
              <w:rPr>
                <w:rFonts w:ascii="メイリオ" w:eastAsia="メイリオ" w:hAnsi="メイリオ" w:hint="eastAsia"/>
                <w:sz w:val="18"/>
              </w:rPr>
              <w:t>40.7</w:t>
            </w:r>
            <w:r w:rsidRPr="0068424D">
              <w:rPr>
                <w:rFonts w:ascii="メイリオ" w:eastAsia="メイリオ" w:hAnsi="メイリオ"/>
                <w:sz w:val="18"/>
              </w:rPr>
              <w:t>%</w:t>
            </w:r>
          </w:p>
        </w:tc>
        <w:tc>
          <w:tcPr>
            <w:tcW w:w="1276" w:type="dxa"/>
            <w:tcBorders>
              <w:bottom w:val="single" w:sz="4" w:space="0" w:color="auto"/>
            </w:tcBorders>
            <w:shd w:val="clear" w:color="auto" w:fill="auto"/>
            <w:vAlign w:val="center"/>
          </w:tcPr>
          <w:p w:rsidR="006B1F00" w:rsidRPr="00C33FC3" w:rsidP="006B1F00" w14:paraId="66CC9E91" w14:textId="77777777">
            <w:pPr>
              <w:snapToGrid w:val="0"/>
              <w:jc w:val="center"/>
              <w:rPr>
                <w:rFonts w:ascii="メイリオ" w:eastAsia="メイリオ" w:hAnsi="メイリオ"/>
                <w:sz w:val="18"/>
                <w:szCs w:val="18"/>
              </w:rPr>
            </w:pPr>
            <w:r w:rsidRPr="00C33FC3">
              <w:rPr>
                <w:rFonts w:ascii="メイリオ" w:eastAsia="メイリオ" w:hAnsi="メイリオ" w:hint="eastAsia"/>
                <w:sz w:val="18"/>
                <w:szCs w:val="18"/>
              </w:rPr>
              <w:t>レベル</w:t>
            </w:r>
            <w:r w:rsidRPr="00C33FC3">
              <w:rPr>
                <w:rFonts w:ascii="メイリオ" w:eastAsia="メイリオ" w:hAnsi="メイリオ"/>
                <w:sz w:val="18"/>
                <w:szCs w:val="18"/>
              </w:rPr>
              <w:t>2</w:t>
            </w:r>
          </w:p>
        </w:tc>
        <w:tc>
          <w:tcPr>
            <w:tcW w:w="1417" w:type="dxa"/>
            <w:tcBorders>
              <w:right w:val="single" w:sz="12" w:space="0" w:color="auto"/>
            </w:tcBorders>
            <w:shd w:val="clear" w:color="auto" w:fill="auto"/>
            <w:vAlign w:val="center"/>
          </w:tcPr>
          <w:p w:rsidR="006B1F00" w:rsidRPr="00ED382D" w:rsidP="003E18D0" w14:paraId="52EC1244" w14:textId="2CC88E7E">
            <w:pPr>
              <w:spacing w:line="240" w:lineRule="exact"/>
              <w:jc w:val="center"/>
              <w:rPr>
                <w:rFonts w:ascii="メイリオ" w:eastAsia="メイリオ" w:hAnsi="メイリオ"/>
                <w:sz w:val="15"/>
                <w:szCs w:val="15"/>
              </w:rPr>
            </w:pPr>
            <w:r w:rsidRPr="00ED382D">
              <w:rPr>
                <w:rFonts w:ascii="メイリオ" w:eastAsia="メイリオ" w:hAnsi="メイリオ" w:hint="eastAsia"/>
                <w:sz w:val="15"/>
                <w:szCs w:val="15"/>
              </w:rPr>
              <w:t>R6年度末解消</w:t>
            </w:r>
          </w:p>
        </w:tc>
      </w:tr>
      <w:tr w14:paraId="3D3A8A0A" w14:textId="77777777" w:rsidTr="003E18D0">
        <w:tblPrEx>
          <w:tblW w:w="15294" w:type="dxa"/>
          <w:tblLayout w:type="fixed"/>
          <w:tblCellMar>
            <w:left w:w="57" w:type="dxa"/>
            <w:right w:w="57" w:type="dxa"/>
          </w:tblCellMar>
          <w:tblLook w:val="04A0"/>
        </w:tblPrEx>
        <w:trPr>
          <w:trHeight w:val="77"/>
        </w:trPr>
        <w:tc>
          <w:tcPr>
            <w:tcW w:w="1119" w:type="dxa"/>
            <w:vMerge/>
            <w:tcBorders>
              <w:left w:val="single" w:sz="12" w:space="0" w:color="auto"/>
              <w:right w:val="single" w:sz="12" w:space="0" w:color="auto"/>
            </w:tcBorders>
            <w:shd w:val="clear" w:color="auto" w:fill="D9D9D9" w:themeFill="background1" w:themeFillShade="D9"/>
            <w:vAlign w:val="center"/>
          </w:tcPr>
          <w:p w:rsidR="006B1F00" w:rsidRPr="00013328" w:rsidP="006B1F00" w14:paraId="32BCD1DB" w14:textId="77777777">
            <w:pPr>
              <w:spacing w:line="240" w:lineRule="exact"/>
              <w:jc w:val="left"/>
              <w:rPr>
                <w:rFonts w:ascii="メイリオ" w:eastAsia="メイリオ" w:hAnsi="メイリオ"/>
                <w:sz w:val="18"/>
                <w:szCs w:val="18"/>
              </w:rPr>
            </w:pPr>
          </w:p>
        </w:tc>
        <w:tc>
          <w:tcPr>
            <w:tcW w:w="8222" w:type="dxa"/>
            <w:gridSpan w:val="5"/>
            <w:vMerge/>
            <w:tcBorders>
              <w:left w:val="single" w:sz="12" w:space="0" w:color="auto"/>
              <w:right w:val="single" w:sz="12" w:space="0" w:color="auto"/>
            </w:tcBorders>
            <w:shd w:val="clear" w:color="auto" w:fill="auto"/>
            <w:vAlign w:val="center"/>
          </w:tcPr>
          <w:p w:rsidR="006B1F00" w:rsidRPr="00013328" w:rsidP="006B1F00" w14:paraId="10CB9075" w14:textId="77777777">
            <w:pPr>
              <w:spacing w:line="240" w:lineRule="exact"/>
              <w:jc w:val="left"/>
              <w:rPr>
                <w:rFonts w:ascii="メイリオ" w:eastAsia="メイリオ" w:hAnsi="メイリオ"/>
                <w:sz w:val="18"/>
                <w:szCs w:val="18"/>
              </w:rPr>
            </w:pPr>
          </w:p>
        </w:tc>
        <w:tc>
          <w:tcPr>
            <w:tcW w:w="992" w:type="dxa"/>
            <w:gridSpan w:val="2"/>
            <w:tcBorders>
              <w:left w:val="single" w:sz="12" w:space="0" w:color="auto"/>
              <w:bottom w:val="single" w:sz="4" w:space="0" w:color="auto"/>
            </w:tcBorders>
            <w:shd w:val="clear" w:color="auto" w:fill="auto"/>
            <w:vAlign w:val="center"/>
          </w:tcPr>
          <w:p w:rsidR="006B1F00" w:rsidRPr="00013328" w:rsidP="006B1F00" w14:paraId="6C71A06F" w14:textId="77777777">
            <w:pPr>
              <w:spacing w:line="240" w:lineRule="exact"/>
              <w:rPr>
                <w:rFonts w:ascii="メイリオ" w:eastAsia="メイリオ" w:hAnsi="メイリオ"/>
                <w:sz w:val="18"/>
                <w:szCs w:val="18"/>
              </w:rPr>
            </w:pPr>
            <w:r>
              <w:rPr>
                <w:rFonts w:ascii="メイリオ" w:eastAsia="メイリオ" w:hAnsi="メイリオ" w:hint="eastAsia"/>
                <w:sz w:val="18"/>
                <w:szCs w:val="18"/>
              </w:rPr>
              <w:t>防災街区I</w:t>
            </w:r>
          </w:p>
        </w:tc>
        <w:tc>
          <w:tcPr>
            <w:tcW w:w="709" w:type="dxa"/>
            <w:tcBorders>
              <w:bottom w:val="single" w:sz="4" w:space="0" w:color="auto"/>
            </w:tcBorders>
            <w:shd w:val="clear" w:color="auto" w:fill="auto"/>
            <w:vAlign w:val="center"/>
          </w:tcPr>
          <w:p w:rsidR="006B1F00" w:rsidRPr="00C33FC3" w:rsidP="006B1F00" w14:paraId="5E24AA8C" w14:textId="77777777">
            <w:pPr>
              <w:snapToGrid w:val="0"/>
              <w:jc w:val="right"/>
              <w:rPr>
                <w:rFonts w:ascii="メイリオ" w:eastAsia="メイリオ" w:hAnsi="メイリオ"/>
                <w:sz w:val="18"/>
                <w:szCs w:val="20"/>
              </w:rPr>
            </w:pPr>
            <w:r w:rsidRPr="00C33FC3">
              <w:rPr>
                <w:rFonts w:ascii="メイリオ" w:eastAsia="メイリオ" w:hAnsi="メイリオ" w:hint="eastAsia"/>
                <w:sz w:val="18"/>
                <w:szCs w:val="20"/>
              </w:rPr>
              <w:t>132ha</w:t>
            </w:r>
          </w:p>
        </w:tc>
        <w:tc>
          <w:tcPr>
            <w:tcW w:w="1559" w:type="dxa"/>
            <w:tcBorders>
              <w:bottom w:val="single" w:sz="4" w:space="0" w:color="auto"/>
            </w:tcBorders>
            <w:shd w:val="clear" w:color="auto" w:fill="auto"/>
          </w:tcPr>
          <w:p w:rsidR="006B1F00" w:rsidRPr="0068424D" w:rsidP="006B1F00" w14:paraId="3FAFB02D" w14:textId="4A82D9EC">
            <w:pPr>
              <w:jc w:val="center"/>
              <w:rPr>
                <w:rFonts w:ascii="メイリオ" w:eastAsia="メイリオ" w:hAnsi="メイリオ"/>
                <w:sz w:val="18"/>
              </w:rPr>
            </w:pPr>
            <w:r>
              <w:rPr>
                <w:rFonts w:ascii="メイリオ" w:eastAsia="メイリオ" w:hAnsi="メイリオ" w:hint="eastAsia"/>
                <w:sz w:val="18"/>
              </w:rPr>
              <w:t>4</w:t>
            </w:r>
            <w:r w:rsidR="00ED382D">
              <w:rPr>
                <w:rFonts w:ascii="メイリオ" w:eastAsia="メイリオ" w:hAnsi="メイリオ" w:hint="eastAsia"/>
                <w:sz w:val="18"/>
              </w:rPr>
              <w:t>6.2</w:t>
            </w:r>
            <w:r w:rsidRPr="0068424D">
              <w:rPr>
                <w:rFonts w:ascii="メイリオ" w:eastAsia="メイリオ" w:hAnsi="メイリオ"/>
                <w:sz w:val="18"/>
              </w:rPr>
              <w:t>%</w:t>
            </w:r>
          </w:p>
        </w:tc>
        <w:tc>
          <w:tcPr>
            <w:tcW w:w="1276" w:type="dxa"/>
            <w:tcBorders>
              <w:bottom w:val="single" w:sz="4" w:space="0" w:color="auto"/>
            </w:tcBorders>
            <w:shd w:val="clear" w:color="auto" w:fill="auto"/>
            <w:vAlign w:val="center"/>
          </w:tcPr>
          <w:p w:rsidR="006B1F00" w:rsidRPr="00C33FC3" w:rsidP="006B1F00" w14:paraId="520676BA" w14:textId="245601B9">
            <w:pPr>
              <w:snapToGrid w:val="0"/>
              <w:jc w:val="center"/>
              <w:rPr>
                <w:rFonts w:ascii="メイリオ" w:eastAsia="メイリオ" w:hAnsi="メイリオ"/>
                <w:sz w:val="18"/>
                <w:szCs w:val="18"/>
              </w:rPr>
            </w:pPr>
            <w:r w:rsidRPr="00C33FC3">
              <w:rPr>
                <w:rFonts w:ascii="メイリオ" w:eastAsia="メイリオ" w:hAnsi="メイリオ" w:hint="eastAsia"/>
                <w:sz w:val="18"/>
                <w:szCs w:val="18"/>
              </w:rPr>
              <w:t>レベル</w:t>
            </w:r>
            <w:r w:rsidR="00ED382D">
              <w:rPr>
                <w:rFonts w:ascii="メイリオ" w:eastAsia="メイリオ" w:hAnsi="メイリオ" w:hint="eastAsia"/>
                <w:sz w:val="18"/>
                <w:szCs w:val="18"/>
              </w:rPr>
              <w:t>2</w:t>
            </w:r>
          </w:p>
        </w:tc>
        <w:tc>
          <w:tcPr>
            <w:tcW w:w="1417" w:type="dxa"/>
            <w:tcBorders>
              <w:right w:val="single" w:sz="12" w:space="0" w:color="auto"/>
            </w:tcBorders>
            <w:shd w:val="clear" w:color="auto" w:fill="auto"/>
            <w:vAlign w:val="center"/>
          </w:tcPr>
          <w:p w:rsidR="006B1F00" w:rsidRPr="00ED382D" w:rsidP="003E18D0" w14:paraId="5D05A93E" w14:textId="423EBBB3">
            <w:pPr>
              <w:spacing w:line="240" w:lineRule="exact"/>
              <w:jc w:val="center"/>
              <w:rPr>
                <w:rFonts w:ascii="メイリオ" w:eastAsia="メイリオ" w:hAnsi="メイリオ"/>
                <w:sz w:val="15"/>
                <w:szCs w:val="15"/>
              </w:rPr>
            </w:pPr>
            <w:r w:rsidRPr="00ED382D">
              <w:rPr>
                <w:rFonts w:ascii="メイリオ" w:eastAsia="メイリオ" w:hAnsi="メイリオ" w:hint="eastAsia"/>
                <w:sz w:val="15"/>
                <w:szCs w:val="15"/>
              </w:rPr>
              <w:t>R6年度末解消</w:t>
            </w:r>
          </w:p>
        </w:tc>
      </w:tr>
      <w:tr w14:paraId="21A11DFD" w14:textId="77777777" w:rsidTr="003E18D0">
        <w:tblPrEx>
          <w:tblW w:w="15294" w:type="dxa"/>
          <w:tblLayout w:type="fixed"/>
          <w:tblCellMar>
            <w:left w:w="57" w:type="dxa"/>
            <w:right w:w="57" w:type="dxa"/>
          </w:tblCellMar>
          <w:tblLook w:val="04A0"/>
        </w:tblPrEx>
        <w:trPr>
          <w:trHeight w:val="131"/>
        </w:trPr>
        <w:tc>
          <w:tcPr>
            <w:tcW w:w="1119" w:type="dxa"/>
            <w:vMerge/>
            <w:tcBorders>
              <w:left w:val="single" w:sz="12" w:space="0" w:color="auto"/>
              <w:right w:val="single" w:sz="12" w:space="0" w:color="auto"/>
            </w:tcBorders>
            <w:shd w:val="clear" w:color="auto" w:fill="D9D9D9" w:themeFill="background1" w:themeFillShade="D9"/>
            <w:vAlign w:val="center"/>
          </w:tcPr>
          <w:p w:rsidR="006B1F00" w:rsidRPr="00013328" w:rsidP="006B1F00" w14:paraId="09CE654C" w14:textId="77777777">
            <w:pPr>
              <w:spacing w:line="240" w:lineRule="exact"/>
              <w:jc w:val="left"/>
              <w:rPr>
                <w:rFonts w:ascii="メイリオ" w:eastAsia="メイリオ" w:hAnsi="メイリオ"/>
                <w:sz w:val="18"/>
                <w:szCs w:val="18"/>
              </w:rPr>
            </w:pPr>
          </w:p>
        </w:tc>
        <w:tc>
          <w:tcPr>
            <w:tcW w:w="8222" w:type="dxa"/>
            <w:gridSpan w:val="5"/>
            <w:vMerge/>
            <w:tcBorders>
              <w:left w:val="single" w:sz="12" w:space="0" w:color="auto"/>
              <w:right w:val="single" w:sz="12" w:space="0" w:color="auto"/>
            </w:tcBorders>
            <w:shd w:val="clear" w:color="auto" w:fill="auto"/>
            <w:vAlign w:val="center"/>
          </w:tcPr>
          <w:p w:rsidR="006B1F00" w:rsidRPr="00013328" w:rsidP="006B1F00" w14:paraId="4E10C8E9" w14:textId="77777777">
            <w:pPr>
              <w:spacing w:line="240" w:lineRule="exact"/>
              <w:jc w:val="left"/>
              <w:rPr>
                <w:rFonts w:ascii="メイリオ" w:eastAsia="メイリオ" w:hAnsi="メイリオ"/>
                <w:sz w:val="18"/>
                <w:szCs w:val="18"/>
              </w:rPr>
            </w:pPr>
          </w:p>
        </w:tc>
        <w:tc>
          <w:tcPr>
            <w:tcW w:w="992" w:type="dxa"/>
            <w:gridSpan w:val="2"/>
            <w:tcBorders>
              <w:left w:val="single" w:sz="12" w:space="0" w:color="auto"/>
              <w:bottom w:val="single" w:sz="4" w:space="0" w:color="auto"/>
            </w:tcBorders>
            <w:shd w:val="clear" w:color="auto" w:fill="auto"/>
            <w:vAlign w:val="center"/>
          </w:tcPr>
          <w:p w:rsidR="006B1F00" w:rsidRPr="00013328" w:rsidP="006B1F00" w14:paraId="74F8643D" w14:textId="77777777">
            <w:pPr>
              <w:spacing w:line="240" w:lineRule="exact"/>
              <w:rPr>
                <w:rFonts w:ascii="メイリオ" w:eastAsia="メイリオ" w:hAnsi="メイリオ"/>
                <w:sz w:val="18"/>
                <w:szCs w:val="18"/>
              </w:rPr>
            </w:pPr>
            <w:r>
              <w:rPr>
                <w:rFonts w:ascii="メイリオ" w:eastAsia="メイリオ" w:hAnsi="メイリオ" w:hint="eastAsia"/>
                <w:sz w:val="18"/>
                <w:szCs w:val="18"/>
              </w:rPr>
              <w:t>防災街区J</w:t>
            </w:r>
          </w:p>
        </w:tc>
        <w:tc>
          <w:tcPr>
            <w:tcW w:w="709" w:type="dxa"/>
            <w:tcBorders>
              <w:bottom w:val="single" w:sz="4" w:space="0" w:color="auto"/>
            </w:tcBorders>
            <w:shd w:val="clear" w:color="auto" w:fill="auto"/>
            <w:vAlign w:val="center"/>
          </w:tcPr>
          <w:p w:rsidR="006B1F00" w:rsidRPr="00C33FC3" w:rsidP="006B1F00" w14:paraId="782A70F1" w14:textId="77777777">
            <w:pPr>
              <w:snapToGrid w:val="0"/>
              <w:jc w:val="right"/>
              <w:rPr>
                <w:rFonts w:ascii="メイリオ" w:eastAsia="メイリオ" w:hAnsi="メイリオ"/>
                <w:sz w:val="18"/>
                <w:szCs w:val="20"/>
              </w:rPr>
            </w:pPr>
            <w:r w:rsidRPr="00C33FC3">
              <w:rPr>
                <w:rFonts w:ascii="メイリオ" w:eastAsia="メイリオ" w:hAnsi="メイリオ" w:hint="eastAsia"/>
                <w:sz w:val="18"/>
                <w:szCs w:val="20"/>
              </w:rPr>
              <w:t>83ha</w:t>
            </w:r>
          </w:p>
        </w:tc>
        <w:tc>
          <w:tcPr>
            <w:tcW w:w="1559" w:type="dxa"/>
            <w:tcBorders>
              <w:bottom w:val="single" w:sz="4" w:space="0" w:color="auto"/>
            </w:tcBorders>
            <w:shd w:val="clear" w:color="auto" w:fill="auto"/>
          </w:tcPr>
          <w:p w:rsidR="006B1F00" w:rsidRPr="0068424D" w:rsidP="006B1F00" w14:paraId="0F3BC643" w14:textId="02F7A93C">
            <w:pPr>
              <w:jc w:val="center"/>
              <w:rPr>
                <w:rFonts w:ascii="メイリオ" w:eastAsia="メイリオ" w:hAnsi="メイリオ"/>
                <w:sz w:val="18"/>
              </w:rPr>
            </w:pPr>
            <w:r>
              <w:rPr>
                <w:rFonts w:ascii="メイリオ" w:eastAsia="メイリオ" w:hAnsi="メイリオ" w:hint="eastAsia"/>
                <w:sz w:val="18"/>
              </w:rPr>
              <w:t>4</w:t>
            </w:r>
            <w:r w:rsidR="00ED382D">
              <w:rPr>
                <w:rFonts w:ascii="メイリオ" w:eastAsia="メイリオ" w:hAnsi="メイリオ" w:hint="eastAsia"/>
                <w:sz w:val="18"/>
              </w:rPr>
              <w:t>4.4</w:t>
            </w:r>
            <w:r w:rsidRPr="0068424D">
              <w:rPr>
                <w:rFonts w:ascii="メイリオ" w:eastAsia="メイリオ" w:hAnsi="メイリオ"/>
                <w:sz w:val="18"/>
              </w:rPr>
              <w:t>%</w:t>
            </w:r>
          </w:p>
        </w:tc>
        <w:tc>
          <w:tcPr>
            <w:tcW w:w="1276" w:type="dxa"/>
            <w:tcBorders>
              <w:bottom w:val="single" w:sz="4" w:space="0" w:color="auto"/>
            </w:tcBorders>
            <w:shd w:val="clear" w:color="auto" w:fill="auto"/>
            <w:vAlign w:val="center"/>
          </w:tcPr>
          <w:p w:rsidR="006B1F00" w:rsidRPr="00C33FC3" w:rsidP="006B1F00" w14:paraId="0331C3CC" w14:textId="419B1B9B">
            <w:pPr>
              <w:snapToGrid w:val="0"/>
              <w:jc w:val="center"/>
              <w:rPr>
                <w:rFonts w:ascii="メイリオ" w:eastAsia="メイリオ" w:hAnsi="メイリオ"/>
                <w:sz w:val="18"/>
                <w:szCs w:val="18"/>
              </w:rPr>
            </w:pPr>
            <w:r w:rsidRPr="00C33FC3">
              <w:rPr>
                <w:rFonts w:ascii="メイリオ" w:eastAsia="メイリオ" w:hAnsi="メイリオ" w:hint="eastAsia"/>
                <w:sz w:val="18"/>
                <w:szCs w:val="18"/>
              </w:rPr>
              <w:t>レベル</w:t>
            </w:r>
            <w:r w:rsidR="00F327B6">
              <w:rPr>
                <w:rFonts w:ascii="メイリオ" w:eastAsia="メイリオ" w:hAnsi="メイリオ" w:hint="eastAsia"/>
                <w:sz w:val="18"/>
                <w:szCs w:val="18"/>
              </w:rPr>
              <w:t>2</w:t>
            </w:r>
          </w:p>
        </w:tc>
        <w:tc>
          <w:tcPr>
            <w:tcW w:w="1417" w:type="dxa"/>
            <w:tcBorders>
              <w:bottom w:val="single" w:sz="4" w:space="0" w:color="auto"/>
              <w:right w:val="single" w:sz="12" w:space="0" w:color="auto"/>
            </w:tcBorders>
            <w:shd w:val="clear" w:color="auto" w:fill="auto"/>
            <w:vAlign w:val="center"/>
          </w:tcPr>
          <w:p w:rsidR="006B1F00" w:rsidRPr="00013328" w:rsidP="003E18D0" w14:paraId="27311937" w14:textId="3DB62049">
            <w:pPr>
              <w:spacing w:line="240" w:lineRule="exact"/>
              <w:jc w:val="center"/>
              <w:rPr>
                <w:rFonts w:ascii="メイリオ" w:eastAsia="メイリオ" w:hAnsi="メイリオ"/>
                <w:sz w:val="18"/>
                <w:szCs w:val="18"/>
              </w:rPr>
            </w:pPr>
            <w:r w:rsidRPr="00840A2B">
              <w:rPr>
                <w:rFonts w:ascii="メイリオ" w:eastAsia="メイリオ" w:hAnsi="メイリオ" w:hint="eastAsia"/>
                <w:sz w:val="15"/>
                <w:szCs w:val="15"/>
              </w:rPr>
              <w:t>R5年度末解消</w:t>
            </w:r>
          </w:p>
        </w:tc>
      </w:tr>
      <w:tr w14:paraId="47CE9F49" w14:textId="77777777" w:rsidTr="003E18D0">
        <w:tblPrEx>
          <w:tblW w:w="15294" w:type="dxa"/>
          <w:tblLayout w:type="fixed"/>
          <w:tblCellMar>
            <w:left w:w="57" w:type="dxa"/>
            <w:right w:w="57" w:type="dxa"/>
          </w:tblCellMar>
          <w:tblLook w:val="04A0"/>
        </w:tblPrEx>
        <w:trPr>
          <w:trHeight w:val="306"/>
        </w:trPr>
        <w:tc>
          <w:tcPr>
            <w:tcW w:w="1119" w:type="dxa"/>
            <w:vMerge/>
            <w:tcBorders>
              <w:left w:val="single" w:sz="12" w:space="0" w:color="auto"/>
              <w:right w:val="single" w:sz="12" w:space="0" w:color="auto"/>
            </w:tcBorders>
            <w:shd w:val="clear" w:color="auto" w:fill="D9D9D9" w:themeFill="background1" w:themeFillShade="D9"/>
            <w:vAlign w:val="center"/>
          </w:tcPr>
          <w:p w:rsidR="00331EE4" w:rsidRPr="00013328" w:rsidP="00A2432C" w14:paraId="3D083692" w14:textId="77777777">
            <w:pPr>
              <w:spacing w:line="240" w:lineRule="exact"/>
              <w:jc w:val="left"/>
              <w:rPr>
                <w:rFonts w:ascii="メイリオ" w:eastAsia="メイリオ" w:hAnsi="メイリオ"/>
                <w:sz w:val="18"/>
                <w:szCs w:val="18"/>
              </w:rPr>
            </w:pPr>
          </w:p>
        </w:tc>
        <w:tc>
          <w:tcPr>
            <w:tcW w:w="8222" w:type="dxa"/>
            <w:gridSpan w:val="5"/>
            <w:vMerge/>
            <w:tcBorders>
              <w:left w:val="single" w:sz="12" w:space="0" w:color="auto"/>
              <w:right w:val="single" w:sz="12" w:space="0" w:color="auto"/>
            </w:tcBorders>
            <w:shd w:val="clear" w:color="auto" w:fill="auto"/>
            <w:vAlign w:val="center"/>
          </w:tcPr>
          <w:p w:rsidR="00331EE4" w:rsidRPr="00013328" w:rsidP="00A2432C" w14:paraId="7F2259B3" w14:textId="77777777">
            <w:pPr>
              <w:spacing w:line="240" w:lineRule="exact"/>
              <w:jc w:val="left"/>
              <w:rPr>
                <w:rFonts w:ascii="メイリオ" w:eastAsia="メイリオ" w:hAnsi="メイリオ"/>
                <w:sz w:val="18"/>
                <w:szCs w:val="18"/>
              </w:rPr>
            </w:pPr>
          </w:p>
        </w:tc>
        <w:tc>
          <w:tcPr>
            <w:tcW w:w="992" w:type="dxa"/>
            <w:gridSpan w:val="2"/>
            <w:tcBorders>
              <w:left w:val="single" w:sz="12" w:space="0" w:color="auto"/>
              <w:bottom w:val="single" w:sz="4" w:space="0" w:color="auto"/>
            </w:tcBorders>
            <w:shd w:val="clear" w:color="auto" w:fill="auto"/>
            <w:vAlign w:val="center"/>
          </w:tcPr>
          <w:p w:rsidR="00331EE4" w:rsidRPr="00A64F19" w:rsidP="00331EE4" w14:paraId="63D81FFC" w14:textId="77777777">
            <w:pPr>
              <w:spacing w:line="240" w:lineRule="exact"/>
              <w:jc w:val="center"/>
              <w:rPr>
                <w:rFonts w:ascii="メイリオ" w:eastAsia="メイリオ" w:hAnsi="メイリオ"/>
                <w:sz w:val="18"/>
                <w:szCs w:val="18"/>
              </w:rPr>
            </w:pPr>
            <w:r w:rsidRPr="00A64F19">
              <w:rPr>
                <w:rFonts w:ascii="メイリオ" w:eastAsia="メイリオ" w:hAnsi="メイリオ" w:hint="eastAsia"/>
                <w:sz w:val="18"/>
                <w:szCs w:val="18"/>
              </w:rPr>
              <w:t>合計</w:t>
            </w:r>
          </w:p>
        </w:tc>
        <w:tc>
          <w:tcPr>
            <w:tcW w:w="709" w:type="dxa"/>
            <w:tcBorders>
              <w:bottom w:val="single" w:sz="4" w:space="0" w:color="auto"/>
            </w:tcBorders>
            <w:shd w:val="clear" w:color="auto" w:fill="auto"/>
            <w:vAlign w:val="center"/>
          </w:tcPr>
          <w:p w:rsidR="00331EE4" w:rsidRPr="00A64F19" w:rsidP="00A2432C" w14:paraId="754FFF67" w14:textId="77777777">
            <w:pPr>
              <w:spacing w:line="240" w:lineRule="exact"/>
              <w:jc w:val="right"/>
              <w:rPr>
                <w:rFonts w:ascii="メイリオ" w:eastAsia="メイリオ" w:hAnsi="メイリオ"/>
                <w:sz w:val="18"/>
                <w:szCs w:val="18"/>
              </w:rPr>
            </w:pPr>
            <w:r w:rsidRPr="00A64F19">
              <w:rPr>
                <w:rFonts w:ascii="メイリオ" w:eastAsia="メイリオ" w:hAnsi="メイリオ"/>
                <w:sz w:val="18"/>
                <w:szCs w:val="18"/>
              </w:rPr>
              <w:t>641ha</w:t>
            </w:r>
          </w:p>
        </w:tc>
        <w:tc>
          <w:tcPr>
            <w:tcW w:w="1559" w:type="dxa"/>
            <w:tcBorders>
              <w:bottom w:val="single" w:sz="4" w:space="0" w:color="auto"/>
            </w:tcBorders>
            <w:vAlign w:val="center"/>
          </w:tcPr>
          <w:p w:rsidR="00331EE4" w:rsidRPr="00A64F19" w:rsidP="00A2432C" w14:paraId="19061219" w14:textId="77777777">
            <w:pPr>
              <w:spacing w:line="240" w:lineRule="exact"/>
              <w:jc w:val="center"/>
              <w:rPr>
                <w:rFonts w:ascii="メイリオ" w:eastAsia="メイリオ" w:hAnsi="メイリオ"/>
                <w:sz w:val="18"/>
                <w:szCs w:val="18"/>
              </w:rPr>
            </w:pPr>
            <w:r w:rsidRPr="00A64F19">
              <w:rPr>
                <w:rFonts w:ascii="メイリオ" w:eastAsia="メイリオ" w:hAnsi="メイリオ" w:hint="eastAsia"/>
                <w:sz w:val="18"/>
                <w:szCs w:val="18"/>
              </w:rPr>
              <w:t>―</w:t>
            </w:r>
          </w:p>
        </w:tc>
        <w:tc>
          <w:tcPr>
            <w:tcW w:w="1276" w:type="dxa"/>
            <w:tcBorders>
              <w:bottom w:val="single" w:sz="4" w:space="0" w:color="auto"/>
            </w:tcBorders>
            <w:vAlign w:val="center"/>
          </w:tcPr>
          <w:p w:rsidR="00331EE4" w:rsidRPr="00A64F19" w:rsidP="00A2432C" w14:paraId="18F11057" w14:textId="77777777">
            <w:pPr>
              <w:spacing w:line="240" w:lineRule="exact"/>
              <w:jc w:val="center"/>
              <w:rPr>
                <w:rFonts w:ascii="メイリオ" w:eastAsia="メイリオ" w:hAnsi="メイリオ"/>
                <w:sz w:val="18"/>
                <w:szCs w:val="18"/>
              </w:rPr>
            </w:pPr>
            <w:r w:rsidRPr="00A64F19">
              <w:rPr>
                <w:rFonts w:ascii="メイリオ" w:eastAsia="メイリオ" w:hAnsi="メイリオ" w:hint="eastAsia"/>
                <w:sz w:val="18"/>
                <w:szCs w:val="18"/>
              </w:rPr>
              <w:t>―</w:t>
            </w:r>
          </w:p>
        </w:tc>
        <w:tc>
          <w:tcPr>
            <w:tcW w:w="1417" w:type="dxa"/>
            <w:tcBorders>
              <w:bottom w:val="single" w:sz="4" w:space="0" w:color="auto"/>
              <w:right w:val="single" w:sz="12" w:space="0" w:color="auto"/>
            </w:tcBorders>
            <w:shd w:val="clear" w:color="auto" w:fill="auto"/>
            <w:vAlign w:val="center"/>
          </w:tcPr>
          <w:p w:rsidR="00331EE4" w:rsidRPr="00A64F19" w:rsidP="00A2432C" w14:paraId="730CA97A" w14:textId="77777777">
            <w:pPr>
              <w:spacing w:line="240" w:lineRule="exact"/>
              <w:jc w:val="center"/>
              <w:rPr>
                <w:rFonts w:ascii="メイリオ" w:eastAsia="メイリオ" w:hAnsi="メイリオ"/>
                <w:sz w:val="18"/>
                <w:szCs w:val="18"/>
              </w:rPr>
            </w:pPr>
            <w:r w:rsidRPr="00A64F19">
              <w:rPr>
                <w:rFonts w:ascii="メイリオ" w:eastAsia="メイリオ" w:hAnsi="メイリオ" w:hint="eastAsia"/>
                <w:sz w:val="18"/>
                <w:szCs w:val="18"/>
              </w:rPr>
              <w:t>―</w:t>
            </w:r>
          </w:p>
        </w:tc>
      </w:tr>
      <w:tr w14:paraId="038D5B32" w14:textId="77777777" w:rsidTr="00F971D0">
        <w:tblPrEx>
          <w:tblW w:w="15294" w:type="dxa"/>
          <w:tblLayout w:type="fixed"/>
          <w:tblCellMar>
            <w:left w:w="57" w:type="dxa"/>
            <w:right w:w="57" w:type="dxa"/>
          </w:tblCellMar>
          <w:tblLook w:val="04A0"/>
        </w:tblPrEx>
        <w:trPr>
          <w:trHeight w:val="1215"/>
        </w:trPr>
        <w:tc>
          <w:tcPr>
            <w:tcW w:w="1119" w:type="dxa"/>
            <w:vMerge/>
            <w:tcBorders>
              <w:left w:val="single" w:sz="12" w:space="0" w:color="auto"/>
              <w:right w:val="single" w:sz="12" w:space="0" w:color="auto"/>
            </w:tcBorders>
            <w:shd w:val="clear" w:color="auto" w:fill="D9D9D9" w:themeFill="background1" w:themeFillShade="D9"/>
            <w:vAlign w:val="center"/>
          </w:tcPr>
          <w:p w:rsidR="00EE6298" w:rsidRPr="00013328" w:rsidP="00EE6298" w14:paraId="5CC197FF" w14:textId="77777777">
            <w:pPr>
              <w:spacing w:line="240" w:lineRule="exact"/>
              <w:jc w:val="left"/>
              <w:rPr>
                <w:rFonts w:ascii="メイリオ" w:eastAsia="メイリオ" w:hAnsi="メイリオ"/>
                <w:sz w:val="18"/>
                <w:szCs w:val="18"/>
              </w:rPr>
            </w:pPr>
          </w:p>
        </w:tc>
        <w:tc>
          <w:tcPr>
            <w:tcW w:w="8222" w:type="dxa"/>
            <w:gridSpan w:val="5"/>
            <w:vMerge/>
            <w:tcBorders>
              <w:left w:val="single" w:sz="12" w:space="0" w:color="auto"/>
              <w:right w:val="single" w:sz="12" w:space="0" w:color="auto"/>
            </w:tcBorders>
            <w:shd w:val="clear" w:color="auto" w:fill="auto"/>
            <w:vAlign w:val="center"/>
          </w:tcPr>
          <w:p w:rsidR="00EE6298" w:rsidRPr="00013328" w:rsidP="00EE6298" w14:paraId="09F101BC" w14:textId="77777777">
            <w:pPr>
              <w:spacing w:line="240" w:lineRule="exact"/>
              <w:jc w:val="left"/>
              <w:rPr>
                <w:rFonts w:ascii="メイリオ" w:eastAsia="メイリオ" w:hAnsi="メイリオ"/>
                <w:sz w:val="18"/>
                <w:szCs w:val="18"/>
              </w:rPr>
            </w:pPr>
          </w:p>
        </w:tc>
        <w:tc>
          <w:tcPr>
            <w:tcW w:w="5953" w:type="dxa"/>
            <w:gridSpan w:val="6"/>
            <w:tcBorders>
              <w:top w:val="single" w:sz="4" w:space="0" w:color="auto"/>
              <w:left w:val="single" w:sz="12" w:space="0" w:color="auto"/>
              <w:right w:val="single" w:sz="12" w:space="0" w:color="auto"/>
            </w:tcBorders>
            <w:vAlign w:val="center"/>
          </w:tcPr>
          <w:p w:rsidR="003E18D0" w:rsidRPr="003E18D0" w:rsidP="00F971D0" w14:paraId="38D74B29" w14:textId="4A79EEFD">
            <w:pPr>
              <w:spacing w:line="240" w:lineRule="exact"/>
              <w:jc w:val="left"/>
              <w:rPr>
                <w:rFonts w:ascii="メイリオ" w:eastAsia="メイリオ" w:hAnsi="メイリオ" w:cs="ＭＳ 明朝"/>
                <w:color w:val="000000" w:themeColor="text1"/>
                <w:sz w:val="16"/>
                <w:szCs w:val="16"/>
              </w:rPr>
            </w:pPr>
            <w:r w:rsidRPr="003E18D0">
              <w:rPr>
                <w:rFonts w:ascii="メイリオ" w:eastAsia="メイリオ" w:hAnsi="メイリオ" w:hint="eastAsia"/>
                <w:sz w:val="16"/>
                <w:szCs w:val="16"/>
              </w:rPr>
              <w:t>（注1）不燃領域率40％は、国が示す想定平均焼失率約23％に相当する。</w:t>
            </w:r>
          </w:p>
          <w:p w:rsidR="00A64F19" w:rsidP="00A77931" w14:paraId="7DDC3294" w14:textId="66DD1165">
            <w:pPr>
              <w:spacing w:line="240" w:lineRule="exact"/>
              <w:ind w:left="645" w:hanging="645" w:hangingChars="403"/>
              <w:jc w:val="left"/>
              <w:rPr>
                <w:rFonts w:ascii="メイリオ" w:eastAsia="メイリオ" w:hAnsi="メイリオ"/>
                <w:sz w:val="18"/>
                <w:szCs w:val="18"/>
              </w:rPr>
            </w:pPr>
            <w:r w:rsidRPr="003E18D0">
              <w:rPr>
                <w:rFonts w:ascii="メイリオ" w:eastAsia="メイリオ" w:hAnsi="メイリオ" w:cs="ＭＳ 明朝" w:hint="eastAsia"/>
                <w:color w:val="000000" w:themeColor="text1"/>
                <w:sz w:val="16"/>
                <w:szCs w:val="16"/>
              </w:rPr>
              <w:t>（注2）</w:t>
            </w:r>
            <w:r w:rsidRPr="003E18D0" w:rsidR="00F971D0">
              <w:rPr>
                <w:rFonts w:ascii="メイリオ" w:eastAsia="メイリオ" w:hAnsi="メイリオ" w:cs="ＭＳ 明朝" w:hint="eastAsia"/>
                <w:color w:val="000000" w:themeColor="text1"/>
                <w:sz w:val="16"/>
                <w:szCs w:val="16"/>
              </w:rPr>
              <w:t>R12年度末までに、</w:t>
            </w:r>
            <w:r w:rsidRPr="003E18D0" w:rsidR="00F971D0">
              <w:rPr>
                <w:rFonts w:ascii="メイリオ" w:eastAsia="メイリオ" w:hAnsi="メイリオ" w:hint="eastAsia"/>
                <w:color w:val="000000" w:themeColor="text1"/>
                <w:sz w:val="16"/>
                <w:szCs w:val="16"/>
              </w:rPr>
              <w:t>重点</w:t>
            </w:r>
            <w:r w:rsidRPr="003E18D0" w:rsidR="00F971D0">
              <w:rPr>
                <w:rFonts w:ascii="メイリオ" w:eastAsia="メイリオ" w:hAnsi="メイリオ"/>
                <w:color w:val="000000" w:themeColor="text1"/>
                <w:sz w:val="16"/>
                <w:szCs w:val="16"/>
              </w:rPr>
              <w:t>対策地区</w:t>
            </w:r>
            <w:r w:rsidRPr="003E18D0" w:rsidR="00F971D0">
              <w:rPr>
                <w:rFonts w:ascii="メイリオ" w:eastAsia="メイリオ" w:hAnsi="メイリオ" w:hint="eastAsia"/>
                <w:color w:val="000000" w:themeColor="text1"/>
                <w:sz w:val="16"/>
                <w:szCs w:val="16"/>
              </w:rPr>
              <w:t>の全て</w:t>
            </w:r>
            <w:r w:rsidRPr="003E18D0" w:rsidR="00F971D0">
              <w:rPr>
                <w:rFonts w:ascii="メイリオ" w:eastAsia="メイリオ" w:hAnsi="メイリオ"/>
                <w:color w:val="000000" w:themeColor="text1"/>
                <w:sz w:val="16"/>
                <w:szCs w:val="16"/>
              </w:rPr>
              <w:t>において</w:t>
            </w:r>
            <w:r w:rsidRPr="003E18D0" w:rsidR="00F971D0">
              <w:rPr>
                <w:rFonts w:ascii="メイリオ" w:eastAsia="メイリオ" w:hAnsi="メイリオ" w:hint="eastAsia"/>
                <w:color w:val="000000" w:themeColor="text1"/>
                <w:sz w:val="16"/>
                <w:szCs w:val="16"/>
              </w:rPr>
              <w:t>、</w:t>
            </w:r>
            <w:r w:rsidRPr="003E18D0" w:rsidR="00F971D0">
              <w:rPr>
                <w:rFonts w:ascii="メイリオ" w:eastAsia="メイリオ" w:hAnsi="メイリオ" w:cs="ＭＳ 明朝" w:hint="eastAsia"/>
                <w:color w:val="000000" w:themeColor="text1"/>
                <w:sz w:val="16"/>
                <w:szCs w:val="16"/>
              </w:rPr>
              <w:t>不燃領域率 40％以上かつ地区内閉塞度 レベル</w:t>
            </w:r>
            <w:r w:rsidRPr="003E18D0" w:rsidR="00F971D0">
              <w:rPr>
                <w:rFonts w:ascii="メイリオ" w:eastAsia="メイリオ" w:hAnsi="メイリオ" w:cs="ＭＳ 明朝" w:hint="eastAsia"/>
                <w:sz w:val="16"/>
                <w:szCs w:val="16"/>
              </w:rPr>
              <w:t>２以上</w:t>
            </w:r>
            <w:r w:rsidRPr="003E18D0" w:rsidR="00F971D0">
              <w:rPr>
                <w:rFonts w:ascii="メイリオ" w:eastAsia="メイリオ" w:hAnsi="メイリオ" w:cs="ＭＳ 明朝" w:hint="eastAsia"/>
                <w:color w:val="000000" w:themeColor="text1"/>
                <w:sz w:val="16"/>
                <w:szCs w:val="16"/>
              </w:rPr>
              <w:t>の</w:t>
            </w:r>
            <w:r w:rsidRPr="003E18D0" w:rsidR="00F971D0">
              <w:rPr>
                <w:rFonts w:ascii="メイリオ" w:eastAsia="メイリオ" w:hAnsi="メイリオ" w:cs="ＭＳ 明朝"/>
                <w:color w:val="000000" w:themeColor="text1"/>
                <w:sz w:val="16"/>
                <w:szCs w:val="16"/>
              </w:rPr>
              <w:t>２指標</w:t>
            </w:r>
            <w:r w:rsidRPr="003E18D0" w:rsidR="00F971D0">
              <w:rPr>
                <w:rFonts w:ascii="メイリオ" w:eastAsia="メイリオ" w:hAnsi="メイリオ" w:cs="ＭＳ 明朝" w:hint="eastAsia"/>
                <w:color w:val="000000" w:themeColor="text1"/>
                <w:sz w:val="16"/>
                <w:szCs w:val="16"/>
              </w:rPr>
              <w:t>を達成</w:t>
            </w:r>
            <w:r w:rsidR="00A77931">
              <w:rPr>
                <w:rFonts w:ascii="メイリオ" w:eastAsia="メイリオ" w:hAnsi="メイリオ" w:cs="ＭＳ 明朝" w:hint="eastAsia"/>
                <w:color w:val="000000" w:themeColor="text1"/>
                <w:sz w:val="16"/>
                <w:szCs w:val="16"/>
              </w:rPr>
              <w:t>。また、</w:t>
            </w:r>
            <w:r w:rsidRPr="003E18D0" w:rsidR="00F971D0">
              <w:rPr>
                <w:rFonts w:ascii="メイリオ" w:eastAsia="メイリオ" w:hAnsi="メイリオ" w:hint="eastAsia"/>
                <w:color w:val="000000" w:themeColor="text1"/>
                <w:sz w:val="16"/>
                <w:szCs w:val="16"/>
              </w:rPr>
              <w:t>令和７年度末までに、８</w:t>
            </w:r>
            <w:r w:rsidRPr="003E18D0" w:rsidR="00F971D0">
              <w:rPr>
                <w:rFonts w:ascii="メイリオ" w:eastAsia="メイリオ" w:hAnsi="メイリオ"/>
                <w:color w:val="000000" w:themeColor="text1"/>
                <w:sz w:val="16"/>
                <w:szCs w:val="16"/>
              </w:rPr>
              <w:t>街区</w:t>
            </w:r>
            <w:r w:rsidRPr="003E18D0" w:rsidR="00F971D0">
              <w:rPr>
                <w:rFonts w:ascii="メイリオ" w:eastAsia="メイリオ" w:hAnsi="メイリオ" w:hint="eastAsia"/>
                <w:color w:val="000000" w:themeColor="text1"/>
                <w:sz w:val="16"/>
                <w:szCs w:val="16"/>
              </w:rPr>
              <w:t>以上に</w:t>
            </w:r>
            <w:r w:rsidRPr="003E18D0" w:rsidR="00F971D0">
              <w:rPr>
                <w:rFonts w:ascii="メイリオ" w:eastAsia="メイリオ" w:hAnsi="メイリオ"/>
                <w:color w:val="000000" w:themeColor="text1"/>
                <w:sz w:val="16"/>
                <w:szCs w:val="16"/>
              </w:rPr>
              <w:t>おいて</w:t>
            </w:r>
            <w:r w:rsidRPr="003E18D0" w:rsidR="00F971D0">
              <w:rPr>
                <w:rFonts w:ascii="メイリオ" w:eastAsia="メイリオ" w:hAnsi="メイリオ" w:cs="ＭＳ 明朝" w:hint="eastAsia"/>
                <w:color w:val="000000" w:themeColor="text1"/>
                <w:sz w:val="16"/>
                <w:szCs w:val="16"/>
              </w:rPr>
              <w:t>２指標を達成</w:t>
            </w:r>
          </w:p>
        </w:tc>
      </w:tr>
      <w:tr w14:paraId="5B8155CF" w14:textId="77777777" w:rsidTr="001B4F57">
        <w:tblPrEx>
          <w:tblW w:w="15294" w:type="dxa"/>
          <w:tblLayout w:type="fixed"/>
          <w:tblCellMar>
            <w:left w:w="57" w:type="dxa"/>
            <w:right w:w="57" w:type="dxa"/>
          </w:tblCellMar>
          <w:tblLook w:val="04A0"/>
        </w:tblPrEx>
        <w:trPr>
          <w:cantSplit/>
          <w:trHeight w:val="2279"/>
        </w:trPr>
        <w:tc>
          <w:tcPr>
            <w:tcW w:w="1119" w:type="dxa"/>
            <w:vMerge/>
            <w:tcBorders>
              <w:left w:val="single" w:sz="12" w:space="0" w:color="auto"/>
              <w:right w:val="single" w:sz="12" w:space="0" w:color="auto"/>
            </w:tcBorders>
            <w:shd w:val="clear" w:color="auto" w:fill="D9D9D9" w:themeFill="background1" w:themeFillShade="D9"/>
            <w:vAlign w:val="center"/>
          </w:tcPr>
          <w:p w:rsidR="000A399C" w:rsidRPr="00013328" w:rsidP="00EE6298" w14:paraId="60F0315A" w14:textId="77777777">
            <w:pPr>
              <w:spacing w:line="240" w:lineRule="exact"/>
              <w:jc w:val="left"/>
              <w:rPr>
                <w:rFonts w:ascii="メイリオ" w:eastAsia="メイリオ" w:hAnsi="メイリオ"/>
                <w:sz w:val="18"/>
                <w:szCs w:val="18"/>
              </w:rPr>
            </w:pPr>
          </w:p>
        </w:tc>
        <w:tc>
          <w:tcPr>
            <w:tcW w:w="8222" w:type="dxa"/>
            <w:gridSpan w:val="5"/>
            <w:vMerge/>
            <w:tcBorders>
              <w:left w:val="single" w:sz="12" w:space="0" w:color="auto"/>
              <w:right w:val="single" w:sz="12" w:space="0" w:color="auto"/>
            </w:tcBorders>
            <w:shd w:val="clear" w:color="auto" w:fill="auto"/>
            <w:vAlign w:val="center"/>
          </w:tcPr>
          <w:p w:rsidR="000A399C" w:rsidRPr="00013328" w:rsidP="00EE6298" w14:paraId="79A23FA1" w14:textId="77777777">
            <w:pPr>
              <w:spacing w:line="240" w:lineRule="exact"/>
              <w:jc w:val="left"/>
              <w:rPr>
                <w:rFonts w:ascii="メイリオ" w:eastAsia="メイリオ" w:hAnsi="メイリオ"/>
                <w:sz w:val="18"/>
                <w:szCs w:val="18"/>
              </w:rPr>
            </w:pPr>
          </w:p>
        </w:tc>
        <w:tc>
          <w:tcPr>
            <w:tcW w:w="425" w:type="dxa"/>
            <w:tcBorders>
              <w:top w:val="single" w:sz="4" w:space="0" w:color="auto"/>
              <w:left w:val="single" w:sz="12" w:space="0" w:color="auto"/>
            </w:tcBorders>
            <w:shd w:val="clear" w:color="auto" w:fill="D9D9D9" w:themeFill="background1" w:themeFillShade="D9"/>
            <w:textDirection w:val="tbRlV"/>
            <w:vAlign w:val="center"/>
          </w:tcPr>
          <w:p w:rsidR="000A399C" w:rsidRPr="00013328" w:rsidP="00EE6298" w14:paraId="606FFFF1" w14:textId="77777777">
            <w:pPr>
              <w:spacing w:line="240" w:lineRule="exact"/>
              <w:jc w:val="center"/>
              <w:rPr>
                <w:rFonts w:ascii="メイリオ" w:eastAsia="メイリオ" w:hAnsi="メイリオ"/>
                <w:sz w:val="18"/>
                <w:szCs w:val="18"/>
              </w:rPr>
            </w:pPr>
            <w:r>
              <w:rPr>
                <w:rFonts w:ascii="メイリオ" w:eastAsia="メイリオ" w:hAnsi="メイリオ" w:hint="eastAsia"/>
                <w:sz w:val="18"/>
                <w:szCs w:val="18"/>
              </w:rPr>
              <w:t>大阪市における防火規制</w:t>
            </w:r>
          </w:p>
        </w:tc>
        <w:tc>
          <w:tcPr>
            <w:tcW w:w="5528" w:type="dxa"/>
            <w:gridSpan w:val="5"/>
            <w:tcBorders>
              <w:top w:val="single" w:sz="4" w:space="0" w:color="auto"/>
              <w:right w:val="single" w:sz="12" w:space="0" w:color="auto"/>
            </w:tcBorders>
            <w:vAlign w:val="center"/>
          </w:tcPr>
          <w:p w:rsidR="000A399C" w:rsidRPr="004C7195" w:rsidP="0005273B" w14:paraId="43BAB584" w14:textId="77777777">
            <w:pPr>
              <w:spacing w:line="240" w:lineRule="exact"/>
              <w:ind w:left="180" w:hanging="180" w:hangingChars="100"/>
              <w:jc w:val="left"/>
              <w:rPr>
                <w:rFonts w:ascii="メイリオ" w:eastAsia="メイリオ" w:hAnsi="メイリオ"/>
                <w:sz w:val="18"/>
                <w:szCs w:val="18"/>
              </w:rPr>
            </w:pPr>
            <w:r w:rsidRPr="0005273B">
              <w:rPr>
                <w:rFonts w:ascii="メイリオ" w:eastAsia="メイリオ" w:hAnsi="メイリオ" w:cs="Arial" w:hint="eastAsia"/>
                <w:color w:val="000000" w:themeColor="text1"/>
                <w:sz w:val="18"/>
                <w:szCs w:val="18"/>
              </w:rPr>
              <w:t>・</w:t>
            </w:r>
            <w:r w:rsidRPr="004C7195">
              <w:rPr>
                <w:rFonts w:ascii="メイリオ" w:eastAsia="メイリオ" w:hAnsi="メイリオ" w:hint="eastAsia"/>
                <w:sz w:val="18"/>
                <w:szCs w:val="18"/>
              </w:rPr>
              <w:t>昭和48年</w:t>
            </w:r>
            <w:r w:rsidRPr="004C7195" w:rsidR="0005273B">
              <w:rPr>
                <w:rFonts w:ascii="メイリオ" w:eastAsia="メイリオ" w:hAnsi="メイリオ" w:hint="eastAsia"/>
                <w:sz w:val="18"/>
                <w:szCs w:val="18"/>
              </w:rPr>
              <w:t>頃</w:t>
            </w:r>
            <w:r w:rsidRPr="004C7195">
              <w:rPr>
                <w:rFonts w:ascii="メイリオ" w:eastAsia="メイリオ" w:hAnsi="メイリオ" w:hint="eastAsia"/>
                <w:sz w:val="18"/>
                <w:szCs w:val="18"/>
              </w:rPr>
              <w:t>までに、市内の概ね全域を防火地域・準防火地域に</w:t>
            </w:r>
            <w:r w:rsidRPr="004C7195" w:rsidR="0005273B">
              <w:rPr>
                <w:rFonts w:ascii="メイリオ" w:eastAsia="メイリオ" w:hAnsi="メイリオ" w:hint="eastAsia"/>
                <w:sz w:val="18"/>
                <w:szCs w:val="18"/>
              </w:rPr>
              <w:t>順次</w:t>
            </w:r>
            <w:r w:rsidRPr="004C7195">
              <w:rPr>
                <w:rFonts w:ascii="メイリオ" w:eastAsia="メイリオ" w:hAnsi="メイリオ" w:hint="eastAsia"/>
                <w:sz w:val="18"/>
                <w:szCs w:val="18"/>
              </w:rPr>
              <w:t>指定</w:t>
            </w:r>
          </w:p>
          <w:p w:rsidR="000A399C" w:rsidRPr="0005273B" w:rsidP="00290EE7" w14:paraId="6CD2512E" w14:textId="77777777">
            <w:pPr>
              <w:spacing w:line="240" w:lineRule="exact"/>
              <w:ind w:left="180" w:hanging="180" w:hangingChars="100"/>
              <w:jc w:val="left"/>
              <w:rPr>
                <w:rFonts w:ascii="メイリオ" w:eastAsia="メイリオ" w:hAnsi="メイリオ"/>
                <w:color w:val="000000" w:themeColor="text1"/>
                <w:sz w:val="18"/>
                <w:szCs w:val="18"/>
              </w:rPr>
            </w:pPr>
            <w:r w:rsidRPr="004C7195">
              <w:rPr>
                <w:rFonts w:ascii="メイリオ" w:eastAsia="メイリオ" w:hAnsi="メイリオ" w:hint="eastAsia"/>
                <w:sz w:val="18"/>
                <w:szCs w:val="18"/>
              </w:rPr>
              <w:t>・</w:t>
            </w:r>
            <w:r w:rsidRPr="004C7195">
              <w:rPr>
                <w:rFonts w:ascii="メイリオ" w:eastAsia="メイリオ" w:hAnsi="メイリオ" w:cs="Arial"/>
                <w:sz w:val="18"/>
                <w:szCs w:val="18"/>
              </w:rPr>
              <w:t>平成16年4月より</w:t>
            </w:r>
            <w:r w:rsidRPr="004C7195">
              <w:rPr>
                <w:rFonts w:ascii="メイリオ" w:eastAsia="メイリオ" w:hAnsi="メイリオ" w:cs="Arial" w:hint="eastAsia"/>
                <w:sz w:val="18"/>
                <w:szCs w:val="18"/>
              </w:rPr>
              <w:t>、</w:t>
            </w:r>
            <w:r w:rsidRPr="004C7195">
              <w:rPr>
                <w:rFonts w:ascii="メイリオ" w:eastAsia="メイリオ" w:hAnsi="メイリオ" w:cs="ＭＳ 明朝"/>
                <w:sz w:val="18"/>
                <w:szCs w:val="18"/>
              </w:rPr>
              <w:t>住居</w:t>
            </w:r>
            <w:r w:rsidRPr="004C7195">
              <w:rPr>
                <w:rFonts w:ascii="メイリオ" w:eastAsia="メイリオ" w:hAnsi="メイリオ" w:cs="ＭＳ 明朝" w:hint="eastAsia"/>
                <w:sz w:val="18"/>
                <w:szCs w:val="18"/>
              </w:rPr>
              <w:t>系</w:t>
            </w:r>
            <w:r w:rsidRPr="004C7195">
              <w:rPr>
                <w:rFonts w:ascii="メイリオ" w:eastAsia="メイリオ" w:hAnsi="メイリオ" w:cs="ＭＳ 明朝"/>
                <w:sz w:val="18"/>
                <w:szCs w:val="18"/>
              </w:rPr>
              <w:t>地域</w:t>
            </w:r>
            <w:r w:rsidRPr="004C7195">
              <w:rPr>
                <w:rFonts w:ascii="メイリオ" w:eastAsia="メイリオ" w:hAnsi="メイリオ" w:cs="ＭＳ 明朝" w:hint="eastAsia"/>
                <w:sz w:val="18"/>
                <w:szCs w:val="18"/>
              </w:rPr>
              <w:t>等</w:t>
            </w:r>
            <w:r w:rsidRPr="004C7195">
              <w:rPr>
                <w:rFonts w:ascii="メイリオ" w:eastAsia="メイリオ" w:hAnsi="メイリオ" w:cs="ＭＳ 明朝"/>
                <w:sz w:val="18"/>
                <w:szCs w:val="18"/>
              </w:rPr>
              <w:t>をはじめとする区域において</w:t>
            </w:r>
            <w:r w:rsidRPr="004C7195">
              <w:rPr>
                <w:rFonts w:ascii="メイリオ" w:eastAsia="メイリオ" w:hAnsi="メイリオ" w:cs="ＭＳ 明朝" w:hint="eastAsia"/>
                <w:sz w:val="18"/>
                <w:szCs w:val="18"/>
              </w:rPr>
              <w:t>建ぺい</w:t>
            </w:r>
            <w:r w:rsidRPr="004C7195">
              <w:rPr>
                <w:rFonts w:ascii="メイリオ" w:eastAsia="メイリオ" w:hAnsi="メイリオ" w:cs="ＭＳ 明朝"/>
                <w:sz w:val="18"/>
                <w:szCs w:val="18"/>
              </w:rPr>
              <w:t>率制</w:t>
            </w:r>
            <w:r w:rsidRPr="0005273B">
              <w:rPr>
                <w:rFonts w:ascii="メイリオ" w:eastAsia="メイリオ" w:hAnsi="メイリオ" w:cs="ＭＳ 明朝"/>
                <w:color w:val="000000" w:themeColor="text1"/>
                <w:sz w:val="18"/>
                <w:szCs w:val="18"/>
              </w:rPr>
              <w:t>限</w:t>
            </w:r>
            <w:r w:rsidRPr="0005273B">
              <w:rPr>
                <w:rFonts w:ascii="メイリオ" w:eastAsia="メイリオ" w:hAnsi="メイリオ" w:cs="ＭＳ 明朝" w:hint="eastAsia"/>
                <w:color w:val="000000" w:themeColor="text1"/>
                <w:sz w:val="18"/>
                <w:szCs w:val="18"/>
              </w:rPr>
              <w:t>を</w:t>
            </w:r>
            <w:r w:rsidRPr="0005273B">
              <w:rPr>
                <w:rFonts w:ascii="メイリオ" w:eastAsia="メイリオ" w:hAnsi="メイリオ" w:cs="ＭＳ 明朝"/>
                <w:color w:val="000000" w:themeColor="text1"/>
                <w:sz w:val="18"/>
                <w:szCs w:val="18"/>
              </w:rPr>
              <w:t>60％から80％に緩和</w:t>
            </w:r>
            <w:r w:rsidRPr="0005273B">
              <w:rPr>
                <w:rFonts w:ascii="メイリオ" w:eastAsia="メイリオ" w:hAnsi="メイリオ" w:cs="ＭＳ 明朝" w:hint="eastAsia"/>
                <w:color w:val="000000" w:themeColor="text1"/>
                <w:sz w:val="18"/>
                <w:szCs w:val="18"/>
              </w:rPr>
              <w:t>するとともに、建ぺい</w:t>
            </w:r>
            <w:r w:rsidRPr="0005273B">
              <w:rPr>
                <w:rFonts w:ascii="メイリオ" w:eastAsia="メイリオ" w:hAnsi="メイリオ" w:cs="ＭＳ 明朝"/>
                <w:color w:val="000000" w:themeColor="text1"/>
                <w:sz w:val="18"/>
                <w:szCs w:val="18"/>
              </w:rPr>
              <w:t>率</w:t>
            </w:r>
            <w:r w:rsidRPr="0005273B">
              <w:rPr>
                <w:rFonts w:ascii="メイリオ" w:eastAsia="メイリオ" w:hAnsi="メイリオ" w:cs="ＭＳ 明朝" w:hint="eastAsia"/>
                <w:color w:val="000000" w:themeColor="text1"/>
                <w:sz w:val="18"/>
                <w:szCs w:val="18"/>
              </w:rPr>
              <w:t>が</w:t>
            </w:r>
            <w:r w:rsidRPr="0005273B">
              <w:rPr>
                <w:rFonts w:ascii="メイリオ" w:eastAsia="メイリオ" w:hAnsi="メイリオ" w:cs="ＭＳ 明朝"/>
                <w:color w:val="000000" w:themeColor="text1"/>
                <w:sz w:val="18"/>
                <w:szCs w:val="18"/>
              </w:rPr>
              <w:t>60％を超える建築物を</w:t>
            </w:r>
            <w:r w:rsidRPr="0005273B">
              <w:rPr>
                <w:rFonts w:ascii="メイリオ" w:eastAsia="メイリオ" w:hAnsi="メイリオ" w:cs="ＭＳ 明朝" w:hint="eastAsia"/>
                <w:color w:val="000000" w:themeColor="text1"/>
                <w:sz w:val="18"/>
                <w:szCs w:val="18"/>
              </w:rPr>
              <w:t>耐火・</w:t>
            </w:r>
            <w:r w:rsidRPr="0005273B">
              <w:rPr>
                <w:rFonts w:ascii="メイリオ" w:eastAsia="メイリオ" w:hAnsi="メイリオ" w:cs="ＭＳ 明朝"/>
                <w:color w:val="000000" w:themeColor="text1"/>
                <w:sz w:val="18"/>
                <w:szCs w:val="18"/>
              </w:rPr>
              <w:t>準耐火建築物とするよう防火規制を強化</w:t>
            </w:r>
          </w:p>
        </w:tc>
      </w:tr>
    </w:tbl>
    <w:p w:rsidR="00A64F19" w:rsidP="00C30903" w14:paraId="0BC5C908" w14:textId="77777777">
      <w:pPr>
        <w:widowControl/>
        <w:snapToGrid w:val="0"/>
        <w:jc w:val="left"/>
        <w:rPr>
          <w:rFonts w:ascii="メイリオ" w:eastAsia="メイリオ" w:hAnsi="メイリオ"/>
        </w:rPr>
      </w:pPr>
    </w:p>
    <w:p w:rsidR="00111FBC" w:rsidP="00111FBC" w14:paraId="3DBE01C9" w14:textId="77777777">
      <w:pPr>
        <w:snapToGrid w:val="0"/>
        <w:rPr>
          <w:rFonts w:ascii="メイリオ" w:eastAsia="メイリオ" w:hAnsi="メイリオ"/>
        </w:rPr>
        <w:sectPr w:rsidSect="00F32958">
          <w:headerReference w:type="default" r:id="rId5"/>
          <w:footerReference w:type="default" r:id="rId6"/>
          <w:pgSz w:w="16838" w:h="11906" w:orient="landscape"/>
          <w:pgMar w:top="720" w:right="720" w:bottom="720" w:left="720" w:header="851" w:footer="0" w:gutter="0"/>
          <w:pgNumType w:start="0"/>
          <w:cols w:space="425"/>
          <w:titlePg/>
          <w:docGrid w:type="lines" w:linePitch="360"/>
        </w:sectPr>
      </w:pPr>
    </w:p>
    <w:p w:rsidR="00111FBC" w:rsidRPr="000002EB" w:rsidP="00111FBC" w14:paraId="3D57599B" w14:textId="77777777">
      <w:pPr>
        <w:snapToGrid w:val="0"/>
        <w:rPr>
          <w:rFonts w:ascii="メイリオ" w:eastAsia="メイリオ" w:hAnsi="メイリオ"/>
        </w:rPr>
      </w:pPr>
      <w:r>
        <w:rPr>
          <w:rFonts w:ascii="メイリオ" w:eastAsia="メイリオ" w:hAnsi="メイリオ" w:hint="eastAsia"/>
        </w:rPr>
        <w:t>位置図</w:t>
      </w:r>
    </w:p>
    <w:p w:rsidR="00A64F19" w14:paraId="5B156420" w14:textId="06D3A868">
      <w:pPr>
        <w:widowControl/>
        <w:jc w:val="lef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351229</wp:posOffset>
                </wp:positionV>
                <wp:extent cx="6626101" cy="9131746"/>
                <wp:effectExtent l="0" t="0" r="22860" b="12700"/>
                <wp:wrapNone/>
                <wp:docPr id="1" name="正方形/長方形 1"/>
                <wp:cNvGraphicFramePr/>
                <a:graphic xmlns:a="http://schemas.openxmlformats.org/drawingml/2006/main">
                  <a:graphicData uri="http://schemas.microsoft.com/office/word/2010/wordprocessingShape">
                    <wps:wsp xmlns:wps="http://schemas.microsoft.com/office/word/2010/wordprocessingShape">
                      <wps:cNvSpPr/>
                      <wps:spPr>
                        <a:xfrm>
                          <a:off x="0" y="0"/>
                          <a:ext cx="6626101" cy="9131746"/>
                        </a:xfrm>
                        <a:prstGeom prst="rect">
                          <a:avLst/>
                        </a:prstGeom>
                        <a:noFill/>
                        <a:ln w="12700">
                          <a:solidFill>
                            <a:sysClr val="windowText" lastClr="000000"/>
                          </a:solidFill>
                          <a:prstDash val="solid"/>
                          <a:miter lim="800000"/>
                        </a:ln>
                        <a:effectLst/>
                      </wps:spPr>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正方形/長方形 1" o:spid="_x0000_s1027" style="width:521.75pt;height:719.05pt;margin-top:27.6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63360" filled="f" strokecolor="black" strokeweight="1pt">
                <w10:wrap anchorx="margin"/>
              </v:rect>
            </w:pict>
          </mc:Fallback>
        </mc:AlternateContent>
      </w:r>
    </w:p>
    <w:p w:rsidR="004D04C1" w:rsidRPr="00013328" w:rsidP="00C30903" w14:paraId="5EAF1124" w14:textId="0700FA1C">
      <w:pPr>
        <w:widowControl/>
        <w:snapToGrid w:val="0"/>
        <w:jc w:val="left"/>
        <w:rPr>
          <w:rFonts w:ascii="メイリオ" w:eastAsia="メイリオ" w:hAnsi="メイリオ"/>
        </w:rPr>
      </w:pPr>
      <w:r>
        <w:rPr>
          <w:rFonts w:ascii="メイリオ" w:eastAsia="メイリオ" w:hAnsi="メイリオ"/>
          <w:noProof/>
        </w:rPr>
        <w:drawing>
          <wp:anchor distT="0" distB="0" distL="114300" distR="114300" simplePos="0" relativeHeight="251665408" behindDoc="0" locked="0" layoutInCell="1" allowOverlap="1">
            <wp:simplePos x="0" y="0"/>
            <wp:positionH relativeFrom="margin">
              <wp:align>center</wp:align>
            </wp:positionH>
            <wp:positionV relativeFrom="paragraph">
              <wp:posOffset>7412990</wp:posOffset>
            </wp:positionV>
            <wp:extent cx="4791321" cy="739813"/>
            <wp:effectExtent l="0" t="0" r="9525" b="3175"/>
            <wp:wrapSquare wrapText="bothSides"/>
            <wp:docPr id="1180678138" name="図 3" descr="テキス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69642" name="図 3" descr="テキスト&#10;&#10;中程度の精度で自動的に生成された説明"/>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91321" cy="739813"/>
                    </a:xfrm>
                    <a:prstGeom prst="rect">
                      <a:avLst/>
                    </a:prstGeom>
                  </pic:spPr>
                </pic:pic>
              </a:graphicData>
            </a:graphic>
          </wp:anchor>
        </w:drawing>
      </w:r>
      <w:r w:rsidR="004E008D">
        <w:rPr>
          <w:rFonts w:ascii="メイリオ" w:eastAsia="メイリオ" w:hAnsi="メイリオ"/>
          <w:noProof/>
        </w:rPr>
        <w:drawing>
          <wp:anchor distT="0" distB="0" distL="114300" distR="114300" simplePos="0" relativeHeight="251664384" behindDoc="1" locked="0" layoutInCell="1" allowOverlap="1">
            <wp:simplePos x="0" y="0"/>
            <wp:positionH relativeFrom="margin">
              <wp:align>center</wp:align>
            </wp:positionH>
            <wp:positionV relativeFrom="paragraph">
              <wp:posOffset>829310</wp:posOffset>
            </wp:positionV>
            <wp:extent cx="6054090" cy="6080760"/>
            <wp:effectExtent l="0" t="0" r="3810" b="0"/>
            <wp:wrapTight wrapText="bothSides">
              <wp:wrapPolygon>
                <wp:start x="0" y="0"/>
                <wp:lineTo x="0" y="21519"/>
                <wp:lineTo x="21546" y="21519"/>
                <wp:lineTo x="21546" y="0"/>
                <wp:lineTo x="0" y="0"/>
              </wp:wrapPolygon>
            </wp:wrapTight>
            <wp:docPr id="1435359171" name="図 2" descr="マップ&#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509687" name="図 2" descr="マップ&#10;&#10;自動的に生成された説明"/>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6054090" cy="6080760"/>
                    </a:xfrm>
                    <a:prstGeom prst="rect">
                      <a:avLst/>
                    </a:prstGeom>
                  </pic:spPr>
                </pic:pic>
              </a:graphicData>
            </a:graphic>
            <wp14:sizeRelH relativeFrom="margin">
              <wp14:pctWidth>0</wp14:pctWidth>
            </wp14:sizeRelH>
            <wp14:sizeRelV relativeFrom="margin">
              <wp14:pctHeight>0</wp14:pctHeight>
            </wp14:sizeRelV>
          </wp:anchor>
        </w:drawing>
      </w:r>
    </w:p>
    <w:sectPr w:rsidSect="00111FBC">
      <w:pgSz w:w="11906" w:h="16838"/>
      <w:pgMar w:top="720" w:right="720" w:bottom="720" w:left="720" w:header="851" w:footer="0" w:gutter="0"/>
      <w:pgNumType w:start="0"/>
      <w:cols w:space="425"/>
      <w:titlePg/>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60191964"/>
      <w:docPartObj>
        <w:docPartGallery w:val="Page Numbers (Bottom of Page)"/>
        <w:docPartUnique/>
      </w:docPartObj>
    </w:sdtPr>
    <w:sdtContent>
      <w:p w:rsidR="00502649" w14:paraId="17A84977" w14:textId="77777777">
        <w:pPr>
          <w:pStyle w:val="Footer"/>
          <w:jc w:val="right"/>
        </w:pPr>
        <w:r>
          <w:fldChar w:fldCharType="begin"/>
        </w:r>
        <w:r>
          <w:instrText>PAGE   \* MERGEFORMAT</w:instrText>
        </w:r>
        <w:r>
          <w:fldChar w:fldCharType="separate"/>
        </w:r>
        <w:r w:rsidRPr="00582DDA" w:rsidR="00582DDA">
          <w:rPr>
            <w:noProof/>
            <w:lang w:val="ja-JP"/>
          </w:rPr>
          <w:t>1</w:t>
        </w:r>
        <w:r>
          <w:fldChar w:fldCharType="end"/>
        </w:r>
      </w:p>
    </w:sdtContent>
  </w:sdt>
  <w:p w:rsidR="00502649" w14:paraId="2E17260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2649" w:rsidRPr="00F22999" w:rsidP="00F22999" w14:paraId="00298FEB" w14:textId="067DD999">
    <w:pPr>
      <w:pStyle w:val="Header"/>
      <w:jc w:val="right"/>
      <w:rPr>
        <w:rFonts w:ascii="メイリオ" w:eastAsia="メイリオ" w:hAnsi="メイリオ"/>
        <w:sz w:val="18"/>
        <w:szCs w:val="18"/>
      </w:rPr>
    </w:pPr>
    <w:r w:rsidRPr="00F22999">
      <w:rPr>
        <w:rFonts w:ascii="メイリオ" w:eastAsia="メイリオ" w:hAnsi="メイリオ" w:hint="eastAsia"/>
        <w:sz w:val="18"/>
        <w:szCs w:val="18"/>
      </w:rPr>
      <w:t>大阪市　</w:t>
    </w:r>
    <w:r w:rsidR="002B7377">
      <w:rPr>
        <w:rFonts w:ascii="メイリオ" w:eastAsia="メイリオ" w:hAnsi="メイリオ" w:hint="eastAsia"/>
        <w:sz w:val="18"/>
        <w:szCs w:val="18"/>
      </w:rPr>
      <w:t>重点対策地区</w:t>
    </w:r>
    <w:r w:rsidRPr="00F22999">
      <w:rPr>
        <w:rFonts w:ascii="メイリオ" w:eastAsia="メイリオ" w:hAnsi="メイリオ" w:hint="eastAsia"/>
        <w:sz w:val="18"/>
        <w:szCs w:val="18"/>
      </w:rPr>
      <w:t>　令和</w:t>
    </w:r>
    <w:r w:rsidR="00F963E7">
      <w:rPr>
        <w:rFonts w:ascii="メイリオ" w:eastAsia="メイリオ" w:hAnsi="メイリオ" w:hint="eastAsia"/>
        <w:sz w:val="18"/>
        <w:szCs w:val="18"/>
      </w:rPr>
      <w:t>７</w:t>
    </w:r>
    <w:r w:rsidRPr="00F22999">
      <w:rPr>
        <w:rFonts w:ascii="メイリオ" w:eastAsia="メイリオ" w:hAnsi="メイリオ" w:hint="eastAsia"/>
        <w:sz w:val="18"/>
        <w:szCs w:val="18"/>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332290"/>
    <w:multiLevelType w:val="hybridMultilevel"/>
    <w:tmpl w:val="3776234A"/>
    <w:lvl w:ilvl="0">
      <w:start w:val="1"/>
      <w:numFmt w:val="decimalEnclosedCircle"/>
      <w:lvlText w:val="%1"/>
      <w:lvlJc w:val="left"/>
      <w:pPr>
        <w:ind w:left="360" w:hanging="360"/>
      </w:pPr>
      <w:rPr>
        <w:rFonts w:ascii="HGSｺﾞｼｯｸM" w:eastAsia="HGSｺﾞｼｯｸM" w:hAnsi="HG丸ｺﾞｼｯｸM-PRO" w:cstheme="minorBidi"/>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nsid w:val="01CE5ADF"/>
    <w:multiLevelType w:val="hybridMultilevel"/>
    <w:tmpl w:val="4B7A1042"/>
    <w:lvl w:ilvl="0">
      <w:start w:val="1"/>
      <w:numFmt w:val="decimal"/>
      <w:lvlText w:val="%1."/>
      <w:lvlJc w:val="left"/>
      <w:pPr>
        <w:ind w:left="360" w:hanging="360"/>
      </w:pPr>
    </w:lvl>
    <w:lvl w:ilvl="1">
      <w:start w:val="1"/>
      <w:numFmt w:val="decimalEnclosedCircle"/>
      <w:lvlText w:val="%2"/>
      <w:lvlJc w:val="left"/>
      <w:pPr>
        <w:ind w:left="780" w:hanging="360"/>
      </w:pPr>
      <w:rPr>
        <w:rFonts w:hint="default"/>
      </w:r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nsid w:val="04A424C2"/>
    <w:multiLevelType w:val="hybridMultilevel"/>
    <w:tmpl w:val="7A56B994"/>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3">
    <w:nsid w:val="4480348C"/>
    <w:multiLevelType w:val="hybridMultilevel"/>
    <w:tmpl w:val="707CB16A"/>
    <w:lvl w:ilvl="0">
      <w:start w:val="0"/>
      <w:numFmt w:val="bullet"/>
      <w:lvlText w:val="・"/>
      <w:lvlJc w:val="left"/>
      <w:pPr>
        <w:ind w:left="1318" w:hanging="360"/>
      </w:pPr>
      <w:rPr>
        <w:rFonts w:ascii="ＭＳ 明朝" w:eastAsia="ＭＳ 明朝" w:hAnsi="ＭＳ 明朝" w:cstheme="minorBidi" w:hint="eastAsia"/>
        <w:lang w:val="en-US"/>
      </w:rPr>
    </w:lvl>
    <w:lvl w:ilvl="1" w:tentative="1">
      <w:start w:val="1"/>
      <w:numFmt w:val="bullet"/>
      <w:lvlText w:val=""/>
      <w:lvlJc w:val="left"/>
      <w:pPr>
        <w:ind w:left="1798" w:hanging="420"/>
      </w:pPr>
      <w:rPr>
        <w:rFonts w:ascii="Wingdings" w:hAnsi="Wingdings" w:hint="default"/>
      </w:rPr>
    </w:lvl>
    <w:lvl w:ilvl="2" w:tentative="1">
      <w:start w:val="1"/>
      <w:numFmt w:val="bullet"/>
      <w:lvlText w:val=""/>
      <w:lvlJc w:val="left"/>
      <w:pPr>
        <w:ind w:left="2218" w:hanging="420"/>
      </w:pPr>
      <w:rPr>
        <w:rFonts w:ascii="Wingdings" w:hAnsi="Wingdings" w:hint="default"/>
      </w:rPr>
    </w:lvl>
    <w:lvl w:ilvl="3" w:tentative="1">
      <w:start w:val="1"/>
      <w:numFmt w:val="bullet"/>
      <w:lvlText w:val=""/>
      <w:lvlJc w:val="left"/>
      <w:pPr>
        <w:ind w:left="2638" w:hanging="420"/>
      </w:pPr>
      <w:rPr>
        <w:rFonts w:ascii="Wingdings" w:hAnsi="Wingdings" w:hint="default"/>
      </w:rPr>
    </w:lvl>
    <w:lvl w:ilvl="4" w:tentative="1">
      <w:start w:val="1"/>
      <w:numFmt w:val="bullet"/>
      <w:lvlText w:val=""/>
      <w:lvlJc w:val="left"/>
      <w:pPr>
        <w:ind w:left="3058" w:hanging="420"/>
      </w:pPr>
      <w:rPr>
        <w:rFonts w:ascii="Wingdings" w:hAnsi="Wingdings" w:hint="default"/>
      </w:rPr>
    </w:lvl>
    <w:lvl w:ilvl="5" w:tentative="1">
      <w:start w:val="1"/>
      <w:numFmt w:val="bullet"/>
      <w:lvlText w:val=""/>
      <w:lvlJc w:val="left"/>
      <w:pPr>
        <w:ind w:left="3478" w:hanging="420"/>
      </w:pPr>
      <w:rPr>
        <w:rFonts w:ascii="Wingdings" w:hAnsi="Wingdings" w:hint="default"/>
      </w:rPr>
    </w:lvl>
    <w:lvl w:ilvl="6" w:tentative="1">
      <w:start w:val="1"/>
      <w:numFmt w:val="bullet"/>
      <w:lvlText w:val=""/>
      <w:lvlJc w:val="left"/>
      <w:pPr>
        <w:ind w:left="3898" w:hanging="420"/>
      </w:pPr>
      <w:rPr>
        <w:rFonts w:ascii="Wingdings" w:hAnsi="Wingdings" w:hint="default"/>
      </w:rPr>
    </w:lvl>
    <w:lvl w:ilvl="7" w:tentative="1">
      <w:start w:val="1"/>
      <w:numFmt w:val="bullet"/>
      <w:lvlText w:val=""/>
      <w:lvlJc w:val="left"/>
      <w:pPr>
        <w:ind w:left="4318" w:hanging="420"/>
      </w:pPr>
      <w:rPr>
        <w:rFonts w:ascii="Wingdings" w:hAnsi="Wingdings" w:hint="default"/>
      </w:rPr>
    </w:lvl>
    <w:lvl w:ilvl="8" w:tentative="1">
      <w:start w:val="1"/>
      <w:numFmt w:val="bullet"/>
      <w:lvlText w:val=""/>
      <w:lvlJc w:val="left"/>
      <w:pPr>
        <w:ind w:left="4738"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D21"/>
    <w:rsid w:val="000002EB"/>
    <w:rsid w:val="00007E3A"/>
    <w:rsid w:val="00013328"/>
    <w:rsid w:val="00013644"/>
    <w:rsid w:val="0001705F"/>
    <w:rsid w:val="000205F0"/>
    <w:rsid w:val="000207AE"/>
    <w:rsid w:val="00022045"/>
    <w:rsid w:val="00025C76"/>
    <w:rsid w:val="0003526C"/>
    <w:rsid w:val="00035A58"/>
    <w:rsid w:val="00036DEA"/>
    <w:rsid w:val="00043368"/>
    <w:rsid w:val="00045ABA"/>
    <w:rsid w:val="0005273B"/>
    <w:rsid w:val="00053A03"/>
    <w:rsid w:val="000609B1"/>
    <w:rsid w:val="00060B70"/>
    <w:rsid w:val="000628AD"/>
    <w:rsid w:val="00063721"/>
    <w:rsid w:val="00064B93"/>
    <w:rsid w:val="0006696C"/>
    <w:rsid w:val="000749F8"/>
    <w:rsid w:val="00074CB6"/>
    <w:rsid w:val="00077860"/>
    <w:rsid w:val="00077FF2"/>
    <w:rsid w:val="0008604E"/>
    <w:rsid w:val="0009279E"/>
    <w:rsid w:val="000A399C"/>
    <w:rsid w:val="000A4BD7"/>
    <w:rsid w:val="000A4BFC"/>
    <w:rsid w:val="000B18DC"/>
    <w:rsid w:val="000B4F0A"/>
    <w:rsid w:val="000B7FE0"/>
    <w:rsid w:val="000C4677"/>
    <w:rsid w:val="000D057E"/>
    <w:rsid w:val="000D5D29"/>
    <w:rsid w:val="000E160C"/>
    <w:rsid w:val="000E1E76"/>
    <w:rsid w:val="000E2E99"/>
    <w:rsid w:val="000F050E"/>
    <w:rsid w:val="000F1A2E"/>
    <w:rsid w:val="000F5E1F"/>
    <w:rsid w:val="00104C48"/>
    <w:rsid w:val="001056CF"/>
    <w:rsid w:val="00111FBC"/>
    <w:rsid w:val="00121FED"/>
    <w:rsid w:val="001276BF"/>
    <w:rsid w:val="00132208"/>
    <w:rsid w:val="001428DB"/>
    <w:rsid w:val="001467F7"/>
    <w:rsid w:val="0014781D"/>
    <w:rsid w:val="001543D6"/>
    <w:rsid w:val="0016336F"/>
    <w:rsid w:val="00165E04"/>
    <w:rsid w:val="0016789C"/>
    <w:rsid w:val="0017412F"/>
    <w:rsid w:val="00175798"/>
    <w:rsid w:val="00175E1E"/>
    <w:rsid w:val="0018517A"/>
    <w:rsid w:val="00186847"/>
    <w:rsid w:val="00192BC7"/>
    <w:rsid w:val="001939D9"/>
    <w:rsid w:val="00194B0C"/>
    <w:rsid w:val="00196980"/>
    <w:rsid w:val="001979E2"/>
    <w:rsid w:val="001A6809"/>
    <w:rsid w:val="001A7134"/>
    <w:rsid w:val="001A7A85"/>
    <w:rsid w:val="001B4F57"/>
    <w:rsid w:val="001B656E"/>
    <w:rsid w:val="001B6586"/>
    <w:rsid w:val="001B7203"/>
    <w:rsid w:val="001B726E"/>
    <w:rsid w:val="001C091E"/>
    <w:rsid w:val="001D0732"/>
    <w:rsid w:val="001E6F46"/>
    <w:rsid w:val="001F3257"/>
    <w:rsid w:val="002010A4"/>
    <w:rsid w:val="00207729"/>
    <w:rsid w:val="002206B9"/>
    <w:rsid w:val="002326F2"/>
    <w:rsid w:val="00233005"/>
    <w:rsid w:val="00236C6E"/>
    <w:rsid w:val="002376ED"/>
    <w:rsid w:val="00243461"/>
    <w:rsid w:val="002531AF"/>
    <w:rsid w:val="0025343E"/>
    <w:rsid w:val="00255CA5"/>
    <w:rsid w:val="002570DB"/>
    <w:rsid w:val="00262F7C"/>
    <w:rsid w:val="00264199"/>
    <w:rsid w:val="00266438"/>
    <w:rsid w:val="00266ED4"/>
    <w:rsid w:val="002713C3"/>
    <w:rsid w:val="00283EEE"/>
    <w:rsid w:val="00284258"/>
    <w:rsid w:val="00286A60"/>
    <w:rsid w:val="00290EE7"/>
    <w:rsid w:val="002924F4"/>
    <w:rsid w:val="002932D6"/>
    <w:rsid w:val="002938B0"/>
    <w:rsid w:val="002A0FE2"/>
    <w:rsid w:val="002A1369"/>
    <w:rsid w:val="002A5136"/>
    <w:rsid w:val="002A6B57"/>
    <w:rsid w:val="002B4D0B"/>
    <w:rsid w:val="002B7377"/>
    <w:rsid w:val="002C2E0E"/>
    <w:rsid w:val="002C35CB"/>
    <w:rsid w:val="002C558D"/>
    <w:rsid w:val="002D5082"/>
    <w:rsid w:val="002D7F2F"/>
    <w:rsid w:val="002E1B21"/>
    <w:rsid w:val="002E2F41"/>
    <w:rsid w:val="002E75E3"/>
    <w:rsid w:val="002F1FEF"/>
    <w:rsid w:val="00302194"/>
    <w:rsid w:val="00302303"/>
    <w:rsid w:val="0030455E"/>
    <w:rsid w:val="0031556D"/>
    <w:rsid w:val="00331EE4"/>
    <w:rsid w:val="00334F84"/>
    <w:rsid w:val="00342358"/>
    <w:rsid w:val="003460A2"/>
    <w:rsid w:val="00350A68"/>
    <w:rsid w:val="003559D4"/>
    <w:rsid w:val="003565E8"/>
    <w:rsid w:val="0035666E"/>
    <w:rsid w:val="00366BED"/>
    <w:rsid w:val="003678FF"/>
    <w:rsid w:val="00376447"/>
    <w:rsid w:val="003773DD"/>
    <w:rsid w:val="00377D02"/>
    <w:rsid w:val="003809BD"/>
    <w:rsid w:val="003828BE"/>
    <w:rsid w:val="003875D4"/>
    <w:rsid w:val="003904B2"/>
    <w:rsid w:val="003A2E67"/>
    <w:rsid w:val="003A6B18"/>
    <w:rsid w:val="003B1DC0"/>
    <w:rsid w:val="003B2201"/>
    <w:rsid w:val="003B4AD5"/>
    <w:rsid w:val="003B5F21"/>
    <w:rsid w:val="003C10CE"/>
    <w:rsid w:val="003C1E97"/>
    <w:rsid w:val="003C2C23"/>
    <w:rsid w:val="003C3D19"/>
    <w:rsid w:val="003D5552"/>
    <w:rsid w:val="003E0E01"/>
    <w:rsid w:val="003E18D0"/>
    <w:rsid w:val="003F5858"/>
    <w:rsid w:val="00401B0E"/>
    <w:rsid w:val="00402194"/>
    <w:rsid w:val="00403D37"/>
    <w:rsid w:val="0040460A"/>
    <w:rsid w:val="00406567"/>
    <w:rsid w:val="00410CAA"/>
    <w:rsid w:val="00420E2C"/>
    <w:rsid w:val="004301BB"/>
    <w:rsid w:val="00432228"/>
    <w:rsid w:val="004335A6"/>
    <w:rsid w:val="00433835"/>
    <w:rsid w:val="00441526"/>
    <w:rsid w:val="00445890"/>
    <w:rsid w:val="00451FAB"/>
    <w:rsid w:val="00454947"/>
    <w:rsid w:val="00463203"/>
    <w:rsid w:val="0047070B"/>
    <w:rsid w:val="00475674"/>
    <w:rsid w:val="00484B24"/>
    <w:rsid w:val="00486E43"/>
    <w:rsid w:val="00493A00"/>
    <w:rsid w:val="0049415E"/>
    <w:rsid w:val="00494375"/>
    <w:rsid w:val="00494658"/>
    <w:rsid w:val="004A4A0D"/>
    <w:rsid w:val="004A776D"/>
    <w:rsid w:val="004B0BE0"/>
    <w:rsid w:val="004B25B2"/>
    <w:rsid w:val="004B3736"/>
    <w:rsid w:val="004C27EE"/>
    <w:rsid w:val="004C7195"/>
    <w:rsid w:val="004D04C1"/>
    <w:rsid w:val="004D07A6"/>
    <w:rsid w:val="004D31CA"/>
    <w:rsid w:val="004D7EBC"/>
    <w:rsid w:val="004E008D"/>
    <w:rsid w:val="004E1707"/>
    <w:rsid w:val="004E1F13"/>
    <w:rsid w:val="004E6220"/>
    <w:rsid w:val="004F2567"/>
    <w:rsid w:val="00502649"/>
    <w:rsid w:val="00507152"/>
    <w:rsid w:val="00512B93"/>
    <w:rsid w:val="00513B0F"/>
    <w:rsid w:val="005147FB"/>
    <w:rsid w:val="00520F6D"/>
    <w:rsid w:val="00522311"/>
    <w:rsid w:val="005278E0"/>
    <w:rsid w:val="005305C5"/>
    <w:rsid w:val="005353C9"/>
    <w:rsid w:val="00542CCD"/>
    <w:rsid w:val="00546646"/>
    <w:rsid w:val="00546D2E"/>
    <w:rsid w:val="005556D7"/>
    <w:rsid w:val="0056120C"/>
    <w:rsid w:val="0056456A"/>
    <w:rsid w:val="005660CD"/>
    <w:rsid w:val="00576B5E"/>
    <w:rsid w:val="00580B08"/>
    <w:rsid w:val="00580D83"/>
    <w:rsid w:val="00581FF8"/>
    <w:rsid w:val="00582DDA"/>
    <w:rsid w:val="00584D59"/>
    <w:rsid w:val="00593D4C"/>
    <w:rsid w:val="005A22B0"/>
    <w:rsid w:val="005A46EE"/>
    <w:rsid w:val="005A69BD"/>
    <w:rsid w:val="005B7B31"/>
    <w:rsid w:val="005C19A6"/>
    <w:rsid w:val="005C201D"/>
    <w:rsid w:val="005C41D6"/>
    <w:rsid w:val="005D0F5D"/>
    <w:rsid w:val="005D2C4D"/>
    <w:rsid w:val="005E7CFC"/>
    <w:rsid w:val="00600A4C"/>
    <w:rsid w:val="00604117"/>
    <w:rsid w:val="00604492"/>
    <w:rsid w:val="00607B41"/>
    <w:rsid w:val="00611475"/>
    <w:rsid w:val="00622C0C"/>
    <w:rsid w:val="00635CC3"/>
    <w:rsid w:val="006368EF"/>
    <w:rsid w:val="006451C6"/>
    <w:rsid w:val="00654905"/>
    <w:rsid w:val="0065618C"/>
    <w:rsid w:val="006563FB"/>
    <w:rsid w:val="00661351"/>
    <w:rsid w:val="0068032A"/>
    <w:rsid w:val="00682BD2"/>
    <w:rsid w:val="0068424D"/>
    <w:rsid w:val="006868B5"/>
    <w:rsid w:val="00686E99"/>
    <w:rsid w:val="006912A7"/>
    <w:rsid w:val="006918DB"/>
    <w:rsid w:val="006A47AB"/>
    <w:rsid w:val="006B1F00"/>
    <w:rsid w:val="006C5A38"/>
    <w:rsid w:val="006C6828"/>
    <w:rsid w:val="006C6B89"/>
    <w:rsid w:val="006D04D6"/>
    <w:rsid w:val="006D2A6B"/>
    <w:rsid w:val="006D61B7"/>
    <w:rsid w:val="006E41AC"/>
    <w:rsid w:val="006E63B7"/>
    <w:rsid w:val="006E651A"/>
    <w:rsid w:val="006E6CEA"/>
    <w:rsid w:val="006F0AE0"/>
    <w:rsid w:val="006F1EB0"/>
    <w:rsid w:val="006F3D06"/>
    <w:rsid w:val="00705C60"/>
    <w:rsid w:val="00706A47"/>
    <w:rsid w:val="0072165F"/>
    <w:rsid w:val="00721894"/>
    <w:rsid w:val="00732DAF"/>
    <w:rsid w:val="00735FF3"/>
    <w:rsid w:val="007449FD"/>
    <w:rsid w:val="007519EE"/>
    <w:rsid w:val="00753B1A"/>
    <w:rsid w:val="007636B8"/>
    <w:rsid w:val="00763D90"/>
    <w:rsid w:val="00764444"/>
    <w:rsid w:val="007702FC"/>
    <w:rsid w:val="00771501"/>
    <w:rsid w:val="007769C0"/>
    <w:rsid w:val="00782247"/>
    <w:rsid w:val="00783E38"/>
    <w:rsid w:val="00785E03"/>
    <w:rsid w:val="00786012"/>
    <w:rsid w:val="00786F02"/>
    <w:rsid w:val="00793CA6"/>
    <w:rsid w:val="007A13CD"/>
    <w:rsid w:val="007A51A7"/>
    <w:rsid w:val="007B200C"/>
    <w:rsid w:val="007B2C9A"/>
    <w:rsid w:val="007B4360"/>
    <w:rsid w:val="007C4478"/>
    <w:rsid w:val="007C4756"/>
    <w:rsid w:val="007C65E9"/>
    <w:rsid w:val="007D14EE"/>
    <w:rsid w:val="007D5A90"/>
    <w:rsid w:val="007D70E4"/>
    <w:rsid w:val="007E42CE"/>
    <w:rsid w:val="007E4518"/>
    <w:rsid w:val="007E61A6"/>
    <w:rsid w:val="007F28EA"/>
    <w:rsid w:val="00801E9A"/>
    <w:rsid w:val="00806996"/>
    <w:rsid w:val="008102DD"/>
    <w:rsid w:val="0081101F"/>
    <w:rsid w:val="00812C2A"/>
    <w:rsid w:val="00821058"/>
    <w:rsid w:val="00840A2B"/>
    <w:rsid w:val="0084381F"/>
    <w:rsid w:val="0085337F"/>
    <w:rsid w:val="00853C5A"/>
    <w:rsid w:val="0086327F"/>
    <w:rsid w:val="00866137"/>
    <w:rsid w:val="00873392"/>
    <w:rsid w:val="00883D73"/>
    <w:rsid w:val="00885938"/>
    <w:rsid w:val="0088738F"/>
    <w:rsid w:val="008A1033"/>
    <w:rsid w:val="008A6016"/>
    <w:rsid w:val="008A7CBF"/>
    <w:rsid w:val="008D0049"/>
    <w:rsid w:val="008D38B4"/>
    <w:rsid w:val="008D77D7"/>
    <w:rsid w:val="008E0A37"/>
    <w:rsid w:val="008E2AA4"/>
    <w:rsid w:val="008E418B"/>
    <w:rsid w:val="008E580B"/>
    <w:rsid w:val="008F7CF8"/>
    <w:rsid w:val="00907D58"/>
    <w:rsid w:val="009138B6"/>
    <w:rsid w:val="009141A9"/>
    <w:rsid w:val="00924522"/>
    <w:rsid w:val="0092732A"/>
    <w:rsid w:val="00930D39"/>
    <w:rsid w:val="00935714"/>
    <w:rsid w:val="00944D5B"/>
    <w:rsid w:val="009465D5"/>
    <w:rsid w:val="009507AF"/>
    <w:rsid w:val="0095377C"/>
    <w:rsid w:val="009556F9"/>
    <w:rsid w:val="00957236"/>
    <w:rsid w:val="009574E7"/>
    <w:rsid w:val="00957F78"/>
    <w:rsid w:val="00971F58"/>
    <w:rsid w:val="0097546E"/>
    <w:rsid w:val="009849F0"/>
    <w:rsid w:val="0098682C"/>
    <w:rsid w:val="00987CF7"/>
    <w:rsid w:val="00995ECC"/>
    <w:rsid w:val="009A0362"/>
    <w:rsid w:val="009A43C2"/>
    <w:rsid w:val="009B63DC"/>
    <w:rsid w:val="009B6AD2"/>
    <w:rsid w:val="009C02DB"/>
    <w:rsid w:val="009D4B24"/>
    <w:rsid w:val="009E5A21"/>
    <w:rsid w:val="009E6F33"/>
    <w:rsid w:val="009E6FA7"/>
    <w:rsid w:val="009F6113"/>
    <w:rsid w:val="00A03301"/>
    <w:rsid w:val="00A17536"/>
    <w:rsid w:val="00A20434"/>
    <w:rsid w:val="00A22407"/>
    <w:rsid w:val="00A229EE"/>
    <w:rsid w:val="00A23183"/>
    <w:rsid w:val="00A2432C"/>
    <w:rsid w:val="00A301B6"/>
    <w:rsid w:val="00A32B36"/>
    <w:rsid w:val="00A37D4F"/>
    <w:rsid w:val="00A43C5F"/>
    <w:rsid w:val="00A64F19"/>
    <w:rsid w:val="00A7263A"/>
    <w:rsid w:val="00A7732A"/>
    <w:rsid w:val="00A77931"/>
    <w:rsid w:val="00A81C94"/>
    <w:rsid w:val="00A90E8D"/>
    <w:rsid w:val="00A91EFA"/>
    <w:rsid w:val="00A935C0"/>
    <w:rsid w:val="00A95804"/>
    <w:rsid w:val="00A963C0"/>
    <w:rsid w:val="00A96580"/>
    <w:rsid w:val="00A965F7"/>
    <w:rsid w:val="00A97279"/>
    <w:rsid w:val="00AA0C1D"/>
    <w:rsid w:val="00AA16B4"/>
    <w:rsid w:val="00AC4A9A"/>
    <w:rsid w:val="00AD5B72"/>
    <w:rsid w:val="00AE0F67"/>
    <w:rsid w:val="00B00CB6"/>
    <w:rsid w:val="00B011A0"/>
    <w:rsid w:val="00B05E13"/>
    <w:rsid w:val="00B07946"/>
    <w:rsid w:val="00B2152F"/>
    <w:rsid w:val="00B42094"/>
    <w:rsid w:val="00B44511"/>
    <w:rsid w:val="00B534FB"/>
    <w:rsid w:val="00B66F78"/>
    <w:rsid w:val="00B70312"/>
    <w:rsid w:val="00B70D52"/>
    <w:rsid w:val="00B823EE"/>
    <w:rsid w:val="00B82688"/>
    <w:rsid w:val="00B8272F"/>
    <w:rsid w:val="00B828B4"/>
    <w:rsid w:val="00B845A4"/>
    <w:rsid w:val="00B8664D"/>
    <w:rsid w:val="00B86DCD"/>
    <w:rsid w:val="00B9148B"/>
    <w:rsid w:val="00BA39F7"/>
    <w:rsid w:val="00BB54E9"/>
    <w:rsid w:val="00BB705B"/>
    <w:rsid w:val="00BC5125"/>
    <w:rsid w:val="00BC5B38"/>
    <w:rsid w:val="00BC79A3"/>
    <w:rsid w:val="00BE161C"/>
    <w:rsid w:val="00BE3B84"/>
    <w:rsid w:val="00BF1EF7"/>
    <w:rsid w:val="00C0416E"/>
    <w:rsid w:val="00C13381"/>
    <w:rsid w:val="00C2084F"/>
    <w:rsid w:val="00C2300A"/>
    <w:rsid w:val="00C2355A"/>
    <w:rsid w:val="00C270BB"/>
    <w:rsid w:val="00C30903"/>
    <w:rsid w:val="00C33FC3"/>
    <w:rsid w:val="00C35717"/>
    <w:rsid w:val="00C4237C"/>
    <w:rsid w:val="00C61FF0"/>
    <w:rsid w:val="00C71595"/>
    <w:rsid w:val="00C74F83"/>
    <w:rsid w:val="00C75A29"/>
    <w:rsid w:val="00C80146"/>
    <w:rsid w:val="00C95465"/>
    <w:rsid w:val="00CB6563"/>
    <w:rsid w:val="00CD1EAC"/>
    <w:rsid w:val="00CD490F"/>
    <w:rsid w:val="00CE3F82"/>
    <w:rsid w:val="00CE4ACE"/>
    <w:rsid w:val="00CE5C7D"/>
    <w:rsid w:val="00CF1286"/>
    <w:rsid w:val="00D03E5B"/>
    <w:rsid w:val="00D05EF5"/>
    <w:rsid w:val="00D0726E"/>
    <w:rsid w:val="00D12AA5"/>
    <w:rsid w:val="00D149F9"/>
    <w:rsid w:val="00D170FA"/>
    <w:rsid w:val="00D41DB9"/>
    <w:rsid w:val="00D452E9"/>
    <w:rsid w:val="00D5115B"/>
    <w:rsid w:val="00D63650"/>
    <w:rsid w:val="00D77E51"/>
    <w:rsid w:val="00D80A9D"/>
    <w:rsid w:val="00D82F97"/>
    <w:rsid w:val="00D865D3"/>
    <w:rsid w:val="00D9023D"/>
    <w:rsid w:val="00D918D6"/>
    <w:rsid w:val="00D95063"/>
    <w:rsid w:val="00DA3269"/>
    <w:rsid w:val="00DA7BA6"/>
    <w:rsid w:val="00DB4C9A"/>
    <w:rsid w:val="00DC3009"/>
    <w:rsid w:val="00DC3E5F"/>
    <w:rsid w:val="00DD7F8D"/>
    <w:rsid w:val="00DE185E"/>
    <w:rsid w:val="00DE4773"/>
    <w:rsid w:val="00DF105B"/>
    <w:rsid w:val="00DF47AF"/>
    <w:rsid w:val="00DF4BAF"/>
    <w:rsid w:val="00DF5B63"/>
    <w:rsid w:val="00E14CB8"/>
    <w:rsid w:val="00E17C54"/>
    <w:rsid w:val="00E261F3"/>
    <w:rsid w:val="00E2741F"/>
    <w:rsid w:val="00E301C5"/>
    <w:rsid w:val="00E31635"/>
    <w:rsid w:val="00E369BA"/>
    <w:rsid w:val="00E436F8"/>
    <w:rsid w:val="00E448E9"/>
    <w:rsid w:val="00E84C31"/>
    <w:rsid w:val="00E8704F"/>
    <w:rsid w:val="00E9247D"/>
    <w:rsid w:val="00E92F73"/>
    <w:rsid w:val="00EA4F9D"/>
    <w:rsid w:val="00EB06CD"/>
    <w:rsid w:val="00EB65C4"/>
    <w:rsid w:val="00EC0224"/>
    <w:rsid w:val="00EC6ED0"/>
    <w:rsid w:val="00ED0E46"/>
    <w:rsid w:val="00ED1FA4"/>
    <w:rsid w:val="00ED2831"/>
    <w:rsid w:val="00ED382D"/>
    <w:rsid w:val="00ED5745"/>
    <w:rsid w:val="00EE2A26"/>
    <w:rsid w:val="00EE6298"/>
    <w:rsid w:val="00EF2CD5"/>
    <w:rsid w:val="00EF5E1D"/>
    <w:rsid w:val="00F1621D"/>
    <w:rsid w:val="00F16D21"/>
    <w:rsid w:val="00F2067F"/>
    <w:rsid w:val="00F22999"/>
    <w:rsid w:val="00F25A67"/>
    <w:rsid w:val="00F311A7"/>
    <w:rsid w:val="00F327B6"/>
    <w:rsid w:val="00F32958"/>
    <w:rsid w:val="00F348EE"/>
    <w:rsid w:val="00F43117"/>
    <w:rsid w:val="00F50A17"/>
    <w:rsid w:val="00F51ABD"/>
    <w:rsid w:val="00F605E1"/>
    <w:rsid w:val="00F739DB"/>
    <w:rsid w:val="00F7797F"/>
    <w:rsid w:val="00F81C15"/>
    <w:rsid w:val="00F963E7"/>
    <w:rsid w:val="00F971D0"/>
    <w:rsid w:val="00FA79C9"/>
    <w:rsid w:val="00FB3D22"/>
    <w:rsid w:val="00FB56C9"/>
    <w:rsid w:val="00FD1855"/>
    <w:rsid w:val="00FD4E59"/>
    <w:rsid w:val="00FD4FE6"/>
    <w:rsid w:val="00FE0882"/>
    <w:rsid w:val="00FE1677"/>
    <w:rsid w:val="00FE2C4E"/>
    <w:rsid w:val="00FE6D21"/>
    <w:rsid w:val="00FE7B1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478"/>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6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2B93"/>
    <w:pPr>
      <w:ind w:left="840" w:leftChars="400"/>
    </w:pPr>
    <w:rPr>
      <w:rFonts w:ascii="Century" w:eastAsia="ＭＳ 明朝" w:hAnsi="Century" w:cs="Times New Roman"/>
      <w:sz w:val="22"/>
    </w:rPr>
  </w:style>
  <w:style w:type="paragraph" w:styleId="BalloonText">
    <w:name w:val="Balloon Text"/>
    <w:basedOn w:val="Normal"/>
    <w:link w:val="a"/>
    <w:uiPriority w:val="99"/>
    <w:semiHidden/>
    <w:unhideWhenUsed/>
    <w:rsid w:val="00512B93"/>
    <w:rPr>
      <w:rFonts w:asciiTheme="majorHAnsi" w:eastAsiaTheme="majorEastAsia" w:hAnsiTheme="majorHAnsi" w:cstheme="majorBidi"/>
      <w:sz w:val="18"/>
      <w:szCs w:val="18"/>
    </w:rPr>
  </w:style>
  <w:style w:type="character" w:customStyle="1" w:styleId="a">
    <w:name w:val="吹き出し (文字)"/>
    <w:basedOn w:val="DefaultParagraphFont"/>
    <w:link w:val="BalloonText"/>
    <w:uiPriority w:val="99"/>
    <w:semiHidden/>
    <w:rsid w:val="00512B93"/>
    <w:rPr>
      <w:rFonts w:asciiTheme="majorHAnsi" w:eastAsiaTheme="majorEastAsia" w:hAnsiTheme="majorHAnsi" w:cstheme="majorBidi"/>
      <w:sz w:val="18"/>
      <w:szCs w:val="18"/>
    </w:rPr>
  </w:style>
  <w:style w:type="paragraph" w:styleId="NoSpacing">
    <w:name w:val="No Spacing"/>
    <w:link w:val="a0"/>
    <w:uiPriority w:val="1"/>
    <w:qFormat/>
    <w:rsid w:val="002A1369"/>
    <w:rPr>
      <w:kern w:val="0"/>
      <w:sz w:val="22"/>
    </w:rPr>
  </w:style>
  <w:style w:type="character" w:customStyle="1" w:styleId="a0">
    <w:name w:val="行間詰め (文字)"/>
    <w:basedOn w:val="DefaultParagraphFont"/>
    <w:link w:val="NoSpacing"/>
    <w:uiPriority w:val="1"/>
    <w:rsid w:val="002A1369"/>
    <w:rPr>
      <w:kern w:val="0"/>
      <w:sz w:val="22"/>
    </w:rPr>
  </w:style>
  <w:style w:type="table" w:styleId="GridTable1LightAccent1">
    <w:name w:val="Grid Table 1 Light Accent 1"/>
    <w:basedOn w:val="TableNormal"/>
    <w:uiPriority w:val="46"/>
    <w:rsid w:val="00D77E51"/>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607B41"/>
    <w:rPr>
      <w:sz w:val="18"/>
      <w:szCs w:val="18"/>
    </w:rPr>
  </w:style>
  <w:style w:type="paragraph" w:styleId="CommentText">
    <w:name w:val="annotation text"/>
    <w:basedOn w:val="Normal"/>
    <w:link w:val="a1"/>
    <w:uiPriority w:val="99"/>
    <w:semiHidden/>
    <w:unhideWhenUsed/>
    <w:rsid w:val="00607B41"/>
    <w:pPr>
      <w:jc w:val="left"/>
    </w:pPr>
  </w:style>
  <w:style w:type="character" w:customStyle="1" w:styleId="a1">
    <w:name w:val="コメント文字列 (文字)"/>
    <w:basedOn w:val="DefaultParagraphFont"/>
    <w:link w:val="CommentText"/>
    <w:uiPriority w:val="99"/>
    <w:semiHidden/>
    <w:rsid w:val="00607B41"/>
  </w:style>
  <w:style w:type="paragraph" w:styleId="CommentSubject">
    <w:name w:val="annotation subject"/>
    <w:basedOn w:val="CommentText"/>
    <w:next w:val="CommentText"/>
    <w:link w:val="a2"/>
    <w:uiPriority w:val="99"/>
    <w:semiHidden/>
    <w:unhideWhenUsed/>
    <w:rsid w:val="00607B41"/>
    <w:rPr>
      <w:b/>
      <w:bCs/>
    </w:rPr>
  </w:style>
  <w:style w:type="character" w:customStyle="1" w:styleId="a2">
    <w:name w:val="コメント内容 (文字)"/>
    <w:basedOn w:val="a1"/>
    <w:link w:val="CommentSubject"/>
    <w:uiPriority w:val="99"/>
    <w:semiHidden/>
    <w:rsid w:val="00607B41"/>
    <w:rPr>
      <w:b/>
      <w:bCs/>
    </w:rPr>
  </w:style>
  <w:style w:type="paragraph" w:styleId="Header">
    <w:name w:val="header"/>
    <w:basedOn w:val="Normal"/>
    <w:link w:val="a3"/>
    <w:uiPriority w:val="99"/>
    <w:unhideWhenUsed/>
    <w:rsid w:val="00FE0882"/>
    <w:pPr>
      <w:tabs>
        <w:tab w:val="center" w:pos="4252"/>
        <w:tab w:val="right" w:pos="8504"/>
      </w:tabs>
      <w:snapToGrid w:val="0"/>
    </w:pPr>
  </w:style>
  <w:style w:type="character" w:customStyle="1" w:styleId="a3">
    <w:name w:val="ヘッダー (文字)"/>
    <w:basedOn w:val="DefaultParagraphFont"/>
    <w:link w:val="Header"/>
    <w:uiPriority w:val="99"/>
    <w:rsid w:val="00FE0882"/>
  </w:style>
  <w:style w:type="paragraph" w:styleId="Footer">
    <w:name w:val="footer"/>
    <w:basedOn w:val="Normal"/>
    <w:link w:val="a4"/>
    <w:uiPriority w:val="99"/>
    <w:unhideWhenUsed/>
    <w:rsid w:val="00FE0882"/>
    <w:pPr>
      <w:tabs>
        <w:tab w:val="center" w:pos="4252"/>
        <w:tab w:val="right" w:pos="8504"/>
      </w:tabs>
      <w:snapToGrid w:val="0"/>
    </w:pPr>
  </w:style>
  <w:style w:type="character" w:customStyle="1" w:styleId="a4">
    <w:name w:val="フッター (文字)"/>
    <w:basedOn w:val="DefaultParagraphFont"/>
    <w:link w:val="Footer"/>
    <w:uiPriority w:val="99"/>
    <w:rsid w:val="00FE0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ysClr val="window" lastClr="FFFFFF"/>
        </a:solidFill>
        <a:ln w="12700" cap="flat" cmpd="sng" algn="ctr">
          <a:solidFill>
            <a:sysClr val="windowText" lastClr="000000"/>
          </a:solidFill>
          <a:prstDash val="solid"/>
          <a:miter lim="800000"/>
        </a:ln>
        <a:effectLst/>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&#65279;<?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3697D77-2E50-44BF-B0DB-75E0381564DC}">
  <we:reference id="wa104099688" version="1.3.0.0" store="ja-JP" storeType="omex"/>
  <we:alternateReferences/>
  <we:properties/>
  <we:bindings/>
  <we:snapshot xmlns:r="http://schemas.openxmlformats.org/officeDocument/2006/relationships"/>
</we:webextension>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D06A3-E6CC-4D82-B234-AEC83ECC1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234</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2022-01-13T07:34:00Z</dcterms:created>
  <dcterms:modified xsi:type="dcterms:W3CDTF">2025-02-03T05:45:00Z</dcterms:modified>
</cp:coreProperties>
</file>