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0C" w:rsidRPr="0057480C" w:rsidRDefault="0057480C">
      <w:pPr>
        <w:rPr>
          <w:rFonts w:ascii="ＭＳ Ｐゴシック" w:eastAsia="ＭＳ Ｐゴシック" w:hAnsi="ＭＳ Ｐゴシック"/>
          <w:b/>
          <w:sz w:val="28"/>
          <w:szCs w:val="28"/>
        </w:rPr>
      </w:pPr>
      <w:bookmarkStart w:id="0" w:name="_GoBack"/>
      <w:bookmarkEnd w:id="0"/>
    </w:p>
    <w:p w:rsidR="00864087" w:rsidRPr="00B83ADF" w:rsidRDefault="009301F0">
      <w:pPr>
        <w:rPr>
          <w:b/>
          <w:sz w:val="24"/>
          <w:szCs w:val="24"/>
        </w:rPr>
      </w:pPr>
      <w:r w:rsidRPr="00B83ADF">
        <w:rPr>
          <w:rFonts w:hint="eastAsia"/>
          <w:b/>
          <w:sz w:val="24"/>
          <w:szCs w:val="24"/>
        </w:rPr>
        <w:t>大阪府地域職域連携推進協議会及び健康おおさか</w:t>
      </w:r>
      <w:r w:rsidRPr="00B83ADF">
        <w:rPr>
          <w:rFonts w:hint="eastAsia"/>
          <w:b/>
          <w:sz w:val="24"/>
          <w:szCs w:val="24"/>
        </w:rPr>
        <w:t>21</w:t>
      </w:r>
      <w:r w:rsidRPr="00B83ADF">
        <w:rPr>
          <w:rFonts w:hint="eastAsia"/>
          <w:b/>
          <w:sz w:val="24"/>
          <w:szCs w:val="24"/>
        </w:rPr>
        <w:t>推進府民会議の部会設置について</w:t>
      </w:r>
    </w:p>
    <w:p w:rsidR="009301F0" w:rsidRPr="00B83ADF" w:rsidRDefault="009301F0">
      <w:pPr>
        <w:rPr>
          <w:sz w:val="24"/>
          <w:szCs w:val="24"/>
        </w:rPr>
      </w:pPr>
    </w:p>
    <w:p w:rsidR="009301F0" w:rsidRDefault="009301F0">
      <w:r>
        <w:rPr>
          <w:rFonts w:hint="eastAsia"/>
        </w:rPr>
        <w:t>第</w:t>
      </w:r>
      <w:r>
        <w:rPr>
          <w:rFonts w:hint="eastAsia"/>
        </w:rPr>
        <w:t>2</w:t>
      </w:r>
      <w:r>
        <w:rPr>
          <w:rFonts w:hint="eastAsia"/>
        </w:rPr>
        <w:t>次大阪府健康増進計画を策定するにあたり、より効率的、効果的な実施体制の構築のため、部会の統合、見直しを行う。</w:t>
      </w:r>
    </w:p>
    <w:p w:rsidR="009301F0" w:rsidRDefault="009301F0"/>
    <w:p w:rsidR="009301F0" w:rsidRPr="00DC466B" w:rsidRDefault="009301F0">
      <w:pPr>
        <w:rPr>
          <w:sz w:val="22"/>
        </w:rPr>
      </w:pPr>
      <w:r w:rsidRPr="00DC466B">
        <w:rPr>
          <w:rFonts w:hint="eastAsia"/>
          <w:sz w:val="22"/>
        </w:rPr>
        <w:t>【各会議及び部会の役割】</w:t>
      </w:r>
    </w:p>
    <w:tbl>
      <w:tblPr>
        <w:tblStyle w:val="a3"/>
        <w:tblW w:w="8613" w:type="dxa"/>
        <w:tblLook w:val="04A0" w:firstRow="1" w:lastRow="0" w:firstColumn="1" w:lastColumn="0" w:noHBand="0" w:noVBand="1"/>
      </w:tblPr>
      <w:tblGrid>
        <w:gridCol w:w="1976"/>
        <w:gridCol w:w="2101"/>
        <w:gridCol w:w="4536"/>
      </w:tblGrid>
      <w:tr w:rsidR="00E912C1" w:rsidTr="00E912C1">
        <w:tc>
          <w:tcPr>
            <w:tcW w:w="1976" w:type="dxa"/>
          </w:tcPr>
          <w:p w:rsidR="00E912C1" w:rsidRDefault="00E912C1" w:rsidP="0082317E">
            <w:pPr>
              <w:jc w:val="center"/>
            </w:pPr>
            <w:r>
              <w:rPr>
                <w:rFonts w:hint="eastAsia"/>
              </w:rPr>
              <w:t>名称</w:t>
            </w:r>
          </w:p>
        </w:tc>
        <w:tc>
          <w:tcPr>
            <w:tcW w:w="2101" w:type="dxa"/>
          </w:tcPr>
          <w:p w:rsidR="00E912C1" w:rsidRDefault="00E912C1" w:rsidP="0082317E">
            <w:pPr>
              <w:jc w:val="center"/>
            </w:pPr>
            <w:r>
              <w:rPr>
                <w:rFonts w:hint="eastAsia"/>
              </w:rPr>
              <w:t>設置根拠</w:t>
            </w:r>
          </w:p>
        </w:tc>
        <w:tc>
          <w:tcPr>
            <w:tcW w:w="4536" w:type="dxa"/>
          </w:tcPr>
          <w:p w:rsidR="00E912C1" w:rsidRDefault="00E912C1" w:rsidP="0082317E">
            <w:pPr>
              <w:jc w:val="center"/>
            </w:pPr>
            <w:r>
              <w:rPr>
                <w:rFonts w:hint="eastAsia"/>
              </w:rPr>
              <w:t>役割</w:t>
            </w:r>
          </w:p>
        </w:tc>
      </w:tr>
      <w:tr w:rsidR="00E912C1" w:rsidTr="00E912C1">
        <w:tc>
          <w:tcPr>
            <w:tcW w:w="1976" w:type="dxa"/>
          </w:tcPr>
          <w:p w:rsidR="00E912C1" w:rsidRDefault="00E912C1">
            <w:r>
              <w:rPr>
                <w:rFonts w:hint="eastAsia"/>
              </w:rPr>
              <w:t>大阪府地域職域連携推進協議会</w:t>
            </w:r>
          </w:p>
        </w:tc>
        <w:tc>
          <w:tcPr>
            <w:tcW w:w="2101" w:type="dxa"/>
          </w:tcPr>
          <w:p w:rsidR="00E912C1" w:rsidRDefault="00F82D58">
            <w:r>
              <w:rPr>
                <w:rFonts w:hint="eastAsia"/>
              </w:rPr>
              <w:t>大阪府地域職域連携推進協議会規則</w:t>
            </w:r>
          </w:p>
        </w:tc>
        <w:tc>
          <w:tcPr>
            <w:tcW w:w="4536" w:type="dxa"/>
          </w:tcPr>
          <w:p w:rsidR="00E912C1" w:rsidRDefault="00E912C1">
            <w:r>
              <w:rPr>
                <w:rFonts w:hint="eastAsia"/>
              </w:rPr>
              <w:t>・</w:t>
            </w:r>
            <w:r w:rsidR="004D10E6">
              <w:rPr>
                <w:rFonts w:hint="eastAsia"/>
              </w:rPr>
              <w:t>第</w:t>
            </w:r>
            <w:r w:rsidR="004D10E6">
              <w:rPr>
                <w:rFonts w:hint="eastAsia"/>
              </w:rPr>
              <w:t>2</w:t>
            </w:r>
            <w:r w:rsidR="004D10E6">
              <w:rPr>
                <w:rFonts w:hint="eastAsia"/>
              </w:rPr>
              <w:t>次</w:t>
            </w:r>
            <w:r>
              <w:rPr>
                <w:rFonts w:hint="eastAsia"/>
              </w:rPr>
              <w:t>健康増進計画の進捗管理、評価、内容の審議、承認等を行う</w:t>
            </w:r>
          </w:p>
          <w:p w:rsidR="004D10E6" w:rsidRPr="004D10E6" w:rsidRDefault="00E912C1" w:rsidP="004D10E6">
            <w:r>
              <w:rPr>
                <w:rFonts w:hint="eastAsia"/>
              </w:rPr>
              <w:t>・各機関での保健事業の情報共有や役割を検討する</w:t>
            </w:r>
          </w:p>
        </w:tc>
      </w:tr>
      <w:tr w:rsidR="00E912C1" w:rsidTr="00E912C1">
        <w:tc>
          <w:tcPr>
            <w:tcW w:w="1976" w:type="dxa"/>
          </w:tcPr>
          <w:p w:rsidR="00E912C1" w:rsidRDefault="00E912C1">
            <w:r>
              <w:rPr>
                <w:rFonts w:hint="eastAsia"/>
              </w:rPr>
              <w:t>健康おおさか２１推進府民会議</w:t>
            </w:r>
          </w:p>
        </w:tc>
        <w:tc>
          <w:tcPr>
            <w:tcW w:w="2101" w:type="dxa"/>
          </w:tcPr>
          <w:p w:rsidR="00E912C1" w:rsidRDefault="00F82D58">
            <w:r>
              <w:rPr>
                <w:rFonts w:hint="eastAsia"/>
              </w:rPr>
              <w:t>健康おおさか</w:t>
            </w:r>
            <w:r>
              <w:rPr>
                <w:rFonts w:hint="eastAsia"/>
              </w:rPr>
              <w:t>21</w:t>
            </w:r>
            <w:r>
              <w:rPr>
                <w:rFonts w:hint="eastAsia"/>
              </w:rPr>
              <w:t>推進府民会議規約</w:t>
            </w:r>
          </w:p>
        </w:tc>
        <w:tc>
          <w:tcPr>
            <w:tcW w:w="4536" w:type="dxa"/>
          </w:tcPr>
          <w:p w:rsidR="00E912C1" w:rsidRDefault="00E912C1" w:rsidP="00B83ADF">
            <w:r>
              <w:rPr>
                <w:rFonts w:hint="eastAsia"/>
              </w:rPr>
              <w:t>・関係機関、団体等と連携し健康づくりについての各機関での取組内容を共有し、</w:t>
            </w:r>
            <w:r w:rsidR="004D10E6">
              <w:rPr>
                <w:rFonts w:hint="eastAsia"/>
              </w:rPr>
              <w:t>各種事業を</w:t>
            </w:r>
            <w:r>
              <w:rPr>
                <w:rFonts w:hint="eastAsia"/>
              </w:rPr>
              <w:t>推進する。</w:t>
            </w:r>
          </w:p>
        </w:tc>
      </w:tr>
      <w:tr w:rsidR="00E912C1" w:rsidTr="00E912C1">
        <w:tc>
          <w:tcPr>
            <w:tcW w:w="1976" w:type="dxa"/>
          </w:tcPr>
          <w:p w:rsidR="00E912C1" w:rsidRDefault="00E912C1">
            <w:r>
              <w:rPr>
                <w:rFonts w:hint="eastAsia"/>
              </w:rPr>
              <w:t>NCD</w:t>
            </w:r>
            <w:r>
              <w:rPr>
                <w:rFonts w:hint="eastAsia"/>
              </w:rPr>
              <w:t>（非感染性疾患）対策検討部会</w:t>
            </w:r>
          </w:p>
        </w:tc>
        <w:tc>
          <w:tcPr>
            <w:tcW w:w="2101" w:type="dxa"/>
          </w:tcPr>
          <w:p w:rsidR="00E912C1" w:rsidRDefault="00F82D58">
            <w:r>
              <w:rPr>
                <w:rFonts w:hint="eastAsia"/>
              </w:rPr>
              <w:t>大阪府地域職域連携推進協議会規則</w:t>
            </w:r>
          </w:p>
          <w:p w:rsidR="00F82D58" w:rsidRDefault="00F82D58">
            <w:r>
              <w:rPr>
                <w:rFonts w:hint="eastAsia"/>
              </w:rPr>
              <w:t>第</w:t>
            </w:r>
            <w:r>
              <w:rPr>
                <w:rFonts w:hint="eastAsia"/>
              </w:rPr>
              <w:t>7</w:t>
            </w:r>
            <w:r>
              <w:rPr>
                <w:rFonts w:hint="eastAsia"/>
              </w:rPr>
              <w:t>条第</w:t>
            </w:r>
            <w:r>
              <w:rPr>
                <w:rFonts w:hint="eastAsia"/>
              </w:rPr>
              <w:t>1</w:t>
            </w:r>
            <w:r>
              <w:rPr>
                <w:rFonts w:hint="eastAsia"/>
              </w:rPr>
              <w:t>項</w:t>
            </w:r>
          </w:p>
        </w:tc>
        <w:tc>
          <w:tcPr>
            <w:tcW w:w="4536" w:type="dxa"/>
          </w:tcPr>
          <w:p w:rsidR="00E912C1" w:rsidRDefault="00E912C1">
            <w:r>
              <w:rPr>
                <w:rFonts w:hint="eastAsia"/>
              </w:rPr>
              <w:t>・大阪府におけるがん、循環器、糖尿病などの</w:t>
            </w:r>
            <w:r>
              <w:rPr>
                <w:rFonts w:hint="eastAsia"/>
              </w:rPr>
              <w:t>NCD</w:t>
            </w:r>
            <w:r>
              <w:rPr>
                <w:rFonts w:hint="eastAsia"/>
              </w:rPr>
              <w:t>（非感染性疾患）</w:t>
            </w:r>
            <w:r w:rsidR="004D10E6">
              <w:rPr>
                <w:rFonts w:hint="eastAsia"/>
              </w:rPr>
              <w:t>に対する施策について検討し、方向性を示していく。</w:t>
            </w:r>
          </w:p>
          <w:p w:rsidR="004D10E6" w:rsidRPr="004D10E6" w:rsidRDefault="004D10E6" w:rsidP="004D10E6">
            <w:r>
              <w:rPr>
                <w:rFonts w:hint="eastAsia"/>
              </w:rPr>
              <w:t>・第</w:t>
            </w:r>
            <w:r>
              <w:rPr>
                <w:rFonts w:hint="eastAsia"/>
              </w:rPr>
              <w:t>2</w:t>
            </w:r>
            <w:r>
              <w:rPr>
                <w:rFonts w:hint="eastAsia"/>
              </w:rPr>
              <w:t>次大阪府健康増進計画を推進していくにあたり、健康指標に関しての整理、健康格差等の課題の検討を行う。</w:t>
            </w:r>
          </w:p>
        </w:tc>
      </w:tr>
      <w:tr w:rsidR="00E912C1" w:rsidTr="00E912C1">
        <w:tc>
          <w:tcPr>
            <w:tcW w:w="1976" w:type="dxa"/>
          </w:tcPr>
          <w:p w:rsidR="00E912C1" w:rsidRDefault="00E912C1">
            <w:r>
              <w:rPr>
                <w:rFonts w:hint="eastAsia"/>
              </w:rPr>
              <w:t>予防対策検討部会</w:t>
            </w:r>
          </w:p>
        </w:tc>
        <w:tc>
          <w:tcPr>
            <w:tcW w:w="2101" w:type="dxa"/>
          </w:tcPr>
          <w:p w:rsidR="00E912C1" w:rsidRDefault="00F82D58">
            <w:r>
              <w:rPr>
                <w:rFonts w:hint="eastAsia"/>
              </w:rPr>
              <w:t>健康おおさか</w:t>
            </w:r>
            <w:r>
              <w:rPr>
                <w:rFonts w:hint="eastAsia"/>
              </w:rPr>
              <w:t>21</w:t>
            </w:r>
            <w:r>
              <w:rPr>
                <w:rFonts w:hint="eastAsia"/>
              </w:rPr>
              <w:t>推進府民会議規約</w:t>
            </w:r>
            <w:r w:rsidR="004D10E6">
              <w:rPr>
                <w:rFonts w:hint="eastAsia"/>
              </w:rPr>
              <w:t>第</w:t>
            </w:r>
            <w:r w:rsidR="004D10E6">
              <w:rPr>
                <w:rFonts w:hint="eastAsia"/>
              </w:rPr>
              <w:t>8</w:t>
            </w:r>
            <w:r w:rsidR="004D10E6">
              <w:rPr>
                <w:rFonts w:hint="eastAsia"/>
              </w:rPr>
              <w:t>条</w:t>
            </w:r>
          </w:p>
        </w:tc>
        <w:tc>
          <w:tcPr>
            <w:tcW w:w="4536" w:type="dxa"/>
          </w:tcPr>
          <w:p w:rsidR="00E912C1" w:rsidRDefault="004D10E6">
            <w:r>
              <w:rPr>
                <w:rFonts w:hint="eastAsia"/>
              </w:rPr>
              <w:t>・</w:t>
            </w:r>
            <w:r>
              <w:rPr>
                <w:rFonts w:hint="eastAsia"/>
              </w:rPr>
              <w:t>NCD</w:t>
            </w:r>
            <w:r>
              <w:rPr>
                <w:rFonts w:hint="eastAsia"/>
              </w:rPr>
              <w:t>対策検討部会での施策の方向性を受け、予防対策についての取組内容の検討を行う。</w:t>
            </w:r>
          </w:p>
          <w:p w:rsidR="004D10E6" w:rsidRDefault="008B1D00" w:rsidP="004F25E6">
            <w:r>
              <w:rPr>
                <w:rFonts w:hint="eastAsia"/>
              </w:rPr>
              <w:t>・各機関が協力</w:t>
            </w:r>
            <w:r w:rsidR="004F25E6">
              <w:rPr>
                <w:rFonts w:hint="eastAsia"/>
              </w:rPr>
              <w:t>、連携</w:t>
            </w:r>
            <w:r>
              <w:rPr>
                <w:rFonts w:hint="eastAsia"/>
              </w:rPr>
              <w:t>して、</w:t>
            </w:r>
            <w:r w:rsidR="006F05DF">
              <w:rPr>
                <w:rFonts w:hint="eastAsia"/>
              </w:rPr>
              <w:t>府民の健康づくりを推進するための事業を行う。</w:t>
            </w:r>
          </w:p>
        </w:tc>
      </w:tr>
    </w:tbl>
    <w:p w:rsidR="009301F0" w:rsidRPr="004F25E6" w:rsidRDefault="009301F0"/>
    <w:p w:rsidR="00C2533E" w:rsidRPr="00DC466B" w:rsidRDefault="00C2533E">
      <w:pPr>
        <w:rPr>
          <w:b/>
          <w:sz w:val="22"/>
          <w:u w:val="single"/>
        </w:rPr>
      </w:pPr>
      <w:r w:rsidRPr="00DC466B">
        <w:rPr>
          <w:rFonts w:hint="eastAsia"/>
          <w:b/>
          <w:sz w:val="22"/>
          <w:u w:val="single"/>
        </w:rPr>
        <w:t>健康増進計画推進・評価体制案</w:t>
      </w:r>
    </w:p>
    <w:p w:rsidR="00C2533E" w:rsidRPr="009301F0" w:rsidRDefault="006C574B">
      <w:r>
        <w:rPr>
          <w:noProof/>
        </w:rPr>
        <mc:AlternateContent>
          <mc:Choice Requires="wps">
            <w:drawing>
              <wp:anchor distT="0" distB="0" distL="114300" distR="114300" simplePos="0" relativeHeight="251665408" behindDoc="0" locked="0" layoutInCell="1" allowOverlap="1" wp14:anchorId="24693135" wp14:editId="72917C5E">
                <wp:simplePos x="0" y="0"/>
                <wp:positionH relativeFrom="column">
                  <wp:posOffset>72390</wp:posOffset>
                </wp:positionH>
                <wp:positionV relativeFrom="paragraph">
                  <wp:posOffset>1130935</wp:posOffset>
                </wp:positionV>
                <wp:extent cx="2209800" cy="14382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209800" cy="1438275"/>
                        </a:xfrm>
                        <a:prstGeom prst="roundRect">
                          <a:avLst/>
                        </a:prstGeom>
                        <a:solidFill>
                          <a:sysClr val="window" lastClr="FFFFFF"/>
                        </a:solidFill>
                        <a:ln w="12700" cap="flat" cmpd="sng" algn="ctr">
                          <a:solidFill>
                            <a:sysClr val="windowText" lastClr="000000"/>
                          </a:solidFill>
                          <a:prstDash val="solid"/>
                        </a:ln>
                        <a:effectLst/>
                      </wps:spPr>
                      <wps:txbx>
                        <w:txbxContent>
                          <w:p w:rsidR="0057480C" w:rsidRPr="009923D2" w:rsidRDefault="0057480C" w:rsidP="009923D2">
                            <w:pPr>
                              <w:jc w:val="center"/>
                              <w:rPr>
                                <w:b/>
                              </w:rPr>
                            </w:pPr>
                            <w:r w:rsidRPr="009923D2">
                              <w:rPr>
                                <w:rFonts w:hint="eastAsia"/>
                                <w:b/>
                              </w:rPr>
                              <w:t>ＮＣＤ対策検討部会</w:t>
                            </w:r>
                          </w:p>
                          <w:p w:rsidR="0057480C" w:rsidRDefault="0057480C" w:rsidP="009923D2">
                            <w:pPr>
                              <w:jc w:val="center"/>
                              <w:rPr>
                                <w:sz w:val="18"/>
                                <w:szCs w:val="18"/>
                              </w:rPr>
                            </w:pPr>
                            <w:r w:rsidRPr="009923D2">
                              <w:rPr>
                                <w:rFonts w:hint="eastAsia"/>
                                <w:sz w:val="18"/>
                                <w:szCs w:val="18"/>
                              </w:rPr>
                              <w:t>がん、循環器、糖尿病等の対策を</w:t>
                            </w:r>
                          </w:p>
                          <w:p w:rsidR="0057480C" w:rsidRPr="009923D2" w:rsidRDefault="0057480C" w:rsidP="009923D2">
                            <w:pPr>
                              <w:jc w:val="center"/>
                              <w:rPr>
                                <w:sz w:val="18"/>
                                <w:szCs w:val="18"/>
                              </w:rPr>
                            </w:pPr>
                            <w:r w:rsidRPr="009923D2">
                              <w:rPr>
                                <w:rFonts w:hint="eastAsia"/>
                                <w:sz w:val="18"/>
                                <w:szCs w:val="18"/>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5.7pt;margin-top:89.05pt;width:174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" fillcolor="window" strokecolor="windowText" strokeweight="1pt">
                <v:textbox>
                  <w:txbxContent>
                    <w:p w:rsidR="009923D2" w:rsidRPr="009923D2" w:rsidRDefault="009923D2" w:rsidP="009923D2">
                      <w:pPr>
                        <w:jc w:val="center"/>
                        <w:rPr>
                          <w:b/>
                        </w:rPr>
                      </w:pPr>
                      <w:r w:rsidRPr="009923D2">
                        <w:rPr>
                          <w:rFonts w:hint="eastAsia"/>
                          <w:b/>
                        </w:rPr>
                        <w:t>ＮＣＤ対策検討部会</w:t>
                      </w:r>
                    </w:p>
                    <w:p w:rsidR="006C574B" w:rsidRDefault="009923D2" w:rsidP="009923D2">
                      <w:pPr>
                        <w:jc w:val="center"/>
                        <w:rPr>
                          <w:rFonts w:hint="eastAsia"/>
                          <w:sz w:val="18"/>
                          <w:szCs w:val="18"/>
                        </w:rPr>
                      </w:pPr>
                      <w:r w:rsidRPr="009923D2">
                        <w:rPr>
                          <w:rFonts w:hint="eastAsia"/>
                          <w:sz w:val="18"/>
                          <w:szCs w:val="18"/>
                        </w:rPr>
                        <w:t>がん、循環器、糖尿病等の対策を</w:t>
                      </w:r>
                    </w:p>
                    <w:p w:rsidR="009923D2" w:rsidRPr="009923D2" w:rsidRDefault="009923D2" w:rsidP="009923D2">
                      <w:pPr>
                        <w:jc w:val="center"/>
                        <w:rPr>
                          <w:sz w:val="18"/>
                          <w:szCs w:val="18"/>
                        </w:rPr>
                      </w:pPr>
                      <w:r w:rsidRPr="009923D2">
                        <w:rPr>
                          <w:rFonts w:hint="eastAsia"/>
                          <w:sz w:val="18"/>
                          <w:szCs w:val="18"/>
                        </w:rPr>
                        <w:t>検討</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1956378" wp14:editId="0B15F6EC">
                <wp:simplePos x="0" y="0"/>
                <wp:positionH relativeFrom="column">
                  <wp:posOffset>2720340</wp:posOffset>
                </wp:positionH>
                <wp:positionV relativeFrom="paragraph">
                  <wp:posOffset>1130935</wp:posOffset>
                </wp:positionV>
                <wp:extent cx="2085975" cy="14382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085975" cy="1438275"/>
                        </a:xfrm>
                        <a:prstGeom prst="roundRect">
                          <a:avLst/>
                        </a:prstGeom>
                        <a:solidFill>
                          <a:sysClr val="window" lastClr="FFFFFF"/>
                        </a:solidFill>
                        <a:ln w="12700" cap="flat" cmpd="sng" algn="ctr">
                          <a:solidFill>
                            <a:sysClr val="windowText" lastClr="000000"/>
                          </a:solidFill>
                          <a:prstDash val="solid"/>
                        </a:ln>
                        <a:effectLst/>
                      </wps:spPr>
                      <wps:txbx>
                        <w:txbxContent>
                          <w:p w:rsidR="0057480C" w:rsidRDefault="0057480C" w:rsidP="009923D2">
                            <w:pPr>
                              <w:jc w:val="center"/>
                              <w:rPr>
                                <w:b/>
                              </w:rPr>
                            </w:pPr>
                            <w:r w:rsidRPr="009923D2">
                              <w:rPr>
                                <w:rFonts w:hint="eastAsia"/>
                                <w:b/>
                              </w:rPr>
                              <w:t>予防対策検討部会</w:t>
                            </w:r>
                          </w:p>
                          <w:p w:rsidR="0057480C" w:rsidRDefault="0057480C" w:rsidP="009923D2">
                            <w:pPr>
                              <w:jc w:val="center"/>
                              <w:rPr>
                                <w:sz w:val="18"/>
                                <w:szCs w:val="18"/>
                              </w:rPr>
                            </w:pPr>
                            <w:r w:rsidRPr="009923D2">
                              <w:rPr>
                                <w:rFonts w:hint="eastAsia"/>
                                <w:sz w:val="18"/>
                                <w:szCs w:val="18"/>
                              </w:rPr>
                              <w:t>栄養・食生活、運動、休養・睡眠（こころ）、たばこ、アルコール</w:t>
                            </w:r>
                            <w:r>
                              <w:rPr>
                                <w:rFonts w:hint="eastAsia"/>
                                <w:sz w:val="18"/>
                                <w:szCs w:val="18"/>
                              </w:rPr>
                              <w:t>、歯と口の健康の各分野において</w:t>
                            </w:r>
                          </w:p>
                          <w:p w:rsidR="0057480C" w:rsidRPr="009923D2" w:rsidRDefault="0057480C" w:rsidP="009923D2">
                            <w:pPr>
                              <w:jc w:val="center"/>
                              <w:rPr>
                                <w:sz w:val="18"/>
                                <w:szCs w:val="18"/>
                              </w:rPr>
                            </w:pPr>
                            <w:r>
                              <w:rPr>
                                <w:rFonts w:hint="eastAsia"/>
                                <w:sz w:val="18"/>
                                <w:szCs w:val="18"/>
                              </w:rPr>
                              <w:t>対策の検討、推進</w:t>
                            </w:r>
                          </w:p>
                          <w:p w:rsidR="0057480C" w:rsidRPr="009923D2" w:rsidRDefault="0057480C" w:rsidP="009923D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214.2pt;margin-top:89.05pt;width:164.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" fillcolor="window" strokecolor="windowText" strokeweight="1pt">
                <v:textbox>
                  <w:txbxContent>
                    <w:p w:rsidR="009923D2" w:rsidRDefault="009923D2" w:rsidP="009923D2">
                      <w:pPr>
                        <w:jc w:val="center"/>
                        <w:rPr>
                          <w:b/>
                        </w:rPr>
                      </w:pPr>
                      <w:r w:rsidRPr="009923D2">
                        <w:rPr>
                          <w:rFonts w:hint="eastAsia"/>
                          <w:b/>
                        </w:rPr>
                        <w:t>予防対策検討部会</w:t>
                      </w:r>
                    </w:p>
                    <w:p w:rsidR="006C574B" w:rsidRDefault="009923D2" w:rsidP="009923D2">
                      <w:pPr>
                        <w:jc w:val="center"/>
                        <w:rPr>
                          <w:rFonts w:hint="eastAsia"/>
                          <w:sz w:val="18"/>
                          <w:szCs w:val="18"/>
                        </w:rPr>
                      </w:pPr>
                      <w:r w:rsidRPr="009923D2">
                        <w:rPr>
                          <w:rFonts w:hint="eastAsia"/>
                          <w:sz w:val="18"/>
                          <w:szCs w:val="18"/>
                        </w:rPr>
                        <w:t>栄養・食生活、運動、休養・睡眠（こころ）、</w:t>
                      </w:r>
                      <w:r w:rsidR="006C574B" w:rsidRPr="009923D2">
                        <w:rPr>
                          <w:rFonts w:hint="eastAsia"/>
                          <w:sz w:val="18"/>
                          <w:szCs w:val="18"/>
                        </w:rPr>
                        <w:t>たばこ、</w:t>
                      </w:r>
                      <w:r w:rsidRPr="009923D2">
                        <w:rPr>
                          <w:rFonts w:hint="eastAsia"/>
                          <w:sz w:val="18"/>
                          <w:szCs w:val="18"/>
                        </w:rPr>
                        <w:t>アルコール</w:t>
                      </w:r>
                      <w:r w:rsidR="006C574B">
                        <w:rPr>
                          <w:rFonts w:hint="eastAsia"/>
                          <w:sz w:val="18"/>
                          <w:szCs w:val="18"/>
                        </w:rPr>
                        <w:t>、歯と口の健康の各分野において</w:t>
                      </w:r>
                    </w:p>
                    <w:p w:rsidR="009923D2" w:rsidRPr="009923D2" w:rsidRDefault="009923D2" w:rsidP="009923D2">
                      <w:pPr>
                        <w:jc w:val="center"/>
                        <w:rPr>
                          <w:sz w:val="18"/>
                          <w:szCs w:val="18"/>
                        </w:rPr>
                      </w:pPr>
                      <w:r>
                        <w:rPr>
                          <w:rFonts w:hint="eastAsia"/>
                          <w:sz w:val="18"/>
                          <w:szCs w:val="18"/>
                        </w:rPr>
                        <w:t>対策の検討、推進</w:t>
                      </w:r>
                    </w:p>
                    <w:p w:rsidR="009923D2" w:rsidRPr="009923D2" w:rsidRDefault="009923D2" w:rsidP="009923D2">
                      <w:pPr>
                        <w:jc w:val="center"/>
                        <w:rPr>
                          <w:b/>
                        </w:rPr>
                      </w:pPr>
                    </w:p>
                  </w:txbxContent>
                </v:textbox>
              </v:roundrect>
            </w:pict>
          </mc:Fallback>
        </mc:AlternateContent>
      </w:r>
      <w:r w:rsidR="009923D2">
        <w:rPr>
          <w:noProof/>
        </w:rPr>
        <mc:AlternateContent>
          <mc:Choice Requires="wps">
            <w:drawing>
              <wp:anchor distT="0" distB="0" distL="114300" distR="114300" simplePos="0" relativeHeight="251673600" behindDoc="0" locked="0" layoutInCell="1" allowOverlap="1" wp14:anchorId="5A043D63" wp14:editId="6FB3E5D7">
                <wp:simplePos x="0" y="0"/>
                <wp:positionH relativeFrom="column">
                  <wp:posOffset>2282190</wp:posOffset>
                </wp:positionH>
                <wp:positionV relativeFrom="paragraph">
                  <wp:posOffset>1864360</wp:posOffset>
                </wp:positionV>
                <wp:extent cx="438150" cy="235585"/>
                <wp:effectExtent l="0" t="0" r="19050" b="12065"/>
                <wp:wrapNone/>
                <wp:docPr id="11" name="左矢印 11"/>
                <wp:cNvGraphicFramePr/>
                <a:graphic xmlns:a="http://schemas.openxmlformats.org/drawingml/2006/main">
                  <a:graphicData uri="http://schemas.microsoft.com/office/word/2010/wordprocessingShape">
                    <wps:wsp>
                      <wps:cNvSpPr/>
                      <wps:spPr>
                        <a:xfrm flipV="1">
                          <a:off x="0" y="0"/>
                          <a:ext cx="438150" cy="2355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26" type="#_x0000_t66" style="position:absolute;left:0;text-align:left;margin-left:179.7pt;margin-top:146.8pt;width:34.5pt;height:18.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" adj="5807" fillcolor="#4f81bd [3204]" strokecolor="#243f60 [1604]" strokeweight="2pt"/>
            </w:pict>
          </mc:Fallback>
        </mc:AlternateContent>
      </w:r>
      <w:r w:rsidR="009923D2">
        <w:rPr>
          <w:noProof/>
        </w:rPr>
        <mc:AlternateContent>
          <mc:Choice Requires="wps">
            <w:drawing>
              <wp:anchor distT="0" distB="0" distL="114300" distR="114300" simplePos="0" relativeHeight="251672576" behindDoc="0" locked="0" layoutInCell="1" allowOverlap="1" wp14:anchorId="63855201" wp14:editId="0CA7D598">
                <wp:simplePos x="0" y="0"/>
                <wp:positionH relativeFrom="column">
                  <wp:posOffset>2282190</wp:posOffset>
                </wp:positionH>
                <wp:positionV relativeFrom="paragraph">
                  <wp:posOffset>1502410</wp:posOffset>
                </wp:positionV>
                <wp:extent cx="438150" cy="209550"/>
                <wp:effectExtent l="0" t="19050" r="38100" b="38100"/>
                <wp:wrapNone/>
                <wp:docPr id="10" name="右矢印 10"/>
                <wp:cNvGraphicFramePr/>
                <a:graphic xmlns:a="http://schemas.openxmlformats.org/drawingml/2006/main">
                  <a:graphicData uri="http://schemas.microsoft.com/office/word/2010/wordprocessingShape">
                    <wps:wsp>
                      <wps:cNvSpPr/>
                      <wps:spPr>
                        <a:xfrm>
                          <a:off x="0" y="0"/>
                          <a:ext cx="4381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179.7pt;margin-top:118.3pt;width:34.5pt;height: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" adj="16435" fillcolor="#4f81bd [3204]" strokecolor="#243f60 [1604]" strokeweight="2pt"/>
            </w:pict>
          </mc:Fallback>
        </mc:AlternateContent>
      </w:r>
      <w:r w:rsidR="009923D2">
        <w:rPr>
          <w:noProof/>
        </w:rPr>
        <mc:AlternateContent>
          <mc:Choice Requires="wps">
            <w:drawing>
              <wp:anchor distT="0" distB="0" distL="114300" distR="114300" simplePos="0" relativeHeight="251671552" behindDoc="0" locked="0" layoutInCell="1" allowOverlap="1" wp14:anchorId="1DB9EAE8" wp14:editId="00759316">
                <wp:simplePos x="0" y="0"/>
                <wp:positionH relativeFrom="column">
                  <wp:posOffset>4120515</wp:posOffset>
                </wp:positionH>
                <wp:positionV relativeFrom="paragraph">
                  <wp:posOffset>654685</wp:posOffset>
                </wp:positionV>
                <wp:extent cx="228600" cy="47625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228600" cy="476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24.45pt;margin-top:51.55pt;width:18pt;height: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" adj="16416" fillcolor="#4f81bd" strokecolor="#385d8a" strokeweight="2pt"/>
            </w:pict>
          </mc:Fallback>
        </mc:AlternateContent>
      </w:r>
      <w:r w:rsidR="009923D2">
        <w:rPr>
          <w:noProof/>
        </w:rPr>
        <mc:AlternateContent>
          <mc:Choice Requires="wps">
            <w:drawing>
              <wp:anchor distT="0" distB="0" distL="114300" distR="114300" simplePos="0" relativeHeight="251669504" behindDoc="0" locked="0" layoutInCell="1" allowOverlap="1" wp14:anchorId="39986D70" wp14:editId="27AB2F3E">
                <wp:simplePos x="0" y="0"/>
                <wp:positionH relativeFrom="column">
                  <wp:posOffset>672465</wp:posOffset>
                </wp:positionH>
                <wp:positionV relativeFrom="paragraph">
                  <wp:posOffset>654685</wp:posOffset>
                </wp:positionV>
                <wp:extent cx="228600" cy="4762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22860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8" o:spid="_x0000_s1026" type="#_x0000_t67" style="position:absolute;left:0;text-align:left;margin-left:52.95pt;margin-top:51.55pt;width:18pt;height:3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" adj="16416" fillcolor="#4f81bd [3204]" strokecolor="#243f60 [1604]" strokeweight="2pt"/>
            </w:pict>
          </mc:Fallback>
        </mc:AlternateContent>
      </w:r>
      <w:r w:rsidR="009923D2">
        <w:rPr>
          <w:noProof/>
        </w:rPr>
        <mc:AlternateContent>
          <mc:Choice Requires="wps">
            <w:drawing>
              <wp:anchor distT="0" distB="0" distL="114300" distR="114300" simplePos="0" relativeHeight="251668480" behindDoc="0" locked="0" layoutInCell="1" allowOverlap="1" wp14:anchorId="6D401C63" wp14:editId="4F8DEB04">
                <wp:simplePos x="0" y="0"/>
                <wp:positionH relativeFrom="column">
                  <wp:posOffset>3234690</wp:posOffset>
                </wp:positionH>
                <wp:positionV relativeFrom="paragraph">
                  <wp:posOffset>673735</wp:posOffset>
                </wp:positionV>
                <wp:extent cx="238125" cy="457200"/>
                <wp:effectExtent l="19050" t="19050" r="47625" b="19050"/>
                <wp:wrapNone/>
                <wp:docPr id="7" name="上矢印 7"/>
                <wp:cNvGraphicFramePr/>
                <a:graphic xmlns:a="http://schemas.openxmlformats.org/drawingml/2006/main">
                  <a:graphicData uri="http://schemas.microsoft.com/office/word/2010/wordprocessingShape">
                    <wps:wsp>
                      <wps:cNvSpPr/>
                      <wps:spPr>
                        <a:xfrm>
                          <a:off x="0" y="0"/>
                          <a:ext cx="238125" cy="4572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254.7pt;margin-top:53.05pt;width:18.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" adj="5625" fillcolor="#4f81bd" strokecolor="#385d8a" strokeweight="2pt"/>
            </w:pict>
          </mc:Fallback>
        </mc:AlternateContent>
      </w:r>
      <w:r w:rsidR="009923D2">
        <w:rPr>
          <w:noProof/>
        </w:rPr>
        <mc:AlternateContent>
          <mc:Choice Requires="wps">
            <w:drawing>
              <wp:anchor distT="0" distB="0" distL="114300" distR="114300" simplePos="0" relativeHeight="251666432" behindDoc="0" locked="0" layoutInCell="1" allowOverlap="1" wp14:anchorId="127DC542" wp14:editId="7E052F6B">
                <wp:simplePos x="0" y="0"/>
                <wp:positionH relativeFrom="column">
                  <wp:posOffset>1596390</wp:posOffset>
                </wp:positionH>
                <wp:positionV relativeFrom="paragraph">
                  <wp:posOffset>673735</wp:posOffset>
                </wp:positionV>
                <wp:extent cx="238125" cy="457200"/>
                <wp:effectExtent l="19050" t="19050" r="47625" b="19050"/>
                <wp:wrapNone/>
                <wp:docPr id="6" name="上矢印 6"/>
                <wp:cNvGraphicFramePr/>
                <a:graphic xmlns:a="http://schemas.openxmlformats.org/drawingml/2006/main">
                  <a:graphicData uri="http://schemas.microsoft.com/office/word/2010/wordprocessingShape">
                    <wps:wsp>
                      <wps:cNvSpPr/>
                      <wps:spPr>
                        <a:xfrm>
                          <a:off x="0" y="0"/>
                          <a:ext cx="238125"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 o:spid="_x0000_s1026" type="#_x0000_t68" style="position:absolute;left:0;text-align:left;margin-left:125.7pt;margin-top:53.05pt;width:18.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" adj="5625" fillcolor="#4f81bd [3204]" strokecolor="#243f60 [1604]" strokeweight="2pt"/>
            </w:pict>
          </mc:Fallback>
        </mc:AlternateContent>
      </w:r>
      <w:r w:rsidR="009923D2">
        <w:rPr>
          <w:noProof/>
        </w:rPr>
        <mc:AlternateContent>
          <mc:Choice Requires="wps">
            <w:drawing>
              <wp:anchor distT="0" distB="0" distL="114300" distR="114300" simplePos="0" relativeHeight="251661312" behindDoc="0" locked="0" layoutInCell="1" allowOverlap="1" wp14:anchorId="32193130" wp14:editId="0B80C878">
                <wp:simplePos x="0" y="0"/>
                <wp:positionH relativeFrom="column">
                  <wp:posOffset>2720340</wp:posOffset>
                </wp:positionH>
                <wp:positionV relativeFrom="paragraph">
                  <wp:posOffset>197485</wp:posOffset>
                </wp:positionV>
                <wp:extent cx="2190750" cy="4381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90750" cy="438150"/>
                        </a:xfrm>
                        <a:prstGeom prst="roundRect">
                          <a:avLst/>
                        </a:prstGeom>
                        <a:solidFill>
                          <a:sysClr val="window" lastClr="FFFFFF"/>
                        </a:solidFill>
                        <a:ln w="12700" cap="flat" cmpd="sng" algn="ctr">
                          <a:solidFill>
                            <a:sysClr val="windowText" lastClr="000000"/>
                          </a:solidFill>
                          <a:prstDash val="solid"/>
                        </a:ln>
                        <a:effectLst/>
                      </wps:spPr>
                      <wps:txbx>
                        <w:txbxContent>
                          <w:p w:rsidR="0057480C" w:rsidRDefault="0057480C" w:rsidP="00C2533E">
                            <w:pPr>
                              <w:jc w:val="center"/>
                            </w:pPr>
                            <w:r>
                              <w:rPr>
                                <w:rFonts w:hint="eastAsia"/>
                              </w:rPr>
                              <w:t>健康おおさか２１推進府民会議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214.2pt;margin-top:15.55pt;width:17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" fillcolor="window" strokecolor="windowText" strokeweight="1pt">
                <v:textbox>
                  <w:txbxContent>
                    <w:p w:rsidR="00C2533E" w:rsidRDefault="00C2533E" w:rsidP="00C2533E">
                      <w:pPr>
                        <w:jc w:val="center"/>
                      </w:pPr>
                      <w:r>
                        <w:rPr>
                          <w:rFonts w:hint="eastAsia"/>
                        </w:rPr>
                        <w:t>健康おおさか２１推進府民会議</w:t>
                      </w:r>
                    </w:p>
                  </w:txbxContent>
                </v:textbox>
              </v:roundrect>
            </w:pict>
          </mc:Fallback>
        </mc:AlternateContent>
      </w:r>
      <w:r w:rsidR="009923D2">
        <w:rPr>
          <w:noProof/>
        </w:rPr>
        <mc:AlternateContent>
          <mc:Choice Requires="wps">
            <w:drawing>
              <wp:anchor distT="0" distB="0" distL="114300" distR="114300" simplePos="0" relativeHeight="251659264" behindDoc="0" locked="0" layoutInCell="1" allowOverlap="1" wp14:anchorId="669768C0" wp14:editId="599A80B0">
                <wp:simplePos x="0" y="0"/>
                <wp:positionH relativeFrom="column">
                  <wp:posOffset>120015</wp:posOffset>
                </wp:positionH>
                <wp:positionV relativeFrom="paragraph">
                  <wp:posOffset>178435</wp:posOffset>
                </wp:positionV>
                <wp:extent cx="2247900" cy="457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247900" cy="4572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480C" w:rsidRDefault="0057480C" w:rsidP="00C2533E">
                            <w:pPr>
                              <w:jc w:val="center"/>
                            </w:pPr>
                            <w:r>
                              <w:rPr>
                                <w:rFonts w:hint="eastAsia"/>
                              </w:rPr>
                              <w:t>大阪府地域職域連携推進協議会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9" style="position:absolute;left:0;text-align:left;margin-left:9.45pt;margin-top:14.05pt;width:17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" fillcolor="white [3201]" strokecolor="black [3213]" strokeweight="1pt">
                <v:textbox>
                  <w:txbxContent>
                    <w:p w:rsidR="00C2533E" w:rsidRDefault="00C2533E" w:rsidP="00C2533E">
                      <w:pPr>
                        <w:jc w:val="center"/>
                      </w:pPr>
                      <w:r>
                        <w:rPr>
                          <w:rFonts w:hint="eastAsia"/>
                        </w:rPr>
                        <w:t>大阪府地域職域連携推進協議会</w:t>
                      </w:r>
                    </w:p>
                  </w:txbxContent>
                </v:textbox>
              </v:roundrect>
            </w:pict>
          </mc:Fallback>
        </mc:AlternateContent>
      </w:r>
    </w:p>
    <w:sectPr w:rsidR="00C2533E" w:rsidRPr="009301F0" w:rsidSect="00C2533E">
      <w:pgSz w:w="11906" w:h="16838" w:code="9"/>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0C" w:rsidRDefault="0057480C" w:rsidP="0057480C">
      <w:r>
        <w:separator/>
      </w:r>
    </w:p>
  </w:endnote>
  <w:endnote w:type="continuationSeparator" w:id="0">
    <w:p w:rsidR="0057480C" w:rsidRDefault="0057480C" w:rsidP="005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0C" w:rsidRDefault="0057480C" w:rsidP="0057480C">
      <w:r>
        <w:separator/>
      </w:r>
    </w:p>
  </w:footnote>
  <w:footnote w:type="continuationSeparator" w:id="0">
    <w:p w:rsidR="0057480C" w:rsidRDefault="0057480C" w:rsidP="00574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F0"/>
    <w:rsid w:val="004D10E6"/>
    <w:rsid w:val="004F25E6"/>
    <w:rsid w:val="00567423"/>
    <w:rsid w:val="0057480C"/>
    <w:rsid w:val="005D05D9"/>
    <w:rsid w:val="006C574B"/>
    <w:rsid w:val="006F05DF"/>
    <w:rsid w:val="0082317E"/>
    <w:rsid w:val="00864087"/>
    <w:rsid w:val="008B1D00"/>
    <w:rsid w:val="009301F0"/>
    <w:rsid w:val="009923D2"/>
    <w:rsid w:val="00B83ADF"/>
    <w:rsid w:val="00BE08E9"/>
    <w:rsid w:val="00C2533E"/>
    <w:rsid w:val="00DC466B"/>
    <w:rsid w:val="00E912C1"/>
    <w:rsid w:val="00F8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5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33E"/>
    <w:rPr>
      <w:rFonts w:asciiTheme="majorHAnsi" w:eastAsiaTheme="majorEastAsia" w:hAnsiTheme="majorHAnsi" w:cstheme="majorBidi"/>
      <w:sz w:val="18"/>
      <w:szCs w:val="18"/>
    </w:rPr>
  </w:style>
  <w:style w:type="paragraph" w:styleId="a6">
    <w:name w:val="header"/>
    <w:basedOn w:val="a"/>
    <w:link w:val="a7"/>
    <w:uiPriority w:val="99"/>
    <w:unhideWhenUsed/>
    <w:rsid w:val="0057480C"/>
    <w:pPr>
      <w:tabs>
        <w:tab w:val="center" w:pos="4252"/>
        <w:tab w:val="right" w:pos="8504"/>
      </w:tabs>
      <w:snapToGrid w:val="0"/>
    </w:pPr>
  </w:style>
  <w:style w:type="character" w:customStyle="1" w:styleId="a7">
    <w:name w:val="ヘッダー (文字)"/>
    <w:basedOn w:val="a0"/>
    <w:link w:val="a6"/>
    <w:uiPriority w:val="99"/>
    <w:rsid w:val="0057480C"/>
  </w:style>
  <w:style w:type="paragraph" w:styleId="a8">
    <w:name w:val="footer"/>
    <w:basedOn w:val="a"/>
    <w:link w:val="a9"/>
    <w:uiPriority w:val="99"/>
    <w:unhideWhenUsed/>
    <w:rsid w:val="0057480C"/>
    <w:pPr>
      <w:tabs>
        <w:tab w:val="center" w:pos="4252"/>
        <w:tab w:val="right" w:pos="8504"/>
      </w:tabs>
      <w:snapToGrid w:val="0"/>
    </w:pPr>
  </w:style>
  <w:style w:type="character" w:customStyle="1" w:styleId="a9">
    <w:name w:val="フッター (文字)"/>
    <w:basedOn w:val="a0"/>
    <w:link w:val="a8"/>
    <w:uiPriority w:val="99"/>
    <w:rsid w:val="0057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5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33E"/>
    <w:rPr>
      <w:rFonts w:asciiTheme="majorHAnsi" w:eastAsiaTheme="majorEastAsia" w:hAnsiTheme="majorHAnsi" w:cstheme="majorBidi"/>
      <w:sz w:val="18"/>
      <w:szCs w:val="18"/>
    </w:rPr>
  </w:style>
  <w:style w:type="paragraph" w:styleId="a6">
    <w:name w:val="header"/>
    <w:basedOn w:val="a"/>
    <w:link w:val="a7"/>
    <w:uiPriority w:val="99"/>
    <w:unhideWhenUsed/>
    <w:rsid w:val="0057480C"/>
    <w:pPr>
      <w:tabs>
        <w:tab w:val="center" w:pos="4252"/>
        <w:tab w:val="right" w:pos="8504"/>
      </w:tabs>
      <w:snapToGrid w:val="0"/>
    </w:pPr>
  </w:style>
  <w:style w:type="character" w:customStyle="1" w:styleId="a7">
    <w:name w:val="ヘッダー (文字)"/>
    <w:basedOn w:val="a0"/>
    <w:link w:val="a6"/>
    <w:uiPriority w:val="99"/>
    <w:rsid w:val="0057480C"/>
  </w:style>
  <w:style w:type="paragraph" w:styleId="a8">
    <w:name w:val="footer"/>
    <w:basedOn w:val="a"/>
    <w:link w:val="a9"/>
    <w:uiPriority w:val="99"/>
    <w:unhideWhenUsed/>
    <w:rsid w:val="0057480C"/>
    <w:pPr>
      <w:tabs>
        <w:tab w:val="center" w:pos="4252"/>
        <w:tab w:val="right" w:pos="8504"/>
      </w:tabs>
      <w:snapToGrid w:val="0"/>
    </w:pPr>
  </w:style>
  <w:style w:type="character" w:customStyle="1" w:styleId="a9">
    <w:name w:val="フッター (文字)"/>
    <w:basedOn w:val="a0"/>
    <w:link w:val="a8"/>
    <w:uiPriority w:val="99"/>
    <w:rsid w:val="0057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2013-08-23T10:11:00Z</cp:lastPrinted>
  <dcterms:created xsi:type="dcterms:W3CDTF">2013-08-21T21:46:00Z</dcterms:created>
  <dcterms:modified xsi:type="dcterms:W3CDTF">2013-09-02T09:00:00Z</dcterms:modified>
</cp:coreProperties>
</file>