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DC" w:rsidRPr="009042A7" w:rsidRDefault="006679DC" w:rsidP="006679DC">
      <w:pPr>
        <w:pStyle w:val="Default"/>
        <w:rPr>
          <w:rFonts w:ascii="ＭＳ Ｐゴシック" w:eastAsia="ＭＳ Ｐゴシック" w:hAnsi="ＭＳ Ｐゴシック"/>
        </w:rPr>
      </w:pPr>
    </w:p>
    <w:p w:rsidR="006679DC" w:rsidRPr="009042A7" w:rsidRDefault="006679DC" w:rsidP="006679DC">
      <w:pPr>
        <w:pStyle w:val="Default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9042A7">
        <w:rPr>
          <w:rFonts w:ascii="ＭＳ Ｐゴシック" w:eastAsia="ＭＳ Ｐゴシック" w:hAnsi="ＭＳ Ｐゴシック"/>
          <w:sz w:val="21"/>
          <w:szCs w:val="21"/>
        </w:rPr>
        <w:t xml:space="preserve"> </w:t>
      </w:r>
    </w:p>
    <w:p w:rsidR="006679DC" w:rsidRPr="009042A7" w:rsidRDefault="006679DC" w:rsidP="006679DC">
      <w:pPr>
        <w:pStyle w:val="Default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9042A7">
        <w:rPr>
          <w:rFonts w:ascii="ＭＳ Ｐゴシック" w:eastAsia="ＭＳ Ｐゴシック" w:hAnsi="ＭＳ Ｐゴシック" w:hint="eastAsia"/>
          <w:sz w:val="21"/>
          <w:szCs w:val="21"/>
        </w:rPr>
        <w:t>南河内地域水防災連絡協議会事務局</w:t>
      </w:r>
    </w:p>
    <w:p w:rsidR="006679DC" w:rsidRPr="009042A7" w:rsidRDefault="006679DC" w:rsidP="006679DC">
      <w:pPr>
        <w:pStyle w:val="Default"/>
        <w:jc w:val="right"/>
        <w:rPr>
          <w:rFonts w:ascii="ＭＳ Ｐゴシック" w:eastAsia="ＭＳ Ｐゴシック" w:hAnsi="ＭＳ Ｐゴシック"/>
          <w:sz w:val="21"/>
          <w:szCs w:val="21"/>
        </w:rPr>
      </w:pPr>
    </w:p>
    <w:p w:rsidR="006679DC" w:rsidRPr="009042A7" w:rsidRDefault="006679DC" w:rsidP="006679DC">
      <w:pPr>
        <w:pStyle w:val="Defaul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042A7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B41171" w:rsidRPr="009042A7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Pr="009042A7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Pr="009042A7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Pr="009042A7">
        <w:rPr>
          <w:rFonts w:ascii="ＭＳ Ｐゴシック" w:eastAsia="ＭＳ Ｐゴシック" w:hAnsi="ＭＳ Ｐゴシック" w:hint="eastAsia"/>
          <w:sz w:val="28"/>
          <w:szCs w:val="28"/>
        </w:rPr>
        <w:t>南河内地域水防災連絡協議会</w:t>
      </w:r>
    </w:p>
    <w:p w:rsidR="006679DC" w:rsidRPr="009042A7" w:rsidRDefault="006679DC" w:rsidP="006679DC">
      <w:pPr>
        <w:pStyle w:val="Defaul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042A7">
        <w:rPr>
          <w:rFonts w:ascii="ＭＳ Ｐゴシック" w:eastAsia="ＭＳ Ｐゴシック" w:hAnsi="ＭＳ Ｐゴシック" w:hint="eastAsia"/>
          <w:sz w:val="28"/>
          <w:szCs w:val="28"/>
        </w:rPr>
        <w:t>議事要旨</w:t>
      </w:r>
    </w:p>
    <w:p w:rsidR="006679DC" w:rsidRPr="009042A7" w:rsidRDefault="006679DC" w:rsidP="006679DC">
      <w:pPr>
        <w:pStyle w:val="Default"/>
        <w:rPr>
          <w:rFonts w:ascii="ＭＳ Ｐゴシック" w:eastAsia="ＭＳ Ｐゴシック" w:hAnsi="ＭＳ Ｐゴシック"/>
          <w:sz w:val="22"/>
          <w:szCs w:val="22"/>
        </w:rPr>
      </w:pPr>
    </w:p>
    <w:p w:rsidR="006679DC" w:rsidRPr="009042A7" w:rsidRDefault="006679DC" w:rsidP="006679D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</w:p>
    <w:p w:rsidR="006679DC" w:rsidRPr="009042A7" w:rsidRDefault="00B41171" w:rsidP="006679DC">
      <w:pPr>
        <w:pStyle w:val="Default"/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</w:pPr>
      <w:r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１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．【報告事項】行政</w:t>
      </w:r>
      <w:r w:rsidR="006679DC" w:rsidRPr="009042A7"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  <w:t>WG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（令和</w:t>
      </w:r>
      <w:r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３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年４月）の結果について</w:t>
      </w:r>
    </w:p>
    <w:p w:rsidR="006679DC" w:rsidRPr="009042A7" w:rsidRDefault="006679DC" w:rsidP="006679DC">
      <w:pPr>
        <w:pStyle w:val="Default"/>
        <w:ind w:leftChars="100" w:left="210" w:firstLineChars="100" w:firstLine="200"/>
        <w:rPr>
          <w:rFonts w:ascii="ＭＳ Ｐゴシック" w:eastAsia="ＭＳ Ｐゴシック" w:hAnsi="ＭＳ Ｐゴシック" w:cs="ＭＳ ゴシック"/>
          <w:sz w:val="20"/>
          <w:szCs w:val="20"/>
        </w:rPr>
      </w:pP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令和</w:t>
      </w:r>
      <w:r w:rsidR="00B41171"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３年４月に</w:t>
      </w: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行政ＷＧを</w:t>
      </w:r>
      <w:r w:rsidR="00B41171"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Webにて実施。その議事概要を</w:t>
      </w:r>
      <w:r w:rsidR="00757298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【</w:t>
      </w:r>
      <w:r w:rsidR="00B41171"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資料１</w:t>
      </w:r>
      <w:r w:rsidR="00757298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】</w:t>
      </w: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として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示し</w:t>
      </w:r>
      <w:r w:rsidR="006F31EF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たが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、質疑はなかった</w:t>
      </w: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。</w:t>
      </w:r>
    </w:p>
    <w:p w:rsidR="006679DC" w:rsidRPr="00766097" w:rsidRDefault="006679DC" w:rsidP="006679D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</w:p>
    <w:p w:rsidR="006679DC" w:rsidRPr="009042A7" w:rsidRDefault="00B41171" w:rsidP="006679DC">
      <w:pPr>
        <w:pStyle w:val="Default"/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</w:pPr>
      <w:r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２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．【議案事項】水防災連絡協議会規約改正について</w:t>
      </w:r>
      <w:r w:rsidR="006679DC" w:rsidRPr="009042A7"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  <w:t xml:space="preserve"> </w:t>
      </w:r>
    </w:p>
    <w:p w:rsidR="006679DC" w:rsidRPr="009042A7" w:rsidRDefault="006679DC" w:rsidP="000973CF">
      <w:pPr>
        <w:pStyle w:val="Default"/>
        <w:ind w:leftChars="100" w:left="210" w:firstLineChars="100" w:firstLine="200"/>
        <w:rPr>
          <w:rFonts w:ascii="ＭＳ Ｐゴシック" w:eastAsia="ＭＳ Ｐゴシック" w:hAnsi="ＭＳ Ｐゴシック" w:cs="ＭＳ ゴシック"/>
          <w:sz w:val="20"/>
          <w:szCs w:val="20"/>
        </w:rPr>
      </w:pP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組織変更や事務分掌の変更に伴う別表１及び２の構成員名の変更を【資料</w:t>
      </w:r>
      <w:r w:rsidR="00B41171"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２</w:t>
      </w: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】の改正案及び対照表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を示し、すべての構成員</w:t>
      </w:r>
      <w:r w:rsidR="007F3001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の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承認を得た。</w:t>
      </w:r>
    </w:p>
    <w:p w:rsidR="006679DC" w:rsidRPr="009042A7" w:rsidRDefault="006679DC" w:rsidP="006679D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</w:p>
    <w:p w:rsidR="006679DC" w:rsidRPr="009042A7" w:rsidRDefault="00B41171" w:rsidP="006679DC">
      <w:pPr>
        <w:pStyle w:val="Default"/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</w:pPr>
      <w:r w:rsidRPr="009042A7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３</w:t>
      </w:r>
      <w:r w:rsidR="006679DC" w:rsidRPr="009042A7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．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【議案事項】概ね</w:t>
      </w:r>
      <w:r w:rsidR="006679DC" w:rsidRPr="009042A7"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  <w:t>5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年間で実施する具体的な取組の進捗状況について</w:t>
      </w:r>
      <w:r w:rsidR="006679DC" w:rsidRPr="009042A7"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  <w:t xml:space="preserve"> </w:t>
      </w:r>
    </w:p>
    <w:p w:rsidR="006679DC" w:rsidRPr="009042A7" w:rsidRDefault="006679DC" w:rsidP="006679DC">
      <w:pPr>
        <w:pStyle w:val="Default"/>
        <w:ind w:leftChars="100" w:left="210" w:firstLineChars="100" w:firstLine="200"/>
        <w:rPr>
          <w:rFonts w:ascii="ＭＳ Ｐゴシック" w:eastAsia="ＭＳ Ｐゴシック" w:hAnsi="ＭＳ Ｐゴシック" w:cs="ＭＳ ゴシック"/>
          <w:sz w:val="20"/>
          <w:szCs w:val="20"/>
        </w:rPr>
      </w:pP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平成２９年度から令和３年度までの概ね５年間で協議</w:t>
      </w:r>
      <w:r w:rsidR="00A27CD2"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会各構成員が実施する具体的な取り組みについて、進捗状況を【資料３</w:t>
      </w: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】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として示し</w:t>
      </w: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、内容について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すべての構成員</w:t>
      </w:r>
      <w:r w:rsidR="007F3001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の</w:t>
      </w:r>
      <w:r w:rsidR="00C00AC7">
        <w:rPr>
          <w:rFonts w:ascii="ＭＳ Ｐゴシック" w:eastAsia="ＭＳ Ｐゴシック" w:hAnsi="ＭＳ Ｐゴシック" w:cs="ＭＳ ゴシック" w:hint="eastAsia"/>
          <w:sz w:val="20"/>
          <w:szCs w:val="20"/>
        </w:rPr>
        <w:t>承認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を得た</w:t>
      </w: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。</w:t>
      </w:r>
      <w:r w:rsidRPr="009042A7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</w:p>
    <w:p w:rsidR="006679DC" w:rsidRPr="009042A7" w:rsidRDefault="006679DC" w:rsidP="006679D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</w:p>
    <w:p w:rsidR="00A27CD2" w:rsidRPr="009042A7" w:rsidRDefault="00A27CD2" w:rsidP="00A27CD2">
      <w:pPr>
        <w:pStyle w:val="Default"/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</w:pPr>
      <w:r w:rsidRPr="009042A7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４．</w:t>
      </w:r>
      <w:r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【報告事項】令和３年度　大阪府水防計画の改定について</w:t>
      </w:r>
      <w:r w:rsidRPr="009042A7"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  <w:t xml:space="preserve"> </w:t>
      </w:r>
    </w:p>
    <w:p w:rsidR="00A27CD2" w:rsidRPr="009042A7" w:rsidRDefault="00A27CD2" w:rsidP="006679D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  <w:r w:rsidRPr="009042A7">
        <w:rPr>
          <w:rFonts w:ascii="ＭＳ Ｐゴシック" w:eastAsia="ＭＳ Ｐゴシック" w:hAnsi="ＭＳ Ｐゴシック" w:hint="eastAsia"/>
          <w:sz w:val="20"/>
          <w:szCs w:val="20"/>
        </w:rPr>
        <w:t xml:space="preserve">　　令和３年度版大阪府水防計画　改定の概要【資料４】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として示し</w:t>
      </w:r>
      <w:r w:rsidR="00766097"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、</w:t>
      </w:r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すべての構成員</w:t>
      </w:r>
      <w:r w:rsidR="007F3001">
        <w:rPr>
          <w:rFonts w:ascii="ＭＳ Ｐゴシック" w:eastAsia="ＭＳ Ｐゴシック" w:hAnsi="ＭＳ Ｐゴシック" w:cs="ＭＳ ゴシック" w:hint="eastAsia"/>
          <w:sz w:val="20"/>
          <w:szCs w:val="20"/>
        </w:rPr>
        <w:t>の</w:t>
      </w:r>
      <w:r w:rsidR="00C00AC7">
        <w:rPr>
          <w:rFonts w:ascii="ＭＳ Ｐゴシック" w:eastAsia="ＭＳ Ｐゴシック" w:hAnsi="ＭＳ Ｐゴシック" w:cs="ＭＳ ゴシック" w:hint="eastAsia"/>
          <w:sz w:val="20"/>
          <w:szCs w:val="20"/>
        </w:rPr>
        <w:t>承認</w:t>
      </w:r>
      <w:bookmarkStart w:id="0" w:name="_GoBack"/>
      <w:bookmarkEnd w:id="0"/>
      <w:r w:rsidR="0076609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を得た</w:t>
      </w:r>
      <w:r w:rsidR="00766097"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>。</w:t>
      </w:r>
    </w:p>
    <w:p w:rsidR="00A27CD2" w:rsidRPr="009042A7" w:rsidRDefault="00A27CD2" w:rsidP="006679D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</w:p>
    <w:p w:rsidR="006679DC" w:rsidRPr="009042A7" w:rsidRDefault="00A27CD2" w:rsidP="006679DC">
      <w:pPr>
        <w:pStyle w:val="Default"/>
        <w:rPr>
          <w:rFonts w:ascii="ＭＳ Ｐゴシック" w:eastAsia="ＭＳ Ｐゴシック" w:hAnsi="ＭＳ Ｐゴシック"/>
          <w:sz w:val="22"/>
          <w:szCs w:val="22"/>
        </w:rPr>
      </w:pPr>
      <w:r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５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．【</w:t>
      </w:r>
      <w:r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情報提供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】</w:t>
      </w:r>
    </w:p>
    <w:p w:rsidR="006679DC" w:rsidRPr="009042A7" w:rsidRDefault="006679DC" w:rsidP="006679DC">
      <w:pPr>
        <w:pStyle w:val="Default"/>
        <w:ind w:firstLineChars="200" w:firstLine="440"/>
        <w:rPr>
          <w:rFonts w:ascii="ＭＳ Ｐゴシック" w:eastAsia="ＭＳ Ｐゴシック" w:hAnsi="ＭＳ Ｐゴシック"/>
          <w:sz w:val="22"/>
          <w:szCs w:val="20"/>
        </w:rPr>
      </w:pPr>
      <w:r w:rsidRPr="009042A7">
        <w:rPr>
          <w:rFonts w:ascii="ＭＳ Ｐゴシック" w:eastAsia="ＭＳ Ｐゴシック" w:hAnsi="ＭＳ Ｐゴシック" w:hint="eastAsia"/>
          <w:sz w:val="22"/>
          <w:szCs w:val="20"/>
        </w:rPr>
        <w:t>①</w:t>
      </w:r>
      <w:r w:rsidR="009D21FD" w:rsidRPr="009042A7">
        <w:rPr>
          <w:rFonts w:ascii="ＭＳ Ｐゴシック" w:eastAsia="ＭＳ Ｐゴシック" w:hAnsi="ＭＳ Ｐゴシック" w:hint="eastAsia"/>
          <w:sz w:val="22"/>
          <w:szCs w:val="20"/>
        </w:rPr>
        <w:t>河川砂防施設の整備及び維持管理等について</w:t>
      </w:r>
      <w:r w:rsidR="00A27CD2" w:rsidRPr="009042A7">
        <w:rPr>
          <w:rFonts w:ascii="ＭＳ Ｐゴシック" w:eastAsia="ＭＳ Ｐゴシック" w:hAnsi="ＭＳ Ｐゴシック" w:hint="eastAsia"/>
          <w:sz w:val="22"/>
          <w:szCs w:val="20"/>
        </w:rPr>
        <w:t>【資料５</w:t>
      </w:r>
      <w:r w:rsidRPr="009042A7">
        <w:rPr>
          <w:rFonts w:ascii="ＭＳ Ｐゴシック" w:eastAsia="ＭＳ Ｐゴシック" w:hAnsi="ＭＳ Ｐゴシック" w:hint="eastAsia"/>
          <w:sz w:val="22"/>
          <w:szCs w:val="20"/>
        </w:rPr>
        <w:t>】</w:t>
      </w:r>
      <w:r w:rsidRPr="009042A7">
        <w:rPr>
          <w:rFonts w:ascii="ＭＳ Ｐゴシック" w:eastAsia="ＭＳ Ｐゴシック" w:hAnsi="ＭＳ Ｐゴシック"/>
          <w:sz w:val="22"/>
          <w:szCs w:val="20"/>
        </w:rPr>
        <w:t xml:space="preserve"> </w:t>
      </w:r>
    </w:p>
    <w:p w:rsidR="006679DC" w:rsidRPr="009042A7" w:rsidRDefault="006F31EF" w:rsidP="00A27CD2">
      <w:pPr>
        <w:pStyle w:val="Default"/>
        <w:ind w:leftChars="200" w:left="42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質疑なし</w:t>
      </w:r>
      <w:r w:rsidR="006679DC" w:rsidRPr="009042A7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</w:p>
    <w:p w:rsidR="006679DC" w:rsidRPr="009042A7" w:rsidRDefault="006679DC" w:rsidP="006679DC">
      <w:pPr>
        <w:pStyle w:val="Default"/>
        <w:ind w:firstLineChars="200" w:firstLine="400"/>
        <w:rPr>
          <w:rFonts w:ascii="ＭＳ Ｐゴシック" w:eastAsia="ＭＳ Ｐゴシック" w:hAnsi="ＭＳ Ｐゴシック"/>
          <w:sz w:val="22"/>
          <w:szCs w:val="22"/>
        </w:rPr>
      </w:pPr>
      <w:r w:rsidRPr="009042A7">
        <w:rPr>
          <w:rFonts w:ascii="ＭＳ Ｐゴシック" w:eastAsia="ＭＳ Ｐゴシック" w:hAnsi="ＭＳ Ｐゴシック" w:hint="eastAsia"/>
          <w:sz w:val="20"/>
          <w:szCs w:val="20"/>
        </w:rPr>
        <w:t>②</w:t>
      </w:r>
      <w:r w:rsidRPr="009042A7">
        <w:rPr>
          <w:rFonts w:ascii="ＭＳ Ｐゴシック" w:eastAsia="ＭＳ Ｐゴシック" w:hAnsi="ＭＳ Ｐゴシック" w:hint="eastAsia"/>
          <w:sz w:val="22"/>
          <w:szCs w:val="22"/>
        </w:rPr>
        <w:t>要配慮者利用施設の避難確保計画策定状況【資料６】</w:t>
      </w:r>
      <w:r w:rsidRPr="009042A7"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:rsidR="006679DC" w:rsidRPr="009042A7" w:rsidRDefault="006F31EF" w:rsidP="006679D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特に質疑なし</w:t>
      </w:r>
    </w:p>
    <w:p w:rsidR="006679DC" w:rsidRPr="009042A7" w:rsidRDefault="009042A7" w:rsidP="006679DC">
      <w:pPr>
        <w:pStyle w:val="Default"/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</w:rPr>
        <w:t>おおさかタイムライン防災プロジェクト【資料</w:t>
      </w:r>
      <w:r w:rsidR="009B7224" w:rsidRPr="009042A7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</w:rPr>
        <w:t>】</w:t>
      </w:r>
      <w:r w:rsidR="006679DC" w:rsidRPr="009042A7"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:rsidR="006679DC" w:rsidRPr="009042A7" w:rsidRDefault="006F31EF" w:rsidP="006679DC">
      <w:pPr>
        <w:pStyle w:val="Defaul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質疑なし</w:t>
      </w:r>
    </w:p>
    <w:p w:rsidR="009D21FD" w:rsidRPr="009042A7" w:rsidRDefault="009042A7" w:rsidP="00EE08CA">
      <w:pPr>
        <w:pStyle w:val="Default"/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④</w:t>
      </w:r>
      <w:r w:rsidR="009D21FD" w:rsidRPr="009042A7">
        <w:rPr>
          <w:rFonts w:ascii="ＭＳ Ｐゴシック" w:eastAsia="ＭＳ Ｐゴシック" w:hAnsi="ＭＳ Ｐゴシック" w:hint="eastAsia"/>
          <w:sz w:val="22"/>
          <w:szCs w:val="22"/>
        </w:rPr>
        <w:t>流域治水プロジェクトについて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</w:rPr>
        <w:t>【資料</w:t>
      </w:r>
      <w:r w:rsidR="009D21FD" w:rsidRPr="009042A7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6679DC" w:rsidRPr="009042A7">
        <w:rPr>
          <w:rFonts w:ascii="ＭＳ Ｐゴシック" w:eastAsia="ＭＳ Ｐゴシック" w:hAnsi="ＭＳ Ｐゴシック" w:hint="eastAsia"/>
          <w:sz w:val="22"/>
          <w:szCs w:val="22"/>
        </w:rPr>
        <w:t>】</w:t>
      </w:r>
    </w:p>
    <w:p w:rsidR="00715CE5" w:rsidRPr="00715CE5" w:rsidRDefault="006F31EF" w:rsidP="00EE08CA">
      <w:pPr>
        <w:pStyle w:val="Default"/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質疑なし</w:t>
      </w:r>
    </w:p>
    <w:p w:rsidR="009D21FD" w:rsidRPr="009042A7" w:rsidRDefault="009042A7" w:rsidP="009D21FD">
      <w:pPr>
        <w:pStyle w:val="Default"/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⑤</w:t>
      </w:r>
      <w:r w:rsidR="009D21FD" w:rsidRPr="009042A7">
        <w:rPr>
          <w:rFonts w:ascii="ＭＳ Ｐゴシック" w:eastAsia="ＭＳ Ｐゴシック" w:hAnsi="ＭＳ Ｐゴシック" w:hint="eastAsia"/>
          <w:sz w:val="22"/>
          <w:szCs w:val="22"/>
        </w:rPr>
        <w:t>次期協議会に向けた今年度のスケジュールについて【資料９】</w:t>
      </w:r>
    </w:p>
    <w:p w:rsidR="009D21FD" w:rsidRDefault="006F31EF" w:rsidP="009D21FD">
      <w:pPr>
        <w:pStyle w:val="Default"/>
        <w:ind w:leftChars="200" w:left="42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質疑なし</w:t>
      </w:r>
    </w:p>
    <w:p w:rsidR="006F31EF" w:rsidRPr="009042A7" w:rsidRDefault="006F31EF" w:rsidP="009D21FD">
      <w:pPr>
        <w:pStyle w:val="Default"/>
        <w:ind w:leftChars="200" w:left="420"/>
        <w:rPr>
          <w:rFonts w:ascii="ＭＳ Ｐゴシック" w:eastAsia="ＭＳ Ｐゴシック" w:hAnsi="ＭＳ Ｐゴシック"/>
          <w:sz w:val="22"/>
          <w:szCs w:val="22"/>
        </w:rPr>
      </w:pPr>
    </w:p>
    <w:p w:rsidR="009D21FD" w:rsidRPr="009042A7" w:rsidRDefault="009042A7" w:rsidP="009042A7">
      <w:pPr>
        <w:pStyle w:val="Default"/>
        <w:ind w:leftChars="190" w:left="428" w:hangingChars="13" w:hanging="29"/>
        <w:rPr>
          <w:rFonts w:ascii="ＭＳ Ｐゴシック" w:eastAsia="ＭＳ Ｐゴシック" w:hAnsi="ＭＳ Ｐゴシック" w:cs="ＭＳ ゴシック"/>
          <w:sz w:val="22"/>
          <w:szCs w:val="22"/>
        </w:rPr>
      </w:pPr>
      <w:r w:rsidRPr="009042A7">
        <w:rPr>
          <w:rFonts w:ascii="ＭＳ Ｐゴシック" w:eastAsia="ＭＳ Ｐゴシック" w:hAnsi="ＭＳ Ｐゴシック" w:cs="ＭＳ ゴシック" w:hint="eastAsia"/>
          <w:sz w:val="22"/>
          <w:szCs w:val="22"/>
        </w:rPr>
        <w:lastRenderedPageBreak/>
        <w:t>⑥</w:t>
      </w:r>
      <w:r w:rsidR="009D21FD" w:rsidRPr="009042A7">
        <w:rPr>
          <w:rFonts w:ascii="ＭＳ Ｐゴシック" w:eastAsia="ＭＳ Ｐゴシック" w:hAnsi="ＭＳ Ｐゴシック" w:cs="ＭＳ ゴシック" w:hint="eastAsia"/>
          <w:sz w:val="22"/>
          <w:szCs w:val="22"/>
        </w:rPr>
        <w:t>災害対策基本法の一部改正について【資料１０】</w:t>
      </w:r>
    </w:p>
    <w:p w:rsidR="009D21FD" w:rsidRPr="009042A7" w:rsidRDefault="006F31EF" w:rsidP="009042A7">
      <w:pPr>
        <w:pStyle w:val="Default"/>
        <w:ind w:leftChars="190" w:left="425" w:hangingChars="13" w:hanging="26"/>
        <w:rPr>
          <w:rFonts w:ascii="ＭＳ Ｐゴシック" w:eastAsia="ＭＳ Ｐゴシック" w:hAnsi="ＭＳ Ｐゴシック" w:cs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ゴシック" w:hint="eastAsia"/>
          <w:sz w:val="20"/>
          <w:szCs w:val="20"/>
        </w:rPr>
        <w:t xml:space="preserve">　　特に質疑なし</w:t>
      </w:r>
    </w:p>
    <w:p w:rsidR="009D21FD" w:rsidRPr="009042A7" w:rsidRDefault="009042A7" w:rsidP="009042A7">
      <w:pPr>
        <w:pStyle w:val="Default"/>
        <w:ind w:leftChars="190" w:left="428" w:hangingChars="13" w:hanging="29"/>
        <w:rPr>
          <w:rFonts w:ascii="ＭＳ Ｐゴシック" w:eastAsia="ＭＳ Ｐゴシック" w:hAnsi="ＭＳ Ｐゴシック" w:cs="ＭＳ ゴシック"/>
          <w:sz w:val="22"/>
          <w:szCs w:val="22"/>
        </w:rPr>
      </w:pPr>
      <w:r>
        <w:rPr>
          <w:rFonts w:ascii="ＭＳ Ｐゴシック" w:eastAsia="ＭＳ Ｐゴシック" w:hAnsi="ＭＳ Ｐゴシック" w:cs="ＭＳ ゴシック" w:hint="eastAsia"/>
          <w:sz w:val="22"/>
          <w:szCs w:val="22"/>
        </w:rPr>
        <w:t>⑦</w:t>
      </w:r>
      <w:r w:rsidR="009D21FD" w:rsidRPr="009042A7">
        <w:rPr>
          <w:rFonts w:ascii="ＭＳ Ｐゴシック" w:eastAsia="ＭＳ Ｐゴシック" w:hAnsi="ＭＳ Ｐゴシック" w:cs="ＭＳ ゴシック" w:hint="eastAsia"/>
          <w:sz w:val="22"/>
          <w:szCs w:val="22"/>
        </w:rPr>
        <w:t>防災気象情報の伝え方の改善策と取組み【資料１１】</w:t>
      </w:r>
    </w:p>
    <w:p w:rsidR="006679DC" w:rsidRPr="009042A7" w:rsidRDefault="006F31EF" w:rsidP="009042A7">
      <w:pPr>
        <w:pStyle w:val="Default"/>
        <w:ind w:leftChars="190" w:left="399" w:firstLineChars="100" w:firstLine="200"/>
        <w:rPr>
          <w:rFonts w:ascii="ＭＳ Ｐゴシック" w:eastAsia="ＭＳ Ｐゴシック" w:hAnsi="ＭＳ Ｐゴシック" w:cs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ゴシック" w:hint="eastAsia"/>
          <w:sz w:val="20"/>
          <w:szCs w:val="20"/>
        </w:rPr>
        <w:t>質疑なし</w:t>
      </w:r>
    </w:p>
    <w:p w:rsidR="006679DC" w:rsidRPr="009042A7" w:rsidRDefault="009D21FD" w:rsidP="006679DC">
      <w:pPr>
        <w:pStyle w:val="Default"/>
        <w:rPr>
          <w:rFonts w:ascii="ＭＳ Ｐゴシック" w:eastAsia="ＭＳ Ｐゴシック" w:hAnsi="ＭＳ Ｐゴシック" w:cs="ＭＳ ゴシック"/>
          <w:sz w:val="20"/>
          <w:szCs w:val="20"/>
        </w:rPr>
      </w:pPr>
      <w:r w:rsidRPr="009042A7">
        <w:rPr>
          <w:rFonts w:ascii="ＭＳ Ｐゴシック" w:eastAsia="ＭＳ Ｐゴシック" w:hAnsi="ＭＳ Ｐゴシック" w:cs="ＭＳ ゴシック" w:hint="eastAsia"/>
          <w:sz w:val="20"/>
          <w:szCs w:val="20"/>
        </w:rPr>
        <w:t xml:space="preserve">　　</w:t>
      </w:r>
    </w:p>
    <w:p w:rsidR="00DC6971" w:rsidRPr="009042A7" w:rsidRDefault="00DC6971" w:rsidP="00EE08CA">
      <w:pPr>
        <w:pStyle w:val="Default"/>
        <w:ind w:firstLineChars="300" w:firstLine="600"/>
        <w:rPr>
          <w:rFonts w:ascii="ＭＳ Ｐゴシック" w:eastAsia="ＭＳ Ｐゴシック" w:hAnsi="ＭＳ Ｐゴシック" w:cs="ＭＳ ゴシック"/>
          <w:sz w:val="20"/>
          <w:szCs w:val="20"/>
        </w:rPr>
      </w:pPr>
    </w:p>
    <w:p w:rsidR="0073072C" w:rsidRDefault="006679DC" w:rsidP="006679DC">
      <w:pPr>
        <w:jc w:val="right"/>
      </w:pPr>
      <w:r>
        <w:rPr>
          <w:rFonts w:ascii="ＭＳ Ｐゴシック" w:eastAsia="ＭＳ Ｐゴシック" w:cs="ＭＳ Ｐゴシック" w:hint="eastAsia"/>
          <w:sz w:val="22"/>
        </w:rPr>
        <w:t>以上</w:t>
      </w:r>
    </w:p>
    <w:sectPr w:rsidR="0073072C" w:rsidSect="006679DC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71" w:rsidRDefault="00B41171" w:rsidP="00B41171">
      <w:r>
        <w:separator/>
      </w:r>
    </w:p>
  </w:endnote>
  <w:endnote w:type="continuationSeparator" w:id="0">
    <w:p w:rsidR="00B41171" w:rsidRDefault="00B41171" w:rsidP="00B4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71" w:rsidRDefault="00B41171" w:rsidP="00B41171">
      <w:r>
        <w:separator/>
      </w:r>
    </w:p>
  </w:footnote>
  <w:footnote w:type="continuationSeparator" w:id="0">
    <w:p w:rsidR="00B41171" w:rsidRDefault="00B41171" w:rsidP="00B41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DC"/>
    <w:rsid w:val="000973CF"/>
    <w:rsid w:val="001F5C7B"/>
    <w:rsid w:val="006679DC"/>
    <w:rsid w:val="006F31EF"/>
    <w:rsid w:val="00715CE5"/>
    <w:rsid w:val="00720E35"/>
    <w:rsid w:val="0073072C"/>
    <w:rsid w:val="00757298"/>
    <w:rsid w:val="00766097"/>
    <w:rsid w:val="007F3001"/>
    <w:rsid w:val="009042A7"/>
    <w:rsid w:val="009B7224"/>
    <w:rsid w:val="009D21FD"/>
    <w:rsid w:val="00A27CD2"/>
    <w:rsid w:val="00A72777"/>
    <w:rsid w:val="00B41171"/>
    <w:rsid w:val="00C00AC7"/>
    <w:rsid w:val="00C6312A"/>
    <w:rsid w:val="00DC6971"/>
    <w:rsid w:val="00E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C535DB6-6F9F-456C-8813-2ED9D321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79D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C6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69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1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171"/>
  </w:style>
  <w:style w:type="paragraph" w:styleId="a7">
    <w:name w:val="footer"/>
    <w:basedOn w:val="a"/>
    <w:link w:val="a8"/>
    <w:uiPriority w:val="99"/>
    <w:unhideWhenUsed/>
    <w:rsid w:val="00B41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F1D5-C0A9-4EB7-9C8C-4CCA68FE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NiiboriM</dc:creator>
  <cp:lastModifiedBy>渡壁　剛</cp:lastModifiedBy>
  <cp:revision>13</cp:revision>
  <cp:lastPrinted>2021-07-28T07:13:00Z</cp:lastPrinted>
  <dcterms:created xsi:type="dcterms:W3CDTF">2020-05-23T01:59:00Z</dcterms:created>
  <dcterms:modified xsi:type="dcterms:W3CDTF">2021-07-28T07:14:00Z</dcterms:modified>
</cp:coreProperties>
</file>