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CF" w:rsidRDefault="00C80873">
      <w:pPr>
        <w:spacing w:line="340" w:lineRule="exact"/>
        <w:jc w:val="center"/>
        <w:rPr>
          <w:rFonts w:ascii="ＭＳ 明朝" w:hAnsi="ＭＳ 明朝"/>
          <w:color w:val="000000" w:themeColor="text1"/>
          <w:kern w:val="0"/>
        </w:rPr>
      </w:pPr>
      <w:r>
        <w:rPr>
          <w:rFonts w:ascii="ＭＳ 明朝" w:hAnsi="ＭＳ 明朝" w:hint="eastAsia"/>
          <w:color w:val="000000" w:themeColor="text1"/>
          <w:kern w:val="0"/>
        </w:rPr>
        <w:t>新しいまちづくりのグランドデザイン策定に向けた有識者懇話会　設置要綱</w:t>
      </w:r>
    </w:p>
    <w:p w:rsidR="00975DCF" w:rsidRDefault="00975DCF">
      <w:pPr>
        <w:spacing w:line="340" w:lineRule="exact"/>
        <w:rPr>
          <w:color w:val="000000" w:themeColor="text1"/>
        </w:rPr>
      </w:pPr>
    </w:p>
    <w:p w:rsidR="00975DCF" w:rsidRDefault="00975DCF">
      <w:pPr>
        <w:spacing w:line="340" w:lineRule="exact"/>
        <w:rPr>
          <w:color w:val="000000" w:themeColor="text1"/>
        </w:rPr>
      </w:pPr>
    </w:p>
    <w:p w:rsidR="00975DCF" w:rsidRDefault="00975DCF">
      <w:pPr>
        <w:spacing w:line="340" w:lineRule="exact"/>
        <w:rPr>
          <w:color w:val="000000" w:themeColor="text1"/>
        </w:rPr>
      </w:pPr>
    </w:p>
    <w:p w:rsidR="00975DCF" w:rsidRDefault="00C80873">
      <w:pPr>
        <w:spacing w:line="340" w:lineRule="exact"/>
        <w:rPr>
          <w:color w:val="000000" w:themeColor="text1"/>
        </w:rPr>
      </w:pPr>
      <w:r>
        <w:rPr>
          <w:rFonts w:hint="eastAsia"/>
          <w:color w:val="000000" w:themeColor="text1"/>
        </w:rPr>
        <w:t>（設置の目的）</w:t>
      </w:r>
    </w:p>
    <w:p w:rsidR="00975DCF" w:rsidRDefault="00C80873">
      <w:pPr>
        <w:spacing w:line="340" w:lineRule="exact"/>
        <w:ind w:left="260" w:hangingChars="118" w:hanging="260"/>
        <w:rPr>
          <w:color w:val="000000" w:themeColor="text1"/>
        </w:rPr>
      </w:pPr>
      <w:r>
        <w:rPr>
          <w:rFonts w:hint="eastAsia"/>
          <w:color w:val="000000" w:themeColor="text1"/>
        </w:rPr>
        <w:t xml:space="preserve">第１条　</w:t>
      </w:r>
      <w:r>
        <w:rPr>
          <w:rFonts w:ascii="ＭＳ 明朝" w:hAnsi="ＭＳ 明朝" w:hint="eastAsia"/>
          <w:color w:val="000000" w:themeColor="text1"/>
          <w:kern w:val="0"/>
        </w:rPr>
        <w:t>新しいまちづくりのグランドデザインを策定するにあたり、２０５０年を目標年次とする大阪全体の都市空間の姿について専門的見地からの意見を幅広く聴取するため、</w:t>
      </w:r>
      <w:r w:rsidR="0047517A">
        <w:rPr>
          <w:rFonts w:ascii="ＭＳ 明朝" w:hAnsi="ＭＳ 明朝" w:hint="eastAsia"/>
          <w:color w:val="000000" w:themeColor="text1"/>
          <w:kern w:val="0"/>
        </w:rPr>
        <w:t>新しい</w:t>
      </w:r>
      <w:bookmarkStart w:id="0" w:name="_GoBack"/>
      <w:bookmarkEnd w:id="0"/>
      <w:r>
        <w:rPr>
          <w:rFonts w:hint="eastAsia"/>
          <w:color w:val="000000" w:themeColor="text1"/>
        </w:rPr>
        <w:t>まちづくりのグランドデザイン策定に向けた有識者懇話会（以下「懇話会」という。）を設置する。</w:t>
      </w:r>
    </w:p>
    <w:p w:rsidR="00975DCF" w:rsidRDefault="00975DCF">
      <w:pPr>
        <w:spacing w:line="340" w:lineRule="exact"/>
        <w:ind w:left="260" w:hangingChars="118" w:hanging="260"/>
        <w:rPr>
          <w:color w:val="000000" w:themeColor="text1"/>
        </w:rPr>
      </w:pPr>
    </w:p>
    <w:p w:rsidR="00975DCF" w:rsidRDefault="00C80873">
      <w:pPr>
        <w:spacing w:line="340" w:lineRule="exact"/>
        <w:rPr>
          <w:color w:val="000000" w:themeColor="text1"/>
        </w:rPr>
      </w:pPr>
      <w:r>
        <w:rPr>
          <w:rFonts w:hint="eastAsia"/>
          <w:color w:val="000000" w:themeColor="text1"/>
        </w:rPr>
        <w:t>（所掌事項）</w:t>
      </w:r>
    </w:p>
    <w:p w:rsidR="00975DCF" w:rsidRDefault="00C80873">
      <w:pPr>
        <w:spacing w:line="340" w:lineRule="exact"/>
        <w:ind w:left="220" w:hangingChars="100" w:hanging="220"/>
        <w:rPr>
          <w:color w:val="000000" w:themeColor="text1"/>
        </w:rPr>
      </w:pPr>
      <w:r>
        <w:rPr>
          <w:rFonts w:hint="eastAsia"/>
          <w:color w:val="000000" w:themeColor="text1"/>
        </w:rPr>
        <w:t>第２条　懇話会は、グランドデザイン・大阪、グランドデザイン・大阪都市圏の策定後に生じた社会情勢の変化を踏まえ、</w:t>
      </w:r>
      <w:r>
        <w:rPr>
          <w:rFonts w:asciiTheme="minorEastAsia" w:hAnsiTheme="minorEastAsia" w:hint="eastAsia"/>
        </w:rPr>
        <w:t>大阪の将来像やその実現に向けた取組みの方向性等について意見を述べるものとする。</w:t>
      </w:r>
    </w:p>
    <w:p w:rsidR="00975DCF" w:rsidRDefault="00975DCF">
      <w:pPr>
        <w:spacing w:line="340" w:lineRule="exact"/>
        <w:rPr>
          <w:color w:val="000000" w:themeColor="text1"/>
        </w:rPr>
      </w:pPr>
    </w:p>
    <w:p w:rsidR="00975DCF" w:rsidRDefault="00C80873">
      <w:pPr>
        <w:spacing w:line="340" w:lineRule="exact"/>
        <w:rPr>
          <w:color w:val="000000" w:themeColor="text1"/>
        </w:rPr>
      </w:pPr>
      <w:r>
        <w:rPr>
          <w:rFonts w:hint="eastAsia"/>
          <w:color w:val="000000" w:themeColor="text1"/>
        </w:rPr>
        <w:t>（組織）</w:t>
      </w:r>
    </w:p>
    <w:p w:rsidR="00975DCF" w:rsidRDefault="00C80873">
      <w:pPr>
        <w:spacing w:line="340" w:lineRule="exact"/>
        <w:ind w:left="260" w:hangingChars="118" w:hanging="260"/>
        <w:rPr>
          <w:color w:val="000000" w:themeColor="text1"/>
        </w:rPr>
      </w:pPr>
      <w:r>
        <w:rPr>
          <w:rFonts w:hint="eastAsia"/>
          <w:color w:val="000000" w:themeColor="text1"/>
        </w:rPr>
        <w:t>第３条　懇話会は、大阪府知事が委嘱する者をもって構成する。</w:t>
      </w:r>
    </w:p>
    <w:p w:rsidR="00975DCF" w:rsidRDefault="00975DCF">
      <w:pPr>
        <w:spacing w:line="340" w:lineRule="exact"/>
        <w:rPr>
          <w:color w:val="000000" w:themeColor="text1"/>
        </w:rPr>
      </w:pPr>
    </w:p>
    <w:p w:rsidR="00975DCF" w:rsidRDefault="00C80873">
      <w:pPr>
        <w:spacing w:line="340" w:lineRule="exact"/>
        <w:rPr>
          <w:color w:val="000000" w:themeColor="text1"/>
        </w:rPr>
      </w:pPr>
      <w:r>
        <w:rPr>
          <w:rFonts w:hint="eastAsia"/>
          <w:color w:val="000000" w:themeColor="text1"/>
        </w:rPr>
        <w:t>（座長）</w:t>
      </w:r>
    </w:p>
    <w:p w:rsidR="00975DCF" w:rsidRDefault="00C80873">
      <w:pPr>
        <w:spacing w:line="340" w:lineRule="exact"/>
        <w:ind w:left="220" w:hangingChars="100" w:hanging="220"/>
        <w:rPr>
          <w:color w:val="000000" w:themeColor="text1"/>
        </w:rPr>
      </w:pPr>
      <w:r>
        <w:rPr>
          <w:rFonts w:hint="eastAsia"/>
          <w:color w:val="000000" w:themeColor="text1"/>
        </w:rPr>
        <w:t>第４条　懇話会の円滑な進行等を図るため、座長を置くことができる。</w:t>
      </w:r>
    </w:p>
    <w:p w:rsidR="00975DCF" w:rsidRDefault="00C80873">
      <w:pPr>
        <w:spacing w:line="340" w:lineRule="exact"/>
        <w:ind w:left="220" w:hangingChars="100" w:hanging="220"/>
        <w:rPr>
          <w:color w:val="000000" w:themeColor="text1"/>
        </w:rPr>
      </w:pPr>
      <w:r>
        <w:rPr>
          <w:rFonts w:hint="eastAsia"/>
          <w:color w:val="000000" w:themeColor="text1"/>
        </w:rPr>
        <w:t>２　座長に事故があるときは、座長があらかじめ指定する委員がその職務を代理する。</w:t>
      </w:r>
    </w:p>
    <w:p w:rsidR="00975DCF" w:rsidRDefault="00C80873">
      <w:pPr>
        <w:spacing w:line="340" w:lineRule="exact"/>
        <w:rPr>
          <w:color w:val="000000" w:themeColor="text1"/>
        </w:rPr>
      </w:pPr>
      <w:r>
        <w:rPr>
          <w:rFonts w:hint="eastAsia"/>
          <w:color w:val="000000" w:themeColor="text1"/>
        </w:rPr>
        <w:t xml:space="preserve">　</w:t>
      </w:r>
    </w:p>
    <w:p w:rsidR="00975DCF" w:rsidRDefault="00C80873">
      <w:pPr>
        <w:spacing w:line="340" w:lineRule="exact"/>
        <w:rPr>
          <w:color w:val="000000" w:themeColor="text1"/>
        </w:rPr>
      </w:pPr>
      <w:r>
        <w:rPr>
          <w:rFonts w:hint="eastAsia"/>
          <w:color w:val="000000" w:themeColor="text1"/>
        </w:rPr>
        <w:t>（会議）</w:t>
      </w:r>
    </w:p>
    <w:p w:rsidR="00975DCF" w:rsidRDefault="00C80873">
      <w:pPr>
        <w:spacing w:line="340" w:lineRule="exact"/>
        <w:rPr>
          <w:color w:val="000000" w:themeColor="text1"/>
        </w:rPr>
      </w:pPr>
      <w:r>
        <w:rPr>
          <w:rFonts w:hint="eastAsia"/>
          <w:color w:val="000000" w:themeColor="text1"/>
        </w:rPr>
        <w:t>第５条　懇話会は、大阪府が招集する。</w:t>
      </w:r>
    </w:p>
    <w:p w:rsidR="00975DCF" w:rsidRDefault="00C80873">
      <w:pPr>
        <w:spacing w:line="340" w:lineRule="exact"/>
        <w:rPr>
          <w:color w:val="000000" w:themeColor="text1"/>
        </w:rPr>
      </w:pPr>
      <w:r>
        <w:rPr>
          <w:rFonts w:hint="eastAsia"/>
          <w:color w:val="000000" w:themeColor="text1"/>
        </w:rPr>
        <w:t>２　大阪府は、必要に応じて第３条に規定する者以外の</w:t>
      </w:r>
      <w:r>
        <w:rPr>
          <w:rFonts w:hint="eastAsia"/>
        </w:rPr>
        <w:t>もの</w:t>
      </w:r>
      <w:r>
        <w:rPr>
          <w:rFonts w:hint="eastAsia"/>
          <w:color w:val="000000" w:themeColor="text1"/>
        </w:rPr>
        <w:t xml:space="preserve">に対して出席を求めることがで　</w:t>
      </w:r>
    </w:p>
    <w:p w:rsidR="00975DCF" w:rsidRDefault="00C80873">
      <w:pPr>
        <w:spacing w:line="340" w:lineRule="exact"/>
        <w:ind w:firstLineChars="100" w:firstLine="220"/>
        <w:rPr>
          <w:color w:val="000000" w:themeColor="text1"/>
        </w:rPr>
      </w:pPr>
      <w:r>
        <w:rPr>
          <w:rFonts w:hint="eastAsia"/>
          <w:color w:val="000000" w:themeColor="text1"/>
        </w:rPr>
        <w:t>きる。</w:t>
      </w:r>
    </w:p>
    <w:p w:rsidR="00975DCF" w:rsidRDefault="00975DCF">
      <w:pPr>
        <w:spacing w:line="340" w:lineRule="exact"/>
        <w:rPr>
          <w:color w:val="000000" w:themeColor="text1"/>
        </w:rPr>
      </w:pPr>
    </w:p>
    <w:p w:rsidR="00975DCF" w:rsidRDefault="00C80873">
      <w:pPr>
        <w:spacing w:line="340" w:lineRule="exact"/>
        <w:rPr>
          <w:color w:val="000000" w:themeColor="text1"/>
        </w:rPr>
      </w:pPr>
      <w:r>
        <w:rPr>
          <w:rFonts w:hint="eastAsia"/>
          <w:color w:val="000000" w:themeColor="text1"/>
        </w:rPr>
        <w:t>（謝礼及び費用弁償）</w:t>
      </w:r>
    </w:p>
    <w:p w:rsidR="00975DCF" w:rsidRDefault="00C80873">
      <w:pPr>
        <w:spacing w:line="340" w:lineRule="exact"/>
        <w:ind w:left="220" w:hangingChars="100" w:hanging="220"/>
      </w:pPr>
      <w:r>
        <w:rPr>
          <w:rFonts w:hint="eastAsia"/>
          <w:color w:val="000000" w:themeColor="text1"/>
        </w:rPr>
        <w:t>第</w:t>
      </w:r>
      <w:r>
        <w:rPr>
          <w:rFonts w:hint="eastAsia"/>
        </w:rPr>
        <w:t>６条　第３条に規定する者、第５条第２項に規定する者（以下「委員等」という）の謝礼の額は、日額</w:t>
      </w:r>
      <w:r>
        <w:rPr>
          <w:rFonts w:ascii="ＭＳ 明朝" w:hAnsi="ＭＳ 明朝" w:hint="eastAsia"/>
        </w:rPr>
        <w:t>9,800</w:t>
      </w:r>
      <w:r>
        <w:rPr>
          <w:rFonts w:hint="eastAsia"/>
        </w:rPr>
        <w:t>円とする。</w:t>
      </w:r>
    </w:p>
    <w:p w:rsidR="00975DCF" w:rsidRDefault="00C80873">
      <w:pPr>
        <w:spacing w:line="340" w:lineRule="exact"/>
        <w:ind w:left="220" w:hangingChars="100" w:hanging="220"/>
      </w:pPr>
      <w:r>
        <w:rPr>
          <w:rFonts w:hint="eastAsia"/>
        </w:rPr>
        <w:t>２　委員等の費用弁償の額は、職員の旅費に関する条例（昭和</w:t>
      </w:r>
      <w:r>
        <w:rPr>
          <w:rFonts w:ascii="ＭＳ 明朝" w:hAnsi="ＭＳ 明朝" w:hint="eastAsia"/>
        </w:rPr>
        <w:t>40</w:t>
      </w:r>
      <w:r>
        <w:rPr>
          <w:rFonts w:hint="eastAsia"/>
        </w:rPr>
        <w:t>年大阪府条例第</w:t>
      </w:r>
      <w:r>
        <w:rPr>
          <w:rFonts w:ascii="ＭＳ 明朝" w:hAnsi="ＭＳ 明朝" w:hint="eastAsia"/>
        </w:rPr>
        <w:t>37</w:t>
      </w:r>
      <w:r>
        <w:rPr>
          <w:rFonts w:hint="eastAsia"/>
        </w:rPr>
        <w:t>号）による指定職等の職務にある者以外の者の額相当額とする。</w:t>
      </w:r>
    </w:p>
    <w:p w:rsidR="00975DCF" w:rsidRDefault="00975DCF">
      <w:pPr>
        <w:spacing w:line="340" w:lineRule="exact"/>
      </w:pPr>
    </w:p>
    <w:p w:rsidR="00975DCF" w:rsidRDefault="00C80873">
      <w:pPr>
        <w:spacing w:line="340" w:lineRule="exact"/>
      </w:pPr>
      <w:r>
        <w:rPr>
          <w:rFonts w:hint="eastAsia"/>
        </w:rPr>
        <w:t>（守秘義務）</w:t>
      </w:r>
    </w:p>
    <w:p w:rsidR="00975DCF" w:rsidRDefault="00C80873">
      <w:pPr>
        <w:spacing w:line="340" w:lineRule="exact"/>
        <w:ind w:left="285" w:hanging="285"/>
      </w:pPr>
      <w:r>
        <w:rPr>
          <w:rFonts w:hint="eastAsia"/>
        </w:rPr>
        <w:t>第７条</w:t>
      </w:r>
      <w:r>
        <w:rPr>
          <w:rFonts w:hint="eastAsia"/>
        </w:rPr>
        <w:t xml:space="preserve"> </w:t>
      </w:r>
      <w:r>
        <w:rPr>
          <w:rFonts w:hint="eastAsia"/>
        </w:rPr>
        <w:t>委員等は、職員との接触等を通じて知り得た秘密を漏らしてはならない。その職を退いた後も、また、同様とする。</w:t>
      </w:r>
    </w:p>
    <w:p w:rsidR="00975DCF" w:rsidRDefault="00975DCF">
      <w:pPr>
        <w:spacing w:line="340" w:lineRule="exact"/>
      </w:pPr>
    </w:p>
    <w:p w:rsidR="00975DCF" w:rsidRDefault="00C80873">
      <w:pPr>
        <w:spacing w:line="340" w:lineRule="exact"/>
      </w:pPr>
      <w:r>
        <w:rPr>
          <w:rFonts w:hint="eastAsia"/>
        </w:rPr>
        <w:t>（開催期間）</w:t>
      </w:r>
    </w:p>
    <w:p w:rsidR="00975DCF" w:rsidRDefault="00C80873">
      <w:pPr>
        <w:spacing w:line="340" w:lineRule="exact"/>
        <w:ind w:left="220" w:hangingChars="100" w:hanging="220"/>
      </w:pPr>
      <w:r>
        <w:rPr>
          <w:rFonts w:hint="eastAsia"/>
        </w:rPr>
        <w:t>第８条　懇話会は、第１条の目的を達成するまでの間、開催する。</w:t>
      </w:r>
    </w:p>
    <w:p w:rsidR="00C80873" w:rsidRDefault="00C80873">
      <w:pPr>
        <w:spacing w:line="340" w:lineRule="exact"/>
      </w:pPr>
    </w:p>
    <w:p w:rsidR="00975DCF" w:rsidRDefault="00C80873">
      <w:pPr>
        <w:spacing w:line="340" w:lineRule="exact"/>
      </w:pPr>
      <w:r>
        <w:rPr>
          <w:rFonts w:hint="eastAsia"/>
        </w:rPr>
        <w:lastRenderedPageBreak/>
        <w:t>（庶務）</w:t>
      </w:r>
    </w:p>
    <w:p w:rsidR="00975DCF" w:rsidRDefault="00C80873">
      <w:pPr>
        <w:spacing w:line="340" w:lineRule="exact"/>
        <w:ind w:left="260" w:hangingChars="118" w:hanging="260"/>
      </w:pPr>
      <w:r>
        <w:rPr>
          <w:rFonts w:hint="eastAsia"/>
        </w:rPr>
        <w:t>第９条　懇話会の庶務は、大阪府住宅まちづくり部まちづくり戦略室都市空間創造課において行う。</w:t>
      </w:r>
    </w:p>
    <w:p w:rsidR="00975DCF" w:rsidRDefault="00975DCF">
      <w:pPr>
        <w:spacing w:line="340" w:lineRule="exact"/>
      </w:pPr>
    </w:p>
    <w:p w:rsidR="00975DCF" w:rsidRDefault="00C80873">
      <w:pPr>
        <w:spacing w:line="340" w:lineRule="exact"/>
      </w:pPr>
      <w:r>
        <w:rPr>
          <w:rFonts w:hint="eastAsia"/>
        </w:rPr>
        <w:t>（その他）</w:t>
      </w:r>
    </w:p>
    <w:p w:rsidR="00975DCF" w:rsidRDefault="00C80873">
      <w:pPr>
        <w:spacing w:line="340" w:lineRule="exact"/>
        <w:ind w:left="260" w:hangingChars="118" w:hanging="260"/>
      </w:pPr>
      <w:r>
        <w:rPr>
          <w:rFonts w:hint="eastAsia"/>
        </w:rPr>
        <w:t>第１０条　この要綱に定めるもののほか、懇話会の運営に関し必要な事項がある場合は、別途定める。</w:t>
      </w:r>
    </w:p>
    <w:p w:rsidR="00975DCF" w:rsidRDefault="00975DCF">
      <w:pPr>
        <w:spacing w:line="340" w:lineRule="exact"/>
        <w:rPr>
          <w:color w:val="000000" w:themeColor="text1"/>
        </w:rPr>
      </w:pPr>
    </w:p>
    <w:p w:rsidR="00975DCF" w:rsidRDefault="00C80873">
      <w:pPr>
        <w:spacing w:line="340" w:lineRule="exact"/>
        <w:ind w:firstLineChars="300" w:firstLine="660"/>
        <w:rPr>
          <w:color w:val="000000" w:themeColor="text1"/>
        </w:rPr>
      </w:pPr>
      <w:r>
        <w:rPr>
          <w:rFonts w:hint="eastAsia"/>
          <w:color w:val="000000" w:themeColor="text1"/>
        </w:rPr>
        <w:t>附　則</w:t>
      </w:r>
    </w:p>
    <w:p w:rsidR="00975DCF" w:rsidRDefault="00833B64">
      <w:pPr>
        <w:spacing w:line="340" w:lineRule="exact"/>
        <w:ind w:firstLineChars="100" w:firstLine="220"/>
        <w:rPr>
          <w:color w:val="000000" w:themeColor="text1"/>
        </w:rPr>
      </w:pPr>
      <w:r>
        <w:rPr>
          <w:rFonts w:hint="eastAsia"/>
          <w:color w:val="000000" w:themeColor="text1"/>
        </w:rPr>
        <w:t>この要綱は、令和３年７月１６</w:t>
      </w:r>
      <w:r w:rsidR="00C80873">
        <w:rPr>
          <w:rFonts w:hint="eastAsia"/>
          <w:color w:val="000000" w:themeColor="text1"/>
        </w:rPr>
        <w:t>日から施行する。</w:t>
      </w:r>
    </w:p>
    <w:sectPr w:rsidR="00975DCF">
      <w:headerReference w:type="default" r:id="rId7"/>
      <w:type w:val="continuous"/>
      <w:pgSz w:w="11906" w:h="16838"/>
      <w:pgMar w:top="1702" w:right="1134" w:bottom="1702" w:left="1134"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92" w:rsidRDefault="00C80873">
      <w:r>
        <w:separator/>
      </w:r>
    </w:p>
  </w:endnote>
  <w:endnote w:type="continuationSeparator" w:id="0">
    <w:p w:rsidR="00E86E92" w:rsidRDefault="00C8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92" w:rsidRDefault="00C80873">
      <w:r>
        <w:separator/>
      </w:r>
    </w:p>
  </w:footnote>
  <w:footnote w:type="continuationSeparator" w:id="0">
    <w:p w:rsidR="00E86E92" w:rsidRDefault="00C8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CF" w:rsidRDefault="00975DCF">
    <w:pPr>
      <w:pStyle w:val="a7"/>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57"/>
    <w:rsid w:val="000103FE"/>
    <w:rsid w:val="000152EC"/>
    <w:rsid w:val="00016166"/>
    <w:rsid w:val="00020170"/>
    <w:rsid w:val="00033153"/>
    <w:rsid w:val="000340B6"/>
    <w:rsid w:val="0004540E"/>
    <w:rsid w:val="00060702"/>
    <w:rsid w:val="000C698A"/>
    <w:rsid w:val="000D0F73"/>
    <w:rsid w:val="000E0E43"/>
    <w:rsid w:val="000F53BE"/>
    <w:rsid w:val="00107657"/>
    <w:rsid w:val="001215ED"/>
    <w:rsid w:val="001308AA"/>
    <w:rsid w:val="00144C40"/>
    <w:rsid w:val="001473C8"/>
    <w:rsid w:val="00153D34"/>
    <w:rsid w:val="00153D50"/>
    <w:rsid w:val="00162884"/>
    <w:rsid w:val="00163A1F"/>
    <w:rsid w:val="00190D5C"/>
    <w:rsid w:val="001B339E"/>
    <w:rsid w:val="001D1686"/>
    <w:rsid w:val="001F196F"/>
    <w:rsid w:val="00204973"/>
    <w:rsid w:val="00204F3E"/>
    <w:rsid w:val="0022695F"/>
    <w:rsid w:val="0024040E"/>
    <w:rsid w:val="00245C87"/>
    <w:rsid w:val="002569BB"/>
    <w:rsid w:val="0026198D"/>
    <w:rsid w:val="00281BE1"/>
    <w:rsid w:val="002866E2"/>
    <w:rsid w:val="00296FBD"/>
    <w:rsid w:val="002A08C2"/>
    <w:rsid w:val="002B20E7"/>
    <w:rsid w:val="002D5958"/>
    <w:rsid w:val="002E076A"/>
    <w:rsid w:val="002E660B"/>
    <w:rsid w:val="002F2C44"/>
    <w:rsid w:val="002F430A"/>
    <w:rsid w:val="00333DA4"/>
    <w:rsid w:val="0035132F"/>
    <w:rsid w:val="0035361D"/>
    <w:rsid w:val="00363CF5"/>
    <w:rsid w:val="00364CF6"/>
    <w:rsid w:val="00370A3D"/>
    <w:rsid w:val="00383C30"/>
    <w:rsid w:val="003A3110"/>
    <w:rsid w:val="003A490E"/>
    <w:rsid w:val="003B6D18"/>
    <w:rsid w:val="003D430F"/>
    <w:rsid w:val="003D6051"/>
    <w:rsid w:val="003F2A34"/>
    <w:rsid w:val="00404029"/>
    <w:rsid w:val="004177C7"/>
    <w:rsid w:val="00432ADF"/>
    <w:rsid w:val="00433730"/>
    <w:rsid w:val="00437BDC"/>
    <w:rsid w:val="0047517A"/>
    <w:rsid w:val="00493D0F"/>
    <w:rsid w:val="004A0B18"/>
    <w:rsid w:val="004A2791"/>
    <w:rsid w:val="004A3F08"/>
    <w:rsid w:val="004C4ED4"/>
    <w:rsid w:val="004D59B6"/>
    <w:rsid w:val="004D7034"/>
    <w:rsid w:val="004F075C"/>
    <w:rsid w:val="004F09AD"/>
    <w:rsid w:val="005035CF"/>
    <w:rsid w:val="0050469C"/>
    <w:rsid w:val="005237CD"/>
    <w:rsid w:val="005379A3"/>
    <w:rsid w:val="005441A9"/>
    <w:rsid w:val="00550E83"/>
    <w:rsid w:val="005674E6"/>
    <w:rsid w:val="00577C02"/>
    <w:rsid w:val="005961CE"/>
    <w:rsid w:val="005A4FF0"/>
    <w:rsid w:val="005B065A"/>
    <w:rsid w:val="005E5AB9"/>
    <w:rsid w:val="00601534"/>
    <w:rsid w:val="00611EA2"/>
    <w:rsid w:val="00623AA5"/>
    <w:rsid w:val="006252DF"/>
    <w:rsid w:val="00656347"/>
    <w:rsid w:val="0069180F"/>
    <w:rsid w:val="00691A09"/>
    <w:rsid w:val="006A3BE6"/>
    <w:rsid w:val="006C0EF1"/>
    <w:rsid w:val="006C70C7"/>
    <w:rsid w:val="006E232F"/>
    <w:rsid w:val="00704A9B"/>
    <w:rsid w:val="00727ED7"/>
    <w:rsid w:val="0076019C"/>
    <w:rsid w:val="00762DCB"/>
    <w:rsid w:val="00767858"/>
    <w:rsid w:val="00767B93"/>
    <w:rsid w:val="00783AEA"/>
    <w:rsid w:val="00786CBB"/>
    <w:rsid w:val="00793F23"/>
    <w:rsid w:val="007A1F72"/>
    <w:rsid w:val="007A6204"/>
    <w:rsid w:val="007E7BEA"/>
    <w:rsid w:val="007F791C"/>
    <w:rsid w:val="008279C3"/>
    <w:rsid w:val="00833B64"/>
    <w:rsid w:val="0085083F"/>
    <w:rsid w:val="00866983"/>
    <w:rsid w:val="00874E77"/>
    <w:rsid w:val="00876897"/>
    <w:rsid w:val="00891E63"/>
    <w:rsid w:val="008B70AA"/>
    <w:rsid w:val="008B79BD"/>
    <w:rsid w:val="008B7CE5"/>
    <w:rsid w:val="008C1B23"/>
    <w:rsid w:val="008D30DE"/>
    <w:rsid w:val="008F5ABF"/>
    <w:rsid w:val="008F6A83"/>
    <w:rsid w:val="0090385C"/>
    <w:rsid w:val="00910240"/>
    <w:rsid w:val="00916354"/>
    <w:rsid w:val="00941DAC"/>
    <w:rsid w:val="00947ADC"/>
    <w:rsid w:val="00972F01"/>
    <w:rsid w:val="009734D1"/>
    <w:rsid w:val="00975815"/>
    <w:rsid w:val="00975DCF"/>
    <w:rsid w:val="009825C2"/>
    <w:rsid w:val="0098399B"/>
    <w:rsid w:val="00984815"/>
    <w:rsid w:val="00996916"/>
    <w:rsid w:val="009E146A"/>
    <w:rsid w:val="009E617F"/>
    <w:rsid w:val="00A1649E"/>
    <w:rsid w:val="00A44E1C"/>
    <w:rsid w:val="00A70F58"/>
    <w:rsid w:val="00A73214"/>
    <w:rsid w:val="00A77523"/>
    <w:rsid w:val="00A77BA7"/>
    <w:rsid w:val="00A80109"/>
    <w:rsid w:val="00A9522F"/>
    <w:rsid w:val="00A97C5C"/>
    <w:rsid w:val="00AA64B5"/>
    <w:rsid w:val="00AD799B"/>
    <w:rsid w:val="00AE46A8"/>
    <w:rsid w:val="00B00C58"/>
    <w:rsid w:val="00B02073"/>
    <w:rsid w:val="00B332E9"/>
    <w:rsid w:val="00B4545C"/>
    <w:rsid w:val="00B526F3"/>
    <w:rsid w:val="00B545D1"/>
    <w:rsid w:val="00B6614C"/>
    <w:rsid w:val="00BD693F"/>
    <w:rsid w:val="00C26EC2"/>
    <w:rsid w:val="00C40841"/>
    <w:rsid w:val="00C474B4"/>
    <w:rsid w:val="00C740F5"/>
    <w:rsid w:val="00C80873"/>
    <w:rsid w:val="00C9194B"/>
    <w:rsid w:val="00C97EF4"/>
    <w:rsid w:val="00CD179C"/>
    <w:rsid w:val="00CE2D39"/>
    <w:rsid w:val="00CF0C3D"/>
    <w:rsid w:val="00CF610D"/>
    <w:rsid w:val="00CF7870"/>
    <w:rsid w:val="00D01E71"/>
    <w:rsid w:val="00D03954"/>
    <w:rsid w:val="00D20617"/>
    <w:rsid w:val="00D32917"/>
    <w:rsid w:val="00D32F38"/>
    <w:rsid w:val="00D36DD6"/>
    <w:rsid w:val="00D54045"/>
    <w:rsid w:val="00D54C7E"/>
    <w:rsid w:val="00D60347"/>
    <w:rsid w:val="00D657D7"/>
    <w:rsid w:val="00D733C8"/>
    <w:rsid w:val="00D7458D"/>
    <w:rsid w:val="00D811DE"/>
    <w:rsid w:val="00D9657E"/>
    <w:rsid w:val="00D9706A"/>
    <w:rsid w:val="00DA07BD"/>
    <w:rsid w:val="00DB1596"/>
    <w:rsid w:val="00DC11D1"/>
    <w:rsid w:val="00DC338F"/>
    <w:rsid w:val="00DE0C1B"/>
    <w:rsid w:val="00DE4A79"/>
    <w:rsid w:val="00DF4C00"/>
    <w:rsid w:val="00E16943"/>
    <w:rsid w:val="00E228EB"/>
    <w:rsid w:val="00E4537C"/>
    <w:rsid w:val="00E50536"/>
    <w:rsid w:val="00E824E3"/>
    <w:rsid w:val="00E86E92"/>
    <w:rsid w:val="00E95A66"/>
    <w:rsid w:val="00E971C6"/>
    <w:rsid w:val="00E979BF"/>
    <w:rsid w:val="00E97F30"/>
    <w:rsid w:val="00EA4D38"/>
    <w:rsid w:val="00EA7408"/>
    <w:rsid w:val="00ED664B"/>
    <w:rsid w:val="00ED6CAA"/>
    <w:rsid w:val="00EE3A71"/>
    <w:rsid w:val="00EE4580"/>
    <w:rsid w:val="00F01149"/>
    <w:rsid w:val="00F234A0"/>
    <w:rsid w:val="00F243A2"/>
    <w:rsid w:val="00F50E0C"/>
    <w:rsid w:val="00F718C3"/>
    <w:rsid w:val="00F87DEC"/>
    <w:rsid w:val="00F96CD6"/>
    <w:rsid w:val="00FD5755"/>
    <w:rsid w:val="00FD7ACF"/>
    <w:rsid w:val="00FF2D54"/>
    <w:rsid w:val="118D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3885DBE-9068-4B0D-B337-9A4E4114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unhideWhenUsed/>
    <w:qFormat/>
    <w:rPr>
      <w:rFonts w:asciiTheme="majorHAnsi" w:eastAsiaTheme="majorEastAsia" w:hAnsiTheme="majorHAnsi" w:cstheme="majorBidi"/>
      <w:sz w:val="18"/>
      <w:szCs w:val="18"/>
    </w:rPr>
  </w:style>
  <w:style w:type="paragraph" w:styleId="a7">
    <w:name w:val="header"/>
    <w:basedOn w:val="a"/>
    <w:link w:val="a8"/>
    <w:qFormat/>
    <w:pPr>
      <w:tabs>
        <w:tab w:val="center" w:pos="4252"/>
        <w:tab w:val="right" w:pos="8504"/>
      </w:tabs>
      <w:snapToGrid w:val="0"/>
    </w:pPr>
  </w:style>
  <w:style w:type="character" w:customStyle="1" w:styleId="a8">
    <w:name w:val="ヘッダー (文字)"/>
    <w:link w:val="a7"/>
    <w:qFormat/>
    <w:rPr>
      <w:kern w:val="2"/>
      <w:sz w:val="22"/>
      <w:szCs w:val="22"/>
    </w:rPr>
  </w:style>
  <w:style w:type="character" w:customStyle="1" w:styleId="a4">
    <w:name w:val="フッター (文字)"/>
    <w:link w:val="a3"/>
    <w:rPr>
      <w:kern w:val="2"/>
      <w:sz w:val="22"/>
      <w:szCs w:val="22"/>
    </w:rPr>
  </w:style>
  <w:style w:type="paragraph" w:customStyle="1" w:styleId="1">
    <w:name w:val="リスト段落1"/>
    <w:basedOn w:val="a"/>
    <w:uiPriority w:val="34"/>
    <w:qFormat/>
    <w:pPr>
      <w:ind w:leftChars="400" w:left="840"/>
    </w:pPr>
  </w:style>
  <w:style w:type="character" w:customStyle="1" w:styleId="a6">
    <w:name w:val="吹き出し (文字)"/>
    <w:basedOn w:val="a0"/>
    <w:link w:val="a5"/>
    <w:semiHidden/>
    <w:qFormat/>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2021-06-15T11:59:00Z</cp:lastPrinted>
  <dcterms:created xsi:type="dcterms:W3CDTF">2021-08-19T02:09:00Z</dcterms:created>
  <dcterms:modified xsi:type="dcterms:W3CDTF">2021-08-19T02:09:00Z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