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A74C0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令和３</w:t>
                            </w:r>
                            <w:r w:rsidR="00B231B0"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１</w:t>
                            </w:r>
                            <w:r w:rsidR="005B7A90"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14"/>
                                <w:kern w:val="0"/>
                                <w:sz w:val="22"/>
                                <w:fitText w:val="2200" w:id="-233649152"/>
                              </w:rPr>
                              <w:t>２９</w:t>
                            </w:r>
                            <w:r w:rsidR="005B7A90" w:rsidRPr="00A74C00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A74C0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74C00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令和３</w:t>
                      </w:r>
                      <w:r w:rsidR="00B231B0" w:rsidRPr="00A74C00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Pr="00A74C00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１</w:t>
                      </w:r>
                      <w:r w:rsidR="005B7A90" w:rsidRPr="00A74C00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Pr="00A74C00">
                        <w:rPr>
                          <w:rFonts w:ascii="HG丸ｺﾞｼｯｸM-PRO" w:eastAsia="HG丸ｺﾞｼｯｸM-PRO" w:hAnsi="HG丸ｺﾞｼｯｸM-PRO" w:hint="eastAsia"/>
                          <w:spacing w:val="14"/>
                          <w:kern w:val="0"/>
                          <w:sz w:val="22"/>
                          <w:fitText w:val="2200" w:id="-233649152"/>
                        </w:rPr>
                        <w:t>２９</w:t>
                      </w:r>
                      <w:r w:rsidR="005B7A90" w:rsidRPr="00A74C00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建設事業の</w:t>
      </w:r>
      <w:r w:rsidR="00927062">
        <w:rPr>
          <w:rFonts w:ascii="HG丸ｺﾞｼｯｸM-PRO" w:eastAsia="HG丸ｺﾞｼｯｸM-PRO" w:hAnsi="HG丸ｺﾞｼｯｸM-PRO" w:hint="eastAsia"/>
          <w:sz w:val="22"/>
        </w:rPr>
        <w:t>再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評価結果（対応方針）について</w:t>
      </w:r>
    </w:p>
    <w:p w:rsidR="00927062" w:rsidRPr="000F3428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927062" w:rsidRDefault="00927062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令和２年度の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建設事業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評価（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再評価</w:t>
      </w:r>
      <w:r w:rsidR="00047218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の結果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は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大阪府河川整備審議会での審議</w:t>
      </w:r>
      <w:r w:rsidR="000F372B">
        <w:rPr>
          <w:rFonts w:ascii="HG丸ｺﾞｼｯｸM-PRO" w:eastAsia="HG丸ｺﾞｼｯｸM-PRO" w:hAnsi="HG丸ｺﾞｼｯｸM-PRO" w:hint="eastAsia"/>
          <w:kern w:val="0"/>
          <w:sz w:val="22"/>
        </w:rPr>
        <w:t>結果</w:t>
      </w:r>
      <w:bookmarkStart w:id="0" w:name="_GoBack"/>
      <w:bookmarkEnd w:id="0"/>
      <w:r w:rsidR="005031F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C42570">
        <w:rPr>
          <w:rFonts w:ascii="HG丸ｺﾞｼｯｸM-PRO" w:eastAsia="HG丸ｺﾞｼｯｸM-PRO" w:hAnsi="HG丸ｺﾞｼｯｸM-PRO" w:hint="eastAsia"/>
          <w:kern w:val="0"/>
          <w:sz w:val="22"/>
        </w:rPr>
        <w:t>踏まえ、下記のとおりである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:rsidR="00927062" w:rsidRDefault="00927062" w:rsidP="00ED72B3">
      <w:pPr>
        <w:tabs>
          <w:tab w:val="left" w:pos="1985"/>
        </w:tabs>
        <w:rPr>
          <w:rFonts w:ascii="HG丸ｺﾞｼｯｸM-PRO" w:eastAsia="HG丸ｺﾞｼｯｸM-PRO" w:hAnsi="HG丸ｺﾞｼｯｸM-PRO"/>
          <w:kern w:val="0"/>
          <w:sz w:val="22"/>
        </w:rPr>
      </w:pPr>
    </w:p>
    <w:p w:rsidR="00FF2D43" w:rsidRPr="00FF2D43" w:rsidRDefault="008546BF" w:rsidP="00B231B0">
      <w:pPr>
        <w:pStyle w:val="a9"/>
        <w:numPr>
          <w:ilvl w:val="0"/>
          <w:numId w:val="4"/>
        </w:numPr>
        <w:tabs>
          <w:tab w:val="left" w:pos="1985"/>
        </w:tabs>
        <w:ind w:leftChars="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b/>
          <w:kern w:val="0"/>
          <w:sz w:val="22"/>
        </w:rPr>
        <w:t>再</w:t>
      </w:r>
      <w:r w:rsidR="00BD4296" w:rsidRPr="00CF335F">
        <w:rPr>
          <w:rFonts w:ascii="Arial" w:eastAsia="HG丸ｺﾞｼｯｸM-PRO" w:hAnsi="Arial" w:cs="Arial"/>
          <w:b/>
          <w:kern w:val="0"/>
          <w:sz w:val="22"/>
        </w:rPr>
        <w:t>評価</w:t>
      </w:r>
    </w:p>
    <w:p w:rsidR="008546BF" w:rsidRPr="00FF2D43" w:rsidRDefault="008546BF" w:rsidP="00B231B0">
      <w:pPr>
        <w:tabs>
          <w:tab w:val="left" w:pos="1985"/>
        </w:tabs>
        <w:ind w:firstLineChars="100" w:firstLine="220"/>
        <w:jc w:val="left"/>
        <w:rPr>
          <w:rFonts w:ascii="Arial" w:eastAsia="HG丸ｺﾞｼｯｸM-PRO" w:hAnsi="Arial" w:cs="Arial"/>
          <w:kern w:val="0"/>
          <w:sz w:val="22"/>
        </w:rPr>
      </w:pPr>
      <w:r w:rsidRPr="00FF2D43">
        <w:rPr>
          <w:rFonts w:ascii="Arial" w:eastAsia="HG丸ｺﾞｼｯｸM-PRO" w:hAnsi="Arial" w:cs="Arial" w:hint="eastAsia"/>
          <w:kern w:val="0"/>
          <w:sz w:val="22"/>
        </w:rPr>
        <w:t>［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評価事由：①事業採択後5年間未着手、②事業採択後10年経過、③再評価後5年経過、④</w:t>
      </w:r>
      <w:r w:rsidR="00FF2D43"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総事業費の大幅な変更、⑤</w:t>
      </w:r>
      <w:r w:rsidRPr="00FF2D43">
        <w:rPr>
          <w:rFonts w:ascii="HG丸ｺﾞｼｯｸM-PRO" w:eastAsia="HG丸ｺﾞｼｯｸM-PRO" w:hAnsi="HG丸ｺﾞｼｯｸM-PRO" w:cs="Arial" w:hint="eastAsia"/>
          <w:kern w:val="0"/>
          <w:sz w:val="22"/>
        </w:rPr>
        <w:t>事業計画の大幅な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変更］</w:t>
      </w:r>
    </w:p>
    <w:p w:rsidR="00C758F0" w:rsidRDefault="00FF2D4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2"/>
        </w:rPr>
      </w:pPr>
      <w:r>
        <w:rPr>
          <w:rFonts w:ascii="Arial" w:eastAsia="HG丸ｺﾞｼｯｸM-PRO" w:hAnsi="Arial" w:cs="Arial" w:hint="eastAsia"/>
          <w:kern w:val="0"/>
          <w:sz w:val="22"/>
        </w:rPr>
        <w:t xml:space="preserve">　①～④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再評価（再々評価）調書</w:t>
      </w:r>
      <w:r w:rsidR="00496339">
        <w:rPr>
          <w:rFonts w:ascii="Arial" w:eastAsia="HG丸ｺﾞｼｯｸM-PRO" w:hAnsi="Arial" w:cs="Arial" w:hint="eastAsia"/>
          <w:kern w:val="0"/>
          <w:sz w:val="22"/>
          <w:vertAlign w:val="superscript"/>
        </w:rPr>
        <w:t>1</w:t>
      </w:r>
      <w:r w:rsidR="00C758F0">
        <w:rPr>
          <w:rFonts w:ascii="Arial" w:eastAsia="HG丸ｺﾞｼｯｸM-PRO" w:hAnsi="Arial" w:cs="Arial" w:hint="eastAsia"/>
          <w:kern w:val="0"/>
          <w:sz w:val="22"/>
          <w:vertAlign w:val="superscript"/>
        </w:rPr>
        <w:t>）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により審議（大阪府建設</w:t>
      </w:r>
      <w:r>
        <w:rPr>
          <w:rFonts w:ascii="Arial" w:eastAsia="HG丸ｺﾞｼｯｸM-PRO" w:hAnsi="Arial" w:cs="Arial" w:hint="eastAsia"/>
          <w:kern w:val="0"/>
          <w:sz w:val="22"/>
        </w:rPr>
        <w:t>事業評価調書に準拠）</w:t>
      </w:r>
      <w:r w:rsidR="00496339">
        <w:rPr>
          <w:rFonts w:ascii="Arial" w:eastAsia="HG丸ｺﾞｼｯｸM-PRO" w:hAnsi="Arial" w:cs="Arial" w:hint="eastAsia"/>
          <w:kern w:val="0"/>
          <w:sz w:val="22"/>
        </w:rPr>
        <w:t>、</w:t>
      </w:r>
      <w:r>
        <w:rPr>
          <w:rFonts w:ascii="Arial" w:eastAsia="HG丸ｺﾞｼｯｸM-PRO" w:hAnsi="Arial" w:cs="Arial" w:hint="eastAsia"/>
          <w:kern w:val="0"/>
          <w:sz w:val="22"/>
        </w:rPr>
        <w:t>併せて河川整備計画の進捗状況の確認を実施</w:t>
      </w:r>
      <w:r w:rsidR="007D6BDC">
        <w:rPr>
          <w:rFonts w:ascii="Arial" w:eastAsia="HG丸ｺﾞｼｯｸM-PRO" w:hAnsi="Arial" w:cs="Arial" w:hint="eastAsia"/>
          <w:kern w:val="0"/>
          <w:sz w:val="22"/>
        </w:rPr>
        <w:t>し、</w:t>
      </w:r>
      <w:r>
        <w:rPr>
          <w:rFonts w:ascii="Arial" w:eastAsia="HG丸ｺﾞｼｯｸM-PRO" w:hAnsi="Arial" w:cs="Arial" w:hint="eastAsia"/>
          <w:kern w:val="0"/>
          <w:sz w:val="22"/>
        </w:rPr>
        <w:t>⑤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の場合は、</w:t>
      </w:r>
      <w:r w:rsidRPr="00FF2D43">
        <w:rPr>
          <w:rFonts w:ascii="Arial" w:eastAsia="HG丸ｺﾞｼｯｸM-PRO" w:hAnsi="Arial" w:cs="Arial" w:hint="eastAsia"/>
          <w:kern w:val="0"/>
          <w:sz w:val="22"/>
        </w:rPr>
        <w:t>河川整備計画（案・変更案）の審議・了承</w:t>
      </w:r>
      <w:r w:rsidR="008546BF">
        <w:rPr>
          <w:rFonts w:ascii="Arial" w:eastAsia="HG丸ｺﾞｼｯｸM-PRO" w:hAnsi="Arial" w:cs="Arial" w:hint="eastAsia"/>
          <w:kern w:val="0"/>
          <w:sz w:val="22"/>
        </w:rPr>
        <w:t>を以て事業評価とする。</w:t>
      </w:r>
    </w:p>
    <w:p w:rsidR="00BD4296" w:rsidRDefault="007D6BDC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  <w:r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1</w:t>
      </w:r>
      <w:r w:rsidR="00C758F0" w:rsidRPr="00C758F0">
        <w:rPr>
          <w:rFonts w:ascii="Arial" w:eastAsia="HG丸ｺﾞｼｯｸM-PRO" w:hAnsi="Arial" w:cs="Arial" w:hint="eastAsia"/>
          <w:kern w:val="0"/>
          <w:sz w:val="20"/>
          <w:vertAlign w:val="superscript"/>
        </w:rPr>
        <w:t>）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大阪府河川事業・ダム事業の事業評価「</w:t>
      </w:r>
      <w:r>
        <w:rPr>
          <w:rFonts w:ascii="Arial" w:eastAsia="HG丸ｺﾞｼｯｸM-PRO" w:hAnsi="Arial" w:cs="Arial" w:hint="eastAsia"/>
          <w:kern w:val="0"/>
          <w:sz w:val="20"/>
        </w:rPr>
        <w:t>４</w:t>
      </w:r>
      <w:r>
        <w:rPr>
          <w:rFonts w:ascii="Arial" w:eastAsia="HG丸ｺﾞｼｯｸM-PRO" w:hAnsi="Arial" w:cs="Arial" w:hint="eastAsia"/>
          <w:kern w:val="0"/>
          <w:sz w:val="20"/>
        </w:rPr>
        <w:t>.</w:t>
      </w:r>
      <w:r w:rsidRPr="007D6BDC">
        <w:rPr>
          <w:rFonts w:ascii="Arial" w:eastAsia="HG丸ｺﾞｼｯｸM-PRO" w:hAnsi="Arial" w:cs="Arial" w:hint="eastAsia"/>
          <w:kern w:val="0"/>
          <w:sz w:val="20"/>
        </w:rPr>
        <w:t>再評価（再々評価）調書」参照</w:t>
      </w:r>
    </w:p>
    <w:p w:rsidR="00ED72B3" w:rsidRPr="00ED72B3" w:rsidRDefault="00ED72B3" w:rsidP="00B231B0">
      <w:pPr>
        <w:pStyle w:val="a9"/>
        <w:tabs>
          <w:tab w:val="left" w:pos="1985"/>
        </w:tabs>
        <w:ind w:leftChars="0" w:left="420"/>
        <w:jc w:val="left"/>
        <w:rPr>
          <w:rFonts w:ascii="Arial" w:eastAsia="HG丸ｺﾞｼｯｸM-PRO" w:hAnsi="Arial" w:cs="Arial"/>
          <w:kern w:val="0"/>
          <w:sz w:val="20"/>
        </w:rPr>
      </w:pPr>
    </w:p>
    <w:p w:rsidR="00ED72B3" w:rsidRPr="00ED72B3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0"/>
        </w:rPr>
      </w:pPr>
      <w:r>
        <w:rPr>
          <w:rFonts w:ascii="Arial" w:eastAsia="HG丸ｺﾞｼｯｸM-PRO" w:hAnsi="Arial" w:cs="Arial" w:hint="eastAsia"/>
          <w:kern w:val="0"/>
          <w:sz w:val="20"/>
        </w:rPr>
        <w:t>記</w:t>
      </w:r>
    </w:p>
    <w:p w:rsidR="00D516F7" w:rsidRPr="00D516F7" w:rsidRDefault="00734EF9" w:rsidP="00D516F7">
      <w:pPr>
        <w:pStyle w:val="a9"/>
        <w:tabs>
          <w:tab w:val="left" w:pos="1985"/>
        </w:tabs>
        <w:spacing w:afterLines="50" w:after="144" w:line="360" w:lineRule="auto"/>
        <w:ind w:leftChars="0" w:left="420" w:firstLineChars="100" w:firstLine="221"/>
        <w:jc w:val="left"/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</w:pP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再評価の対象事業</w:t>
      </w:r>
      <w:r w:rsidRPr="009572D8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について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『事業継続』</w:t>
      </w:r>
      <w:r w:rsidR="00FF2D43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  <w:t>とする</w:t>
      </w:r>
      <w:r w:rsidRPr="009572D8">
        <w:rPr>
          <w:rFonts w:ascii="HG丸ｺﾞｼｯｸM-PRO" w:eastAsia="HG丸ｺﾞｼｯｸM-PRO" w:hAnsi="HG丸ｺﾞｼｯｸM-PRO" w:cs="Arial"/>
          <w:b/>
          <w:color w:val="FF0000"/>
          <w:kern w:val="0"/>
          <w:sz w:val="22"/>
        </w:rPr>
        <w:t>。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4962"/>
        <w:gridCol w:w="1559"/>
        <w:gridCol w:w="1843"/>
        <w:gridCol w:w="1275"/>
        <w:gridCol w:w="709"/>
        <w:gridCol w:w="1559"/>
      </w:tblGrid>
      <w:tr w:rsidR="005B0885" w:rsidRPr="008D3711" w:rsidTr="002510BC">
        <w:trPr>
          <w:jc w:val="center"/>
        </w:trPr>
        <w:tc>
          <w:tcPr>
            <w:tcW w:w="2269" w:type="dxa"/>
            <w:shd w:val="clear" w:color="auto" w:fill="CCFFFF"/>
            <w:vAlign w:val="center"/>
          </w:tcPr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事業</w:t>
            </w:r>
            <w:r w:rsidRPr="008D3711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名</w:t>
            </w:r>
          </w:p>
          <w:p w:rsidR="005B0885" w:rsidRPr="008D3711" w:rsidRDefault="005B0885" w:rsidP="00D516F7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（評価事由）</w:t>
            </w:r>
          </w:p>
        </w:tc>
        <w:tc>
          <w:tcPr>
            <w:tcW w:w="1275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962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2510BC" w:rsidRPr="008D3711" w:rsidRDefault="005B0885" w:rsidP="002510BC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進捗状況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事業費</w:t>
            </w:r>
          </w:p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（億円）</w:t>
            </w:r>
          </w:p>
        </w:tc>
        <w:tc>
          <w:tcPr>
            <w:tcW w:w="1275" w:type="dxa"/>
            <w:shd w:val="clear" w:color="auto" w:fill="CCFFFF"/>
          </w:tcPr>
          <w:p w:rsidR="005B0885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提示した</w:t>
            </w:r>
          </w:p>
          <w:p w:rsidR="005B0885" w:rsidRPr="008D3711" w:rsidRDefault="00D63661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対応方針（</w:t>
            </w:r>
            <w:r w:rsidR="005B0885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案）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審議結果</w:t>
            </w:r>
          </w:p>
        </w:tc>
        <w:tc>
          <w:tcPr>
            <w:tcW w:w="1559" w:type="dxa"/>
            <w:shd w:val="clear" w:color="auto" w:fill="FBD4B4"/>
            <w:vAlign w:val="center"/>
          </w:tcPr>
          <w:p w:rsidR="005B0885" w:rsidRPr="008D3711" w:rsidRDefault="005B0885" w:rsidP="00B231B0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D3711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対応方針</w:t>
            </w:r>
          </w:p>
        </w:tc>
      </w:tr>
      <w:tr w:rsidR="002510BC" w:rsidRPr="008147B6" w:rsidTr="002510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8147B6" w:rsidRDefault="002510BC" w:rsidP="002510B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安威川ダム建設事業</w:t>
            </w:r>
          </w:p>
          <w:p w:rsidR="002510BC" w:rsidRPr="008147B6" w:rsidRDefault="002510BC" w:rsidP="002510BC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（④</w:t>
            </w:r>
            <w:r w:rsidRPr="008147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8147B6" w:rsidRDefault="002510BC" w:rsidP="002510B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茨木</w:t>
            </w:r>
            <w:r w:rsidRPr="008147B6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7B544C" w:rsidRDefault="002510BC" w:rsidP="002510B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 xml:space="preserve">ダム高　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76.5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ｍ、堤頂長：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337.5m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、堤体積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262.5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万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</w:p>
          <w:p w:rsidR="002510BC" w:rsidRDefault="002510BC" w:rsidP="002510B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総貯水容量：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18,000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千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、有効貯水容量：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16,400</w:t>
            </w: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千</w:t>
            </w:r>
            <w:r w:rsidRPr="007B544C">
              <w:rPr>
                <w:rFonts w:ascii="Batang" w:eastAsia="Batang" w:hAnsi="Batang" w:cs="Batang" w:hint="eastAsia"/>
                <w:kern w:val="0"/>
                <w:sz w:val="18"/>
                <w:szCs w:val="18"/>
              </w:rPr>
              <w:t>㎥</w:t>
            </w: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、</w:t>
            </w:r>
          </w:p>
          <w:p w:rsidR="002510BC" w:rsidRPr="007B544C" w:rsidRDefault="002510BC" w:rsidP="002510BC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18"/>
                <w:szCs w:val="18"/>
              </w:rPr>
              <w:t>湛水面積：</w:t>
            </w:r>
            <w:r w:rsidRPr="007B544C"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  <w:t>81ha</w:t>
            </w:r>
          </w:p>
          <w:p w:rsidR="002510BC" w:rsidRDefault="002510BC" w:rsidP="002510BC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付替府道：5.4km、付替市道5.5km、水没戸数49戸、</w:t>
            </w:r>
          </w:p>
          <w:p w:rsidR="002510BC" w:rsidRPr="007B544C" w:rsidRDefault="002510BC" w:rsidP="002510BC">
            <w:pPr>
              <w:tabs>
                <w:tab w:val="left" w:pos="1985"/>
              </w:tabs>
              <w:adjustRightInd w:val="0"/>
              <w:snapToGrid w:val="0"/>
              <w:spacing w:line="200" w:lineRule="atLeast"/>
              <w:rPr>
                <w:rFonts w:ascii="HG丸ｺﾞｼｯｸM-PRO" w:eastAsia="HG丸ｺﾞｼｯｸM-PRO" w:hAnsi="HG丸ｺﾞｼｯｸM-PRO" w:cs="Meiryo UI"/>
                <w:kern w:val="0"/>
                <w:sz w:val="18"/>
                <w:szCs w:val="18"/>
              </w:rPr>
            </w:pPr>
            <w:r w:rsidRPr="007B544C">
              <w:rPr>
                <w:rFonts w:ascii="HG丸ｺﾞｼｯｸM-PRO" w:eastAsia="HG丸ｺﾞｼｯｸM-PRO" w:hAnsi="HG丸ｺﾞｼｯｸM-PRO" w:cs="Meiryo UI" w:hint="eastAsia"/>
                <w:kern w:val="0"/>
                <w:sz w:val="18"/>
                <w:szCs w:val="18"/>
              </w:rPr>
              <w:t>水没農地：35.8ha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0BC" w:rsidRPr="001D26AF" w:rsidRDefault="002510BC" w:rsidP="002510BC">
            <w:pPr>
              <w:tabs>
                <w:tab w:val="left" w:pos="1985"/>
              </w:tabs>
              <w:spacing w:line="280" w:lineRule="exact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用地：１00%工事：</w:t>
            </w:r>
            <w:r w:rsidR="00DE6D7D"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62%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1D26AF" w:rsidRDefault="002510BC" w:rsidP="002510BC">
            <w:pPr>
              <w:pStyle w:val="a9"/>
              <w:tabs>
                <w:tab w:val="left" w:pos="1985"/>
              </w:tabs>
              <w:spacing w:line="280" w:lineRule="exact"/>
              <w:ind w:leftChars="0" w:left="165" w:hanging="165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約1,676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BC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BC" w:rsidRPr="001D26AF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0BC" w:rsidRPr="008147B6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147B6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  <w:tr w:rsidR="00173AC2" w:rsidRPr="008147B6" w:rsidTr="002510BC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EE" w:rsidRDefault="00B627F3" w:rsidP="009C77E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樫井川水系</w:t>
            </w:r>
            <w:r w:rsidR="009C77E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新家川</w:t>
            </w:r>
          </w:p>
          <w:p w:rsidR="009C77EE" w:rsidRDefault="009C77EE" w:rsidP="009C77E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河川整備事業</w:t>
            </w:r>
          </w:p>
          <w:p w:rsidR="00173AC2" w:rsidRPr="008147B6" w:rsidRDefault="00173AC2" w:rsidP="009C7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147B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（③）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2" w:rsidRPr="008147B6" w:rsidRDefault="00B627F3" w:rsidP="002510B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Cs w:val="21"/>
              </w:rPr>
              <w:t>泉南市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2" w:rsidRPr="002510BC" w:rsidRDefault="00173AC2" w:rsidP="002510BC">
            <w:pPr>
              <w:pStyle w:val="a9"/>
              <w:numPr>
                <w:ilvl w:val="0"/>
                <w:numId w:val="3"/>
              </w:numPr>
              <w:spacing w:line="280" w:lineRule="exact"/>
              <w:ind w:leftChars="0" w:left="175" w:hanging="175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洪水対策</w:t>
            </w:r>
          </w:p>
          <w:p w:rsidR="00173AC2" w:rsidRPr="008147B6" w:rsidRDefault="00B627F3" w:rsidP="002510BC">
            <w:pPr>
              <w:spacing w:line="280" w:lineRule="exact"/>
              <w:ind w:firstLineChars="500" w:firstLine="10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改修延長</w:t>
            </w:r>
            <w:r w:rsidR="00173AC2"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 xml:space="preserve">　約</w:t>
            </w: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L=0.1</w:t>
            </w:r>
            <w:r w:rsidR="00173AC2"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16"/>
              </w:rPr>
              <w:t>km</w:t>
            </w:r>
          </w:p>
          <w:p w:rsidR="00173AC2" w:rsidRPr="008147B6" w:rsidRDefault="00173AC2" w:rsidP="00173AC2">
            <w:pPr>
              <w:spacing w:line="280" w:lineRule="exact"/>
              <w:ind w:firstLineChars="500" w:firstLine="100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AC2" w:rsidRPr="008147B6" w:rsidRDefault="002510BC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71</w:t>
            </w:r>
            <w:r w:rsidR="00173AC2"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2" w:rsidRPr="008147B6" w:rsidRDefault="00173AC2" w:rsidP="00173AC2">
            <w:pPr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約</w:t>
            </w:r>
            <w:r w:rsidR="002510BC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C2" w:rsidRPr="008147B6" w:rsidRDefault="00173AC2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事業継続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C2" w:rsidRPr="008147B6" w:rsidRDefault="00173AC2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8147B6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適切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73AC2" w:rsidRPr="008147B6" w:rsidRDefault="00173AC2" w:rsidP="002510BC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 w:rsidRPr="008147B6"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事業継続</w:t>
            </w:r>
          </w:p>
        </w:tc>
      </w:tr>
    </w:tbl>
    <w:p w:rsidR="00833634" w:rsidRPr="008147B6" w:rsidRDefault="00833634" w:rsidP="00ED72B3">
      <w:pPr>
        <w:tabs>
          <w:tab w:val="left" w:pos="935"/>
        </w:tabs>
        <w:jc w:val="left"/>
        <w:rPr>
          <w:sz w:val="20"/>
          <w:szCs w:val="20"/>
        </w:rPr>
      </w:pPr>
    </w:p>
    <w:sectPr w:rsidR="00833634" w:rsidRPr="008147B6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D7" w:rsidRDefault="003120D7" w:rsidP="00331F1D">
      <w:r>
        <w:separator/>
      </w:r>
    </w:p>
  </w:endnote>
  <w:endnote w:type="continuationSeparator" w:id="0">
    <w:p w:rsidR="003120D7" w:rsidRDefault="003120D7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D7" w:rsidRDefault="003120D7" w:rsidP="00331F1D">
      <w:r>
        <w:separator/>
      </w:r>
    </w:p>
  </w:footnote>
  <w:footnote w:type="continuationSeparator" w:id="0">
    <w:p w:rsidR="003120D7" w:rsidRDefault="003120D7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47218"/>
    <w:rsid w:val="00063FDD"/>
    <w:rsid w:val="00064C53"/>
    <w:rsid w:val="000B3388"/>
    <w:rsid w:val="000D1301"/>
    <w:rsid w:val="000F292C"/>
    <w:rsid w:val="000F3428"/>
    <w:rsid w:val="000F372B"/>
    <w:rsid w:val="0010412A"/>
    <w:rsid w:val="00121481"/>
    <w:rsid w:val="00163B4D"/>
    <w:rsid w:val="0016680A"/>
    <w:rsid w:val="001725AD"/>
    <w:rsid w:val="00173AC2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10BC"/>
    <w:rsid w:val="00257AB7"/>
    <w:rsid w:val="002755C7"/>
    <w:rsid w:val="002776E4"/>
    <w:rsid w:val="00292FAF"/>
    <w:rsid w:val="00295AF3"/>
    <w:rsid w:val="002C199A"/>
    <w:rsid w:val="003043EC"/>
    <w:rsid w:val="003108DE"/>
    <w:rsid w:val="003120D7"/>
    <w:rsid w:val="00317B87"/>
    <w:rsid w:val="00331F1D"/>
    <w:rsid w:val="00341FD0"/>
    <w:rsid w:val="00346912"/>
    <w:rsid w:val="00354BCE"/>
    <w:rsid w:val="003554FF"/>
    <w:rsid w:val="00385D01"/>
    <w:rsid w:val="003A220D"/>
    <w:rsid w:val="003A2273"/>
    <w:rsid w:val="003E3AB6"/>
    <w:rsid w:val="003F03E6"/>
    <w:rsid w:val="003F5EEA"/>
    <w:rsid w:val="00414718"/>
    <w:rsid w:val="00420F59"/>
    <w:rsid w:val="00441533"/>
    <w:rsid w:val="00451422"/>
    <w:rsid w:val="00476792"/>
    <w:rsid w:val="004810CA"/>
    <w:rsid w:val="00487724"/>
    <w:rsid w:val="00490605"/>
    <w:rsid w:val="00491B1B"/>
    <w:rsid w:val="004952B1"/>
    <w:rsid w:val="00496339"/>
    <w:rsid w:val="004A3F44"/>
    <w:rsid w:val="004B2DFD"/>
    <w:rsid w:val="004C64BB"/>
    <w:rsid w:val="004C7088"/>
    <w:rsid w:val="004D764D"/>
    <w:rsid w:val="004D799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43BE0"/>
    <w:rsid w:val="00663E7E"/>
    <w:rsid w:val="00673C7C"/>
    <w:rsid w:val="00687C4B"/>
    <w:rsid w:val="00696584"/>
    <w:rsid w:val="006B78CF"/>
    <w:rsid w:val="006C5D52"/>
    <w:rsid w:val="006C6778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47B6"/>
    <w:rsid w:val="00816347"/>
    <w:rsid w:val="00833634"/>
    <w:rsid w:val="008412FB"/>
    <w:rsid w:val="00851B62"/>
    <w:rsid w:val="00854632"/>
    <w:rsid w:val="008546BF"/>
    <w:rsid w:val="008552F7"/>
    <w:rsid w:val="008616AE"/>
    <w:rsid w:val="00892D09"/>
    <w:rsid w:val="008A543F"/>
    <w:rsid w:val="008B468F"/>
    <w:rsid w:val="008D3711"/>
    <w:rsid w:val="008D6B23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1B36"/>
    <w:rsid w:val="009C5F29"/>
    <w:rsid w:val="009C74EE"/>
    <w:rsid w:val="009C77EE"/>
    <w:rsid w:val="009D75D9"/>
    <w:rsid w:val="009E6375"/>
    <w:rsid w:val="009E7128"/>
    <w:rsid w:val="009F2086"/>
    <w:rsid w:val="00A230A8"/>
    <w:rsid w:val="00A72379"/>
    <w:rsid w:val="00A74C00"/>
    <w:rsid w:val="00A86EE4"/>
    <w:rsid w:val="00AC0925"/>
    <w:rsid w:val="00AC0DBE"/>
    <w:rsid w:val="00AD153A"/>
    <w:rsid w:val="00AD4D91"/>
    <w:rsid w:val="00AF5F64"/>
    <w:rsid w:val="00B231B0"/>
    <w:rsid w:val="00B340E0"/>
    <w:rsid w:val="00B47AD6"/>
    <w:rsid w:val="00B627F3"/>
    <w:rsid w:val="00B70884"/>
    <w:rsid w:val="00B80DC0"/>
    <w:rsid w:val="00BB316F"/>
    <w:rsid w:val="00BB7AD9"/>
    <w:rsid w:val="00BD4296"/>
    <w:rsid w:val="00C10F43"/>
    <w:rsid w:val="00C134AE"/>
    <w:rsid w:val="00C14B36"/>
    <w:rsid w:val="00C26118"/>
    <w:rsid w:val="00C37D35"/>
    <w:rsid w:val="00C40731"/>
    <w:rsid w:val="00C418DB"/>
    <w:rsid w:val="00C42570"/>
    <w:rsid w:val="00C45FC1"/>
    <w:rsid w:val="00C55A7C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54639"/>
    <w:rsid w:val="00D63661"/>
    <w:rsid w:val="00D64CF3"/>
    <w:rsid w:val="00D66E2A"/>
    <w:rsid w:val="00D73B8F"/>
    <w:rsid w:val="00D8568A"/>
    <w:rsid w:val="00DB675F"/>
    <w:rsid w:val="00DC136B"/>
    <w:rsid w:val="00DC50D3"/>
    <w:rsid w:val="00DE6D7D"/>
    <w:rsid w:val="00E0545B"/>
    <w:rsid w:val="00E120AF"/>
    <w:rsid w:val="00E16AF2"/>
    <w:rsid w:val="00E332A0"/>
    <w:rsid w:val="00E34D02"/>
    <w:rsid w:val="00E373C7"/>
    <w:rsid w:val="00E43DBE"/>
    <w:rsid w:val="00E44540"/>
    <w:rsid w:val="00E517A9"/>
    <w:rsid w:val="00E85765"/>
    <w:rsid w:val="00E91DDB"/>
    <w:rsid w:val="00E97769"/>
    <w:rsid w:val="00EA7331"/>
    <w:rsid w:val="00EA7D75"/>
    <w:rsid w:val="00ED0134"/>
    <w:rsid w:val="00ED72B3"/>
    <w:rsid w:val="00EF0019"/>
    <w:rsid w:val="00F065E0"/>
    <w:rsid w:val="00F10725"/>
    <w:rsid w:val="00F36573"/>
    <w:rsid w:val="00F425C1"/>
    <w:rsid w:val="00F54539"/>
    <w:rsid w:val="00F75203"/>
    <w:rsid w:val="00F81D47"/>
    <w:rsid w:val="00F906B7"/>
    <w:rsid w:val="00F91570"/>
    <w:rsid w:val="00F943CB"/>
    <w:rsid w:val="00FA52BA"/>
    <w:rsid w:val="00FA7B91"/>
    <w:rsid w:val="00FC4B06"/>
    <w:rsid w:val="00FC60F0"/>
    <w:rsid w:val="00FC721E"/>
    <w:rsid w:val="00FD353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伊丹　一利</cp:lastModifiedBy>
  <cp:revision>4</cp:revision>
  <cp:lastPrinted>2018-12-27T06:09:00Z</cp:lastPrinted>
  <dcterms:created xsi:type="dcterms:W3CDTF">2021-01-18T01:03:00Z</dcterms:created>
  <dcterms:modified xsi:type="dcterms:W3CDTF">2021-01-21T07:19:00Z</dcterms:modified>
</cp:coreProperties>
</file>