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323C" w14:textId="77777777" w:rsidR="00440F09" w:rsidRPr="002367B6" w:rsidRDefault="00440F09" w:rsidP="0071794C">
      <w:pPr>
        <w:ind w:rightChars="16" w:right="34"/>
        <w:jc w:val="center"/>
        <w:rPr>
          <w:rFonts w:ascii="ＭＳ 明朝" w:eastAsia="ＭＳ 明朝" w:hAnsi="ＭＳ 明朝" w:cs="Times New Roman"/>
          <w:sz w:val="32"/>
          <w:szCs w:val="20"/>
        </w:rPr>
      </w:pPr>
    </w:p>
    <w:p w14:paraId="602BF8F1" w14:textId="77777777" w:rsidR="0071794C" w:rsidRPr="002367B6" w:rsidRDefault="00F753D6" w:rsidP="0071794C">
      <w:pPr>
        <w:ind w:rightChars="16" w:right="34"/>
        <w:jc w:val="center"/>
        <w:rPr>
          <w:rFonts w:ascii="ＭＳ 明朝" w:eastAsia="ＭＳ 明朝" w:hAnsi="ＭＳ 明朝" w:cs="Times New Roman"/>
          <w:sz w:val="32"/>
          <w:szCs w:val="20"/>
        </w:rPr>
      </w:pPr>
      <w:r w:rsidRPr="002367B6">
        <w:rPr>
          <w:rFonts w:ascii="ＭＳ 明朝" w:eastAsia="ＭＳ 明朝" w:hAnsi="ＭＳ 明朝" w:cs="Times New Roman" w:hint="eastAsia"/>
          <w:sz w:val="32"/>
          <w:szCs w:val="20"/>
        </w:rPr>
        <w:t>なわて水みらい緑地</w:t>
      </w:r>
      <w:r w:rsidR="0071794C" w:rsidRPr="002367B6">
        <w:rPr>
          <w:rFonts w:ascii="ＭＳ 明朝" w:eastAsia="ＭＳ 明朝" w:hAnsi="ＭＳ 明朝" w:cs="Times New Roman" w:hint="eastAsia"/>
          <w:sz w:val="32"/>
          <w:szCs w:val="20"/>
        </w:rPr>
        <w:t>運営要綱</w:t>
      </w:r>
    </w:p>
    <w:p w14:paraId="11FA2AE4" w14:textId="77777777" w:rsidR="0071794C" w:rsidRPr="002367B6" w:rsidRDefault="0071794C" w:rsidP="0071794C">
      <w:pPr>
        <w:rPr>
          <w:rFonts w:ascii="ＭＳ 明朝" w:eastAsia="ＭＳ 明朝" w:hAnsi="ＭＳ 明朝" w:cs="Times New Roman"/>
          <w:sz w:val="24"/>
          <w:szCs w:val="20"/>
        </w:rPr>
      </w:pPr>
    </w:p>
    <w:p w14:paraId="454C318A" w14:textId="77777777" w:rsidR="0071794C" w:rsidRPr="00EE029F" w:rsidRDefault="0071794C" w:rsidP="0071794C">
      <w:pPr>
        <w:rPr>
          <w:rFonts w:ascii="ＭＳ 明朝" w:eastAsia="ＭＳ 明朝" w:hAnsi="ＭＳ 明朝" w:cs="Times New Roman"/>
          <w:sz w:val="24"/>
          <w:szCs w:val="20"/>
        </w:rPr>
      </w:pPr>
      <w:r w:rsidRPr="002367B6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  <w:r w:rsidRPr="00EE029F">
        <w:rPr>
          <w:rFonts w:ascii="ＭＳ 明朝" w:eastAsia="ＭＳ 明朝" w:hAnsi="ＭＳ 明朝" w:cs="Times New Roman" w:hint="eastAsia"/>
          <w:sz w:val="24"/>
          <w:szCs w:val="20"/>
        </w:rPr>
        <w:t>（目的）</w:t>
      </w:r>
    </w:p>
    <w:p w14:paraId="17154444" w14:textId="45FC59F9" w:rsidR="0071794C" w:rsidRPr="00EE029F" w:rsidRDefault="0071794C" w:rsidP="0071794C">
      <w:pPr>
        <w:ind w:left="239" w:hanging="239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第１条　この要綱は、大阪府東部流域下水道事務所（以下「事務所」という。）が下水道の普及啓発を図るため整備した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なわて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水みらいセンター（以下「センター」という。）内の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なわて水みらい緑地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（以下「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」という。）を広く府民の利用に供するに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当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たり、これの円滑な管理運営に必要な事項を定めるものとする。</w:t>
      </w:r>
    </w:p>
    <w:p w14:paraId="25E8A2F8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</w:p>
    <w:p w14:paraId="68C0DBC2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（区域及び設置する施設）</w:t>
      </w:r>
    </w:p>
    <w:p w14:paraId="49BB8F3F" w14:textId="23C2AF8B" w:rsidR="0071794C" w:rsidRPr="00EE029F" w:rsidRDefault="0071794C" w:rsidP="0071794C">
      <w:pPr>
        <w:ind w:left="239" w:hanging="239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第２条　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内に設置する施設の名称は次の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とおり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とし、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緑地の区域は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別図のとおりとする。</w:t>
      </w:r>
    </w:p>
    <w:p w14:paraId="3B7341B3" w14:textId="77777777" w:rsidR="0071794C" w:rsidRPr="00EE029F" w:rsidRDefault="0071794C" w:rsidP="0071794C">
      <w:pPr>
        <w:ind w:left="239" w:hanging="239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</w:t>
      </w:r>
      <w:r w:rsidR="00AB013B" w:rsidRPr="00EE029F">
        <w:rPr>
          <w:rFonts w:asciiTheme="minorEastAsia" w:hAnsiTheme="minorEastAsia" w:cs="Times New Roman" w:hint="eastAsia"/>
          <w:sz w:val="24"/>
          <w:szCs w:val="20"/>
        </w:rPr>
        <w:t>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１）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多目的広場</w:t>
      </w:r>
    </w:p>
    <w:p w14:paraId="4FAC3363" w14:textId="77777777" w:rsidR="0071794C" w:rsidRPr="00EE029F" w:rsidRDefault="0071794C" w:rsidP="0071794C">
      <w:pPr>
        <w:ind w:left="239" w:hanging="239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</w:t>
      </w:r>
      <w:r w:rsidR="00AB013B" w:rsidRPr="00EE029F">
        <w:rPr>
          <w:rFonts w:asciiTheme="minorEastAsia" w:hAnsiTheme="minorEastAsia" w:cs="Times New Roman" w:hint="eastAsia"/>
          <w:sz w:val="24"/>
          <w:szCs w:val="20"/>
        </w:rPr>
        <w:t>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２）</w:t>
      </w:r>
      <w:r w:rsidR="00F048C0" w:rsidRPr="00EE029F">
        <w:rPr>
          <w:rFonts w:asciiTheme="minorEastAsia" w:hAnsiTheme="minorEastAsia" w:cs="Times New Roman" w:hint="eastAsia"/>
          <w:sz w:val="24"/>
          <w:szCs w:val="20"/>
        </w:rPr>
        <w:t>憩いのゾーン</w:t>
      </w:r>
    </w:p>
    <w:p w14:paraId="1C3C421F" w14:textId="77777777" w:rsidR="00F048C0" w:rsidRPr="00EE029F" w:rsidRDefault="0071794C" w:rsidP="00F048C0">
      <w:pPr>
        <w:ind w:left="239" w:hanging="239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</w:t>
      </w:r>
      <w:r w:rsidR="00AB013B" w:rsidRPr="00EE029F">
        <w:rPr>
          <w:rFonts w:asciiTheme="minorEastAsia" w:hAnsiTheme="minorEastAsia" w:cs="Times New Roman" w:hint="eastAsia"/>
          <w:sz w:val="24"/>
          <w:szCs w:val="20"/>
        </w:rPr>
        <w:t>（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３）</w:t>
      </w:r>
      <w:r w:rsidR="00F048C0" w:rsidRPr="00EE029F">
        <w:rPr>
          <w:rFonts w:asciiTheme="minorEastAsia" w:hAnsiTheme="minorEastAsia" w:cs="Times New Roman" w:hint="eastAsia"/>
          <w:sz w:val="24"/>
          <w:szCs w:val="20"/>
        </w:rPr>
        <w:t>みどりせせらぎゾーン</w:t>
      </w:r>
    </w:p>
    <w:p w14:paraId="4EC15AFB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　　　　　　　　</w:t>
      </w:r>
    </w:p>
    <w:p w14:paraId="6ACC201B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（利用の期日及び時間）</w:t>
      </w:r>
    </w:p>
    <w:p w14:paraId="33F88C3E" w14:textId="0F12C894" w:rsidR="0071794C" w:rsidRPr="00EE029F" w:rsidRDefault="0071794C" w:rsidP="0071794C">
      <w:pPr>
        <w:ind w:left="24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第３条　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の利用日及び利用時間は次のとおりとする。ただし、大阪府東部流域下水道事務所長（以下「所長」という。）が特に必要と認める場合は、臨時に利用を中止し、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は利用日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若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しくは利用時間を変更することができる。</w:t>
      </w:r>
    </w:p>
    <w:p w14:paraId="6128F7AB" w14:textId="77777777" w:rsidR="0071794C" w:rsidRPr="00EE029F" w:rsidRDefault="0071794C" w:rsidP="0071794C">
      <w:pPr>
        <w:ind w:left="24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（１）</w:t>
      </w:r>
      <w:r w:rsidR="00635375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利用日は、１月４日から１２月２８日までとする。</w:t>
      </w:r>
    </w:p>
    <w:p w14:paraId="7BB25075" w14:textId="36CE6842" w:rsidR="0071794C" w:rsidRPr="00EE029F" w:rsidRDefault="0071794C" w:rsidP="0071794C">
      <w:pPr>
        <w:ind w:left="24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（２）</w:t>
      </w:r>
      <w:r w:rsidR="00635375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="00F753D6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の休日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（以下「閉園日」という。）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毎週火曜日（その日が国民の祝日に関する法律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昭和２３年法律第１７８号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）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に規定する休日に当たるときはその翌日）および</w:t>
      </w:r>
      <w:r w:rsidR="00233D6F" w:rsidRPr="00EE029F">
        <w:rPr>
          <w:rFonts w:asciiTheme="minorEastAsia" w:hAnsiTheme="minorEastAsia" w:cs="Times New Roman" w:hint="eastAsia"/>
          <w:sz w:val="24"/>
          <w:szCs w:val="20"/>
        </w:rPr>
        <w:t>１２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月</w:t>
      </w:r>
      <w:r w:rsidR="00233D6F" w:rsidRPr="00EE029F">
        <w:rPr>
          <w:rFonts w:asciiTheme="minorEastAsia" w:hAnsiTheme="minorEastAsia" w:cs="Times New Roman" w:hint="eastAsia"/>
          <w:sz w:val="24"/>
          <w:szCs w:val="20"/>
        </w:rPr>
        <w:t>２９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日から　翌年</w:t>
      </w:r>
      <w:r w:rsidR="00233D6F" w:rsidRPr="00EE029F">
        <w:rPr>
          <w:rFonts w:asciiTheme="minorEastAsia" w:hAnsiTheme="minorEastAsia" w:cs="Times New Roman" w:hint="eastAsia"/>
          <w:sz w:val="24"/>
          <w:szCs w:val="20"/>
        </w:rPr>
        <w:t>１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月３日までとする。</w:t>
      </w:r>
    </w:p>
    <w:p w14:paraId="02C58395" w14:textId="77777777" w:rsidR="0071794C" w:rsidRPr="00EE029F" w:rsidRDefault="0071794C" w:rsidP="0071794C">
      <w:pPr>
        <w:ind w:left="462" w:hanging="462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（３） 利用時間は、午前９時から午後５時までとする。</w:t>
      </w:r>
    </w:p>
    <w:p w14:paraId="6E558DF8" w14:textId="77777777" w:rsidR="0071794C" w:rsidRPr="00EE029F" w:rsidRDefault="0071794C" w:rsidP="00E8574A">
      <w:pPr>
        <w:rPr>
          <w:rFonts w:asciiTheme="minorEastAsia" w:hAnsiTheme="minorEastAsia" w:cs="Times New Roman"/>
          <w:sz w:val="24"/>
          <w:szCs w:val="20"/>
        </w:rPr>
      </w:pPr>
    </w:p>
    <w:p w14:paraId="63344EB1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（利用料）</w:t>
      </w:r>
    </w:p>
    <w:p w14:paraId="68BBC6EC" w14:textId="77777777" w:rsidR="0071794C" w:rsidRPr="00EE029F" w:rsidRDefault="00E8574A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第４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 xml:space="preserve">条　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の利用料は徴収しない。</w:t>
      </w:r>
    </w:p>
    <w:p w14:paraId="06CB37C9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</w:p>
    <w:p w14:paraId="3D27CAA6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（利用の制限等）</w:t>
      </w:r>
    </w:p>
    <w:p w14:paraId="3A9617B9" w14:textId="27061568" w:rsidR="0071794C" w:rsidRPr="00EE029F" w:rsidRDefault="00E8574A" w:rsidP="0071794C">
      <w:pPr>
        <w:ind w:left="24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第５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条　所長は、センターの運転管理上必要があるとき、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は工事その他の理由により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の利用に支障があると認めるときは、利用者に対し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その利用を制限し、</w:t>
      </w:r>
      <w:r w:rsidR="00DD442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は禁止することができる。</w:t>
      </w:r>
    </w:p>
    <w:p w14:paraId="2B18F0BF" w14:textId="120F4F7C" w:rsidR="0071794C" w:rsidRPr="00EE029F" w:rsidRDefault="0071794C" w:rsidP="0071794C">
      <w:pPr>
        <w:ind w:left="240" w:hangingChars="10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２　所長は、利用者が次のいずれかに該当すると認めるときは、利用の中止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退去、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物件の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撤去を命ずることができる。</w:t>
      </w:r>
    </w:p>
    <w:p w14:paraId="39091C96" w14:textId="77777777" w:rsidR="00EA696A" w:rsidRPr="00EE029F" w:rsidRDefault="00F564DD" w:rsidP="0071794C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建物、工作物、設備、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植栽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等を損傷し、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若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しくは汚損し、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は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そ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の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おそれがある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行為</w:t>
      </w:r>
      <w:r w:rsidR="00EA696A" w:rsidRPr="00EE029F">
        <w:rPr>
          <w:rFonts w:asciiTheme="minorEastAsia" w:hAnsiTheme="minorEastAsia" w:cs="Times New Roman" w:hint="eastAsia"/>
          <w:sz w:val="24"/>
          <w:szCs w:val="20"/>
        </w:rPr>
        <w:t xml:space="preserve">　</w:t>
      </w:r>
    </w:p>
    <w:p w14:paraId="76D88F5F" w14:textId="2D9A729F" w:rsidR="0071794C" w:rsidRPr="00EE029F" w:rsidRDefault="00EA696A" w:rsidP="00A33794">
      <w:pPr>
        <w:ind w:firstLineChars="250" w:firstLine="60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を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しようとする者</w:t>
      </w:r>
    </w:p>
    <w:p w14:paraId="6D01345B" w14:textId="0B6CD106" w:rsidR="0071794C" w:rsidRPr="00EE029F" w:rsidRDefault="0071794C" w:rsidP="0071794C">
      <w:pPr>
        <w:numPr>
          <w:ilvl w:val="0"/>
          <w:numId w:val="1"/>
        </w:numPr>
        <w:tabs>
          <w:tab w:val="num" w:pos="660"/>
        </w:tabs>
        <w:ind w:left="660" w:hanging="66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公用目的以外のポスター、貼紙、広告等を掲示し、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は掲示しようとする者</w:t>
      </w:r>
    </w:p>
    <w:p w14:paraId="7C589A86" w14:textId="77777777" w:rsidR="00A33794" w:rsidRPr="00EE029F" w:rsidRDefault="00F564DD" w:rsidP="00F564DD">
      <w:pPr>
        <w:pStyle w:val="a3"/>
        <w:numPr>
          <w:ilvl w:val="0"/>
          <w:numId w:val="1"/>
        </w:numPr>
        <w:ind w:leftChars="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4"/>
        </w:rPr>
        <w:t xml:space="preserve"> 承認を得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ないで、</w:t>
      </w:r>
      <w:r w:rsidRPr="00EE029F">
        <w:rPr>
          <w:rFonts w:asciiTheme="minorEastAsia" w:hAnsiTheme="minorEastAsia" w:cs="Times New Roman" w:hint="eastAsia"/>
          <w:sz w:val="24"/>
          <w:szCs w:val="24"/>
        </w:rPr>
        <w:t>施設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若しく</w:t>
      </w:r>
      <w:r w:rsidRPr="00EE029F">
        <w:rPr>
          <w:rFonts w:asciiTheme="minorEastAsia" w:hAnsiTheme="minorEastAsia" w:cs="Times New Roman" w:hint="eastAsia"/>
          <w:sz w:val="24"/>
          <w:szCs w:val="24"/>
        </w:rPr>
        <w:t>は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附</w:t>
      </w:r>
      <w:r w:rsidRPr="00EE029F">
        <w:rPr>
          <w:rFonts w:asciiTheme="minorEastAsia" w:hAnsiTheme="minorEastAsia" w:cs="Times New Roman" w:hint="eastAsia"/>
          <w:sz w:val="24"/>
          <w:szCs w:val="24"/>
        </w:rPr>
        <w:t>属設備を損傷する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おそ</w:t>
      </w:r>
      <w:r w:rsidRPr="00EE029F">
        <w:rPr>
          <w:rFonts w:asciiTheme="minorEastAsia" w:hAnsiTheme="minorEastAsia" w:cs="Times New Roman" w:hint="eastAsia"/>
          <w:sz w:val="24"/>
          <w:szCs w:val="24"/>
        </w:rPr>
        <w:t>れのある、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4"/>
        </w:rPr>
        <w:t>は他の利用者に</w:t>
      </w:r>
    </w:p>
    <w:p w14:paraId="62428935" w14:textId="6AA2A31E" w:rsidR="0061705C" w:rsidRPr="00EE029F" w:rsidRDefault="00A33794" w:rsidP="00A33794">
      <w:pPr>
        <w:ind w:firstLineChars="200" w:firstLine="48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迷惑をかける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おそ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れのある仮設工作物等を設置し、</w:t>
      </w:r>
      <w:r w:rsidR="00625592" w:rsidRPr="00EE029F">
        <w:rPr>
          <w:rFonts w:asciiTheme="minorEastAsia" w:hAnsiTheme="minorEastAsia" w:cs="Times New Roman" w:hint="eastAsia"/>
          <w:sz w:val="24"/>
          <w:szCs w:val="24"/>
        </w:rPr>
        <w:t>又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は設置しようとする者</w:t>
      </w:r>
    </w:p>
    <w:p w14:paraId="2D96A3BA" w14:textId="7EC20126" w:rsidR="0071794C" w:rsidRPr="00EE029F" w:rsidRDefault="0071794C" w:rsidP="0071794C">
      <w:pPr>
        <w:numPr>
          <w:ilvl w:val="0"/>
          <w:numId w:val="1"/>
        </w:numPr>
        <w:tabs>
          <w:tab w:val="num" w:pos="660"/>
        </w:tabs>
        <w:ind w:left="660" w:hanging="66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たき火、花火、バーベキュー等火災予防上危険を伴う行為をし、</w:t>
      </w:r>
      <w:r w:rsidR="00625592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は行為をしようとする者</w:t>
      </w:r>
    </w:p>
    <w:p w14:paraId="0713D883" w14:textId="093D9E26" w:rsidR="0071794C" w:rsidRPr="00EE029F" w:rsidRDefault="0071794C" w:rsidP="0071794C">
      <w:pPr>
        <w:numPr>
          <w:ilvl w:val="0"/>
          <w:numId w:val="1"/>
        </w:numPr>
        <w:tabs>
          <w:tab w:val="num" w:pos="660"/>
        </w:tabs>
        <w:ind w:left="660" w:hanging="66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lastRenderedPageBreak/>
        <w:t>凶器、爆発物、その他の危険物を持ち込み、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は持ち込もうとする者</w:t>
      </w:r>
    </w:p>
    <w:p w14:paraId="1F65C713" w14:textId="302A1D49" w:rsidR="0071794C" w:rsidRPr="00EE029F" w:rsidRDefault="0071794C" w:rsidP="0071794C">
      <w:pPr>
        <w:numPr>
          <w:ilvl w:val="0"/>
          <w:numId w:val="1"/>
        </w:numPr>
        <w:tabs>
          <w:tab w:val="num" w:pos="660"/>
        </w:tabs>
        <w:ind w:left="660" w:hanging="66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露天、行商、その他これらに類する行為をし、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は行為をしようとする者</w:t>
      </w:r>
    </w:p>
    <w:p w14:paraId="1E92E132" w14:textId="109929E1" w:rsidR="0071794C" w:rsidRPr="00EE029F" w:rsidRDefault="00E8574A" w:rsidP="0071794C">
      <w:pPr>
        <w:numPr>
          <w:ilvl w:val="0"/>
          <w:numId w:val="1"/>
        </w:numPr>
        <w:tabs>
          <w:tab w:val="num" w:pos="660"/>
        </w:tabs>
        <w:ind w:left="660" w:hanging="66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に犬、その他の動物を持ち込み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し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は持ち込もうとする者</w:t>
      </w:r>
      <w:r w:rsidR="00440F09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ただし</w:t>
      </w:r>
      <w:r w:rsidR="00440F09" w:rsidRPr="00EE029F">
        <w:rPr>
          <w:rFonts w:asciiTheme="minorEastAsia" w:hAnsiTheme="minorEastAsia" w:cs="Times New Roman" w:hint="eastAsia"/>
          <w:sz w:val="24"/>
          <w:szCs w:val="20"/>
        </w:rPr>
        <w:t>介助犬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440F09" w:rsidRPr="00EE029F">
        <w:rPr>
          <w:rFonts w:asciiTheme="minorEastAsia" w:hAnsiTheme="minorEastAsia" w:cs="Times New Roman" w:hint="eastAsia"/>
          <w:sz w:val="24"/>
          <w:szCs w:val="20"/>
        </w:rPr>
        <w:t xml:space="preserve">　　盲導犬等については除く</w:t>
      </w:r>
    </w:p>
    <w:p w14:paraId="03D604F9" w14:textId="3C86F4DB" w:rsidR="00440F09" w:rsidRPr="00EE029F" w:rsidRDefault="00F564DD" w:rsidP="00440F09">
      <w:pPr>
        <w:numPr>
          <w:ilvl w:val="0"/>
          <w:numId w:val="1"/>
        </w:numPr>
        <w:tabs>
          <w:tab w:val="num" w:pos="660"/>
        </w:tabs>
        <w:ind w:hangingChars="30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/>
          <w:sz w:val="24"/>
          <w:szCs w:val="20"/>
        </w:rPr>
        <w:t xml:space="preserve"> 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立入禁止区域に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進入し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又は進入しよう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とする者</w:t>
      </w:r>
    </w:p>
    <w:p w14:paraId="448974B6" w14:textId="37463E76" w:rsidR="0071794C" w:rsidRPr="00EE029F" w:rsidRDefault="00F564DD" w:rsidP="00D473A8">
      <w:pPr>
        <w:numPr>
          <w:ilvl w:val="0"/>
          <w:numId w:val="1"/>
        </w:numPr>
        <w:tabs>
          <w:tab w:val="num" w:pos="660"/>
        </w:tabs>
        <w:ind w:hangingChars="30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指定された以外の場所に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自動車、自動二輪車、原動機付自転車、自転車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車輪を有する遊具、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その他の人の力によらずに運転する車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両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を乗り入れ、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は乗り入れようとする者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（</w:t>
      </w:r>
      <w:r w:rsidR="00440F09" w:rsidRPr="00EE029F">
        <w:rPr>
          <w:rFonts w:asciiTheme="minorEastAsia" w:hAnsiTheme="minorEastAsia" w:cs="Times New Roman" w:hint="eastAsia"/>
          <w:sz w:val="24"/>
          <w:szCs w:val="20"/>
        </w:rPr>
        <w:t>電動車椅子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、管理上必要な作業用車両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等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を</w:t>
      </w:r>
      <w:r w:rsidR="00440F09" w:rsidRPr="00EE029F">
        <w:rPr>
          <w:rFonts w:asciiTheme="minorEastAsia" w:hAnsiTheme="minorEastAsia" w:cs="Times New Roman" w:hint="eastAsia"/>
          <w:sz w:val="24"/>
          <w:szCs w:val="20"/>
        </w:rPr>
        <w:t>除く</w:t>
      </w:r>
      <w:r w:rsidR="00D473A8" w:rsidRPr="00EE029F">
        <w:rPr>
          <w:rFonts w:asciiTheme="minorEastAsia" w:hAnsiTheme="minorEastAsia" w:cs="Times New Roman" w:hint="eastAsia"/>
          <w:sz w:val="24"/>
          <w:szCs w:val="20"/>
        </w:rPr>
        <w:t>）</w:t>
      </w:r>
    </w:p>
    <w:p w14:paraId="43CC613A" w14:textId="2A4D540C" w:rsidR="0071794C" w:rsidRPr="00EE029F" w:rsidRDefault="0061705C" w:rsidP="0023553A">
      <w:pPr>
        <w:tabs>
          <w:tab w:val="left" w:pos="1920"/>
        </w:tabs>
        <w:ind w:leftChars="50" w:left="585" w:hangingChars="200" w:hanging="48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(10)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F564DD" w:rsidRPr="00EE029F">
        <w:rPr>
          <w:rFonts w:asciiTheme="minorEastAsia" w:hAnsiTheme="minorEastAsia" w:cs="Times New Roman"/>
          <w:sz w:val="24"/>
          <w:szCs w:val="24"/>
        </w:rPr>
        <w:t xml:space="preserve"> 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野球（硬式・準硬式・軟式）、ソフトボール、ゴルフ</w:t>
      </w:r>
      <w:r w:rsidR="0023553A" w:rsidRPr="00EE029F">
        <w:rPr>
          <w:rFonts w:asciiTheme="minorEastAsia" w:hAnsiTheme="minorEastAsia" w:cs="Times New Roman" w:hint="eastAsia"/>
          <w:sz w:val="24"/>
          <w:szCs w:val="24"/>
        </w:rPr>
        <w:t>、サッカー、その他ボールを使用する行為で、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第</w:t>
      </w:r>
      <w:r w:rsidR="0058322D" w:rsidRPr="00EE029F">
        <w:rPr>
          <w:rFonts w:asciiTheme="minorEastAsia" w:hAnsiTheme="minorEastAsia" w:cs="Times New Roman" w:hint="eastAsia"/>
          <w:sz w:val="24"/>
          <w:szCs w:val="24"/>
        </w:rPr>
        <w:t>三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者に危害を及ぼすおそれのある</w:t>
      </w:r>
      <w:r w:rsidR="0023553A" w:rsidRPr="00EE029F">
        <w:rPr>
          <w:rFonts w:asciiTheme="minorEastAsia" w:hAnsiTheme="minorEastAsia" w:cs="Times New Roman" w:hint="eastAsia"/>
          <w:sz w:val="24"/>
          <w:szCs w:val="24"/>
        </w:rPr>
        <w:t>行為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を</w:t>
      </w:r>
      <w:r w:rsidR="0023553A" w:rsidRPr="00EE029F">
        <w:rPr>
          <w:rFonts w:asciiTheme="minorEastAsia" w:hAnsiTheme="minorEastAsia" w:cs="Times New Roman" w:hint="eastAsia"/>
          <w:sz w:val="24"/>
          <w:szCs w:val="24"/>
        </w:rPr>
        <w:t>し、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又は</w:t>
      </w:r>
      <w:r w:rsidR="0023553A" w:rsidRPr="00EE029F">
        <w:rPr>
          <w:rFonts w:asciiTheme="minorEastAsia" w:hAnsiTheme="minorEastAsia" w:cs="Times New Roman" w:hint="eastAsia"/>
          <w:sz w:val="24"/>
          <w:szCs w:val="24"/>
        </w:rPr>
        <w:t>しようと</w:t>
      </w:r>
      <w:r w:rsidR="00F564DD" w:rsidRPr="00EE029F">
        <w:rPr>
          <w:rFonts w:asciiTheme="minorEastAsia" w:hAnsiTheme="minorEastAsia" w:cs="Times New Roman" w:hint="eastAsia"/>
          <w:sz w:val="24"/>
          <w:szCs w:val="24"/>
        </w:rPr>
        <w:t>する者</w:t>
      </w:r>
    </w:p>
    <w:p w14:paraId="3F2FF13C" w14:textId="545EFD74" w:rsidR="0023553A" w:rsidRPr="00EE029F" w:rsidRDefault="0023553A" w:rsidP="0023553A">
      <w:pPr>
        <w:tabs>
          <w:tab w:val="left" w:pos="1920"/>
        </w:tabs>
        <w:ind w:leftChars="50" w:left="585" w:hangingChars="200" w:hanging="48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(</w:t>
      </w:r>
      <w:r w:rsidRPr="00EE029F">
        <w:rPr>
          <w:rFonts w:asciiTheme="minorEastAsia" w:hAnsiTheme="minorEastAsia" w:cs="Times New Roman"/>
          <w:sz w:val="24"/>
          <w:szCs w:val="20"/>
        </w:rPr>
        <w:t xml:space="preserve">11) 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無人航空機（いわゆるドローン等）を飛行させ、又は飛行させようとする者</w:t>
      </w:r>
    </w:p>
    <w:p w14:paraId="12BAD28D" w14:textId="031A8B16" w:rsidR="0071794C" w:rsidRPr="00EE029F" w:rsidRDefault="0071794C" w:rsidP="0071794C">
      <w:pPr>
        <w:ind w:left="720" w:hangingChars="300" w:hanging="72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2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）</w:t>
      </w:r>
      <w:r w:rsidR="00F564DD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営利を目的として、会費、指導料等の料金を徴収し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、又は徴収しようと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する者</w:t>
      </w:r>
    </w:p>
    <w:p w14:paraId="242C34F4" w14:textId="54E61CE7" w:rsidR="008137B1" w:rsidRPr="00EE029F" w:rsidRDefault="008137B1" w:rsidP="0071794C">
      <w:pPr>
        <w:ind w:left="720" w:hangingChars="300" w:hanging="72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3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）</w:t>
      </w:r>
      <w:r w:rsidR="00FB0EEB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不当な差別的言動を行い</w:t>
      </w:r>
      <w:r w:rsidR="006D693D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又は行おうとする者</w:t>
      </w:r>
    </w:p>
    <w:p w14:paraId="4EF8444A" w14:textId="5BCAEF7C" w:rsidR="0071794C" w:rsidRPr="00EE029F" w:rsidRDefault="0071794C" w:rsidP="00F564DD">
      <w:pPr>
        <w:tabs>
          <w:tab w:val="num" w:pos="567"/>
        </w:tabs>
        <w:ind w:left="686" w:hangingChars="286" w:hanging="686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4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）</w:t>
      </w:r>
      <w:r w:rsidR="00F564DD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前各号に掲げるもののほか、公序良俗に反し、</w:t>
      </w:r>
      <w:r w:rsidR="00E8574A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1E15EB" w:rsidRPr="00EE029F">
        <w:rPr>
          <w:rFonts w:asciiTheme="minorEastAsia" w:hAnsiTheme="minorEastAsia" w:cs="Times New Roman" w:hint="eastAsia"/>
          <w:sz w:val="24"/>
          <w:szCs w:val="20"/>
        </w:rPr>
        <w:t>本来</w:t>
      </w:r>
      <w:r w:rsidR="001D75AB" w:rsidRPr="00EE029F">
        <w:rPr>
          <w:rFonts w:asciiTheme="minorEastAsia" w:hAnsiTheme="minorEastAsia" w:cs="Times New Roman" w:hint="eastAsia"/>
          <w:sz w:val="24"/>
          <w:szCs w:val="20"/>
        </w:rPr>
        <w:t>の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利用を著しく妨げる行為をし、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は行為をしようとする者</w:t>
      </w:r>
    </w:p>
    <w:p w14:paraId="2560A7F2" w14:textId="1951C3ED" w:rsidR="00E8574A" w:rsidRPr="00EE029F" w:rsidRDefault="00E8574A" w:rsidP="0071794C">
      <w:pPr>
        <w:tabs>
          <w:tab w:val="num" w:pos="567"/>
        </w:tabs>
        <w:ind w:left="566" w:hangingChars="236" w:hanging="566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5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）</w:t>
      </w:r>
      <w:r w:rsidR="00F564DD" w:rsidRPr="00EE029F">
        <w:rPr>
          <w:rFonts w:asciiTheme="minorEastAsia" w:hAnsiTheme="minorEastAsia" w:cs="Times New Roman" w:hint="eastAsia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第２条に掲げる（１）から（３）の施設を専有し利用しようとする者</w:t>
      </w:r>
    </w:p>
    <w:p w14:paraId="0817B952" w14:textId="70D617DD" w:rsidR="00DB2921" w:rsidRPr="00EE029F" w:rsidRDefault="00DB2921" w:rsidP="0071794C">
      <w:pPr>
        <w:tabs>
          <w:tab w:val="num" w:pos="567"/>
        </w:tabs>
        <w:ind w:left="566" w:hangingChars="236" w:hanging="566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 (1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6</w:t>
      </w: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) </w:t>
      </w:r>
      <w:r w:rsidR="00F564DD" w:rsidRPr="00EE029F">
        <w:rPr>
          <w:rFonts w:asciiTheme="minorEastAsia" w:hAnsiTheme="minorEastAsia" w:cs="Times New Roman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管理上必要な指示に従わない者</w:t>
      </w:r>
    </w:p>
    <w:p w14:paraId="112D406E" w14:textId="190B2659" w:rsidR="00DB2921" w:rsidRPr="00EE029F" w:rsidRDefault="00DB2921" w:rsidP="00DB2921">
      <w:pPr>
        <w:tabs>
          <w:tab w:val="num" w:pos="567"/>
        </w:tabs>
        <w:ind w:left="566" w:hangingChars="236" w:hanging="566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 (</w:t>
      </w:r>
      <w:r w:rsidR="008137B1" w:rsidRPr="00EE029F">
        <w:rPr>
          <w:rFonts w:asciiTheme="minorEastAsia" w:hAnsiTheme="minorEastAsia" w:cs="Times New Roman" w:hint="eastAsia"/>
          <w:sz w:val="24"/>
          <w:szCs w:val="20"/>
        </w:rPr>
        <w:t>1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7</w:t>
      </w: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) </w:t>
      </w:r>
      <w:r w:rsidR="00F564DD" w:rsidRPr="00EE029F">
        <w:rPr>
          <w:rFonts w:asciiTheme="minorEastAsia" w:hAnsiTheme="minorEastAsia" w:cs="Times New Roman"/>
          <w:sz w:val="24"/>
          <w:szCs w:val="20"/>
        </w:rPr>
        <w:t xml:space="preserve"> 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その他管理上支障があると認め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られ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る者</w:t>
      </w:r>
    </w:p>
    <w:p w14:paraId="100D73F0" w14:textId="72720677" w:rsidR="0071794C" w:rsidRPr="00EE029F" w:rsidRDefault="004E41BB" w:rsidP="004E41BB">
      <w:pPr>
        <w:ind w:left="240" w:hangingChars="10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３　所長は、</w:t>
      </w:r>
      <w:r w:rsidR="00CF5991" w:rsidRPr="00EE029F">
        <w:rPr>
          <w:rFonts w:asciiTheme="minorEastAsia" w:hAnsiTheme="minorEastAsia" w:cs="Times New Roman" w:hint="eastAsia"/>
          <w:sz w:val="24"/>
          <w:szCs w:val="20"/>
        </w:rPr>
        <w:t>特別警報、暴風警報、大雨警報、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竜巻注意情報、</w:t>
      </w:r>
      <w:r w:rsidR="00CF5991" w:rsidRPr="00EE029F">
        <w:rPr>
          <w:rFonts w:asciiTheme="minorEastAsia" w:hAnsiTheme="minorEastAsia" w:cs="Times New Roman" w:hint="eastAsia"/>
          <w:sz w:val="24"/>
          <w:szCs w:val="20"/>
        </w:rPr>
        <w:t>その他利用者の安全が確保できないと判断した場合、</w:t>
      </w:r>
      <w:r w:rsidR="00E8574A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を閉園し、利用の中止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退去、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又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は</w:t>
      </w:r>
      <w:r w:rsidR="0023553A" w:rsidRPr="00EE029F">
        <w:rPr>
          <w:rFonts w:asciiTheme="minorEastAsia" w:hAnsiTheme="minorEastAsia" w:cs="Times New Roman" w:hint="eastAsia"/>
          <w:sz w:val="24"/>
          <w:szCs w:val="20"/>
        </w:rPr>
        <w:t>物件の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撤去を命ずることができる。</w:t>
      </w:r>
    </w:p>
    <w:p w14:paraId="6F256599" w14:textId="77777777" w:rsidR="004E41BB" w:rsidRPr="00EE029F" w:rsidRDefault="004E41BB" w:rsidP="004E41BB">
      <w:pPr>
        <w:ind w:left="240" w:hangingChars="100" w:hanging="240"/>
        <w:rPr>
          <w:rFonts w:asciiTheme="minorEastAsia" w:hAnsiTheme="minorEastAsia" w:cs="Times New Roman"/>
          <w:sz w:val="24"/>
          <w:szCs w:val="20"/>
        </w:rPr>
      </w:pPr>
    </w:p>
    <w:p w14:paraId="08B78D41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（損害賠償）</w:t>
      </w:r>
    </w:p>
    <w:p w14:paraId="04B2B508" w14:textId="77777777" w:rsidR="0071794C" w:rsidRPr="00EE029F" w:rsidRDefault="00496EDF" w:rsidP="0071794C">
      <w:pPr>
        <w:ind w:left="240" w:hangingChars="10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</w:t>
      </w:r>
      <w:r w:rsidR="00FB0EEB" w:rsidRPr="00EE029F">
        <w:rPr>
          <w:rFonts w:asciiTheme="minorEastAsia" w:hAnsiTheme="minorEastAsia" w:cs="Times New Roman" w:hint="eastAsia"/>
          <w:sz w:val="24"/>
          <w:szCs w:val="20"/>
        </w:rPr>
        <w:t>６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条　利用者は、第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５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条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第２項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に掲げる行為により、事務所又は第三者に損害を与えたときは、その損害を賠償しなければならない。</w:t>
      </w:r>
    </w:p>
    <w:p w14:paraId="56D7B325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</w:p>
    <w:p w14:paraId="2C0077F9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（利用者の責務）</w:t>
      </w:r>
    </w:p>
    <w:p w14:paraId="290743A8" w14:textId="610CCD38" w:rsidR="0071794C" w:rsidRPr="00EE029F" w:rsidRDefault="00496EDF" w:rsidP="0071794C">
      <w:pPr>
        <w:ind w:leftChars="46" w:left="337" w:hangingChars="10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</w:t>
      </w:r>
      <w:r w:rsidR="00FB0EEB" w:rsidRPr="00EE029F">
        <w:rPr>
          <w:rFonts w:asciiTheme="minorEastAsia" w:hAnsiTheme="minorEastAsia" w:cs="Times New Roman" w:hint="eastAsia"/>
          <w:sz w:val="24"/>
          <w:szCs w:val="20"/>
        </w:rPr>
        <w:t>７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 xml:space="preserve">条　</w:t>
      </w:r>
      <w:r w:rsidR="00E8574A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（駐車場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及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び駐輪場を含む。）の利用中に発生した事故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又は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傷害については、利用者がその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責任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を負うものとする。</w:t>
      </w:r>
    </w:p>
    <w:p w14:paraId="16BB405A" w14:textId="445AE638" w:rsidR="0071794C" w:rsidRPr="00EE029F" w:rsidRDefault="0071794C" w:rsidP="00E92612">
      <w:pPr>
        <w:ind w:leftChars="59" w:left="357" w:hangingChars="97" w:hanging="233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２　利用者は、</w:t>
      </w:r>
      <w:r w:rsidR="00E8574A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を常に清潔に保ち、互いに協力して秩序ある利用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に</w:t>
      </w:r>
      <w:r w:rsidRPr="00EE029F">
        <w:rPr>
          <w:rFonts w:asciiTheme="minorEastAsia" w:hAnsiTheme="minorEastAsia" w:cs="Times New Roman" w:hint="eastAsia"/>
          <w:sz w:val="24"/>
          <w:szCs w:val="20"/>
        </w:rPr>
        <w:t>努めなければならない。</w:t>
      </w:r>
    </w:p>
    <w:p w14:paraId="28A078A4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</w:p>
    <w:p w14:paraId="2F40EB0B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（補則）</w:t>
      </w:r>
    </w:p>
    <w:p w14:paraId="6885D910" w14:textId="78E7275B" w:rsidR="0071794C" w:rsidRPr="00EE029F" w:rsidRDefault="00496EDF" w:rsidP="0071794C">
      <w:pPr>
        <w:ind w:left="240" w:hangingChars="100" w:hanging="240"/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第</w:t>
      </w:r>
      <w:r w:rsidR="00FB0EEB" w:rsidRPr="00EE029F">
        <w:rPr>
          <w:rFonts w:asciiTheme="minorEastAsia" w:hAnsiTheme="minorEastAsia" w:cs="Times New Roman" w:hint="eastAsia"/>
          <w:sz w:val="24"/>
          <w:szCs w:val="20"/>
        </w:rPr>
        <w:t>８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条　この要綱に定めるもののほか、</w:t>
      </w:r>
      <w:r w:rsidR="00E8574A" w:rsidRPr="00EE029F">
        <w:rPr>
          <w:rFonts w:asciiTheme="minorEastAsia" w:hAnsiTheme="minorEastAsia" w:cs="Times New Roman" w:hint="eastAsia"/>
          <w:sz w:val="24"/>
          <w:szCs w:val="20"/>
        </w:rPr>
        <w:t>緑地</w:t>
      </w:r>
      <w:r w:rsidR="0071794C" w:rsidRPr="00EE029F">
        <w:rPr>
          <w:rFonts w:asciiTheme="minorEastAsia" w:hAnsiTheme="minorEastAsia" w:cs="Times New Roman" w:hint="eastAsia"/>
          <w:sz w:val="24"/>
          <w:szCs w:val="20"/>
        </w:rPr>
        <w:t>の管理運営に必要な事項は所長が別に定める。</w:t>
      </w:r>
    </w:p>
    <w:p w14:paraId="71E5335F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</w:p>
    <w:p w14:paraId="00F0A752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　　　附　則　　</w:t>
      </w:r>
    </w:p>
    <w:p w14:paraId="2B4FA62B" w14:textId="77777777" w:rsidR="0071794C" w:rsidRPr="00EE029F" w:rsidRDefault="0071794C" w:rsidP="0071794C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（施行期日）</w:t>
      </w:r>
    </w:p>
    <w:p w14:paraId="6F9D1B66" w14:textId="155DB3FE" w:rsidR="00DB2921" w:rsidRPr="00EE029F" w:rsidRDefault="0071794C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 xml:space="preserve">第１条　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この要綱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の一部改正は</w:t>
      </w:r>
      <w:r w:rsidR="00F81145" w:rsidRPr="00EE029F">
        <w:rPr>
          <w:rFonts w:asciiTheme="minorEastAsia" w:hAnsiTheme="minorEastAsia" w:cs="Times New Roman" w:hint="eastAsia"/>
          <w:sz w:val="24"/>
          <w:szCs w:val="20"/>
        </w:rPr>
        <w:t>、</w:t>
      </w:r>
      <w:r w:rsidR="00981F84" w:rsidRPr="00EE029F">
        <w:rPr>
          <w:rFonts w:asciiTheme="minorEastAsia" w:hAnsiTheme="minorEastAsia" w:cs="Times New Roman" w:hint="eastAsia"/>
          <w:sz w:val="24"/>
          <w:szCs w:val="20"/>
        </w:rPr>
        <w:t xml:space="preserve">令和　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８</w:t>
      </w:r>
      <w:r w:rsidR="00981F84" w:rsidRPr="00EE029F">
        <w:rPr>
          <w:rFonts w:asciiTheme="minorEastAsia" w:hAnsiTheme="minorEastAsia" w:cs="Times New Roman" w:hint="eastAsia"/>
          <w:sz w:val="24"/>
          <w:szCs w:val="20"/>
        </w:rPr>
        <w:t>年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４</w:t>
      </w:r>
      <w:r w:rsidR="00981F84" w:rsidRPr="00EE029F">
        <w:rPr>
          <w:rFonts w:asciiTheme="minorEastAsia" w:hAnsiTheme="minorEastAsia" w:cs="Times New Roman" w:hint="eastAsia"/>
          <w:sz w:val="24"/>
          <w:szCs w:val="20"/>
        </w:rPr>
        <w:t>月</w:t>
      </w:r>
      <w:r w:rsidR="00E92612" w:rsidRPr="00EE029F">
        <w:rPr>
          <w:rFonts w:asciiTheme="minorEastAsia" w:hAnsiTheme="minorEastAsia" w:cs="Times New Roman" w:hint="eastAsia"/>
          <w:sz w:val="24"/>
          <w:szCs w:val="20"/>
        </w:rPr>
        <w:t>１</w:t>
      </w:r>
      <w:r w:rsidR="00981F84" w:rsidRPr="00EE029F">
        <w:rPr>
          <w:rFonts w:asciiTheme="minorEastAsia" w:hAnsiTheme="minorEastAsia" w:cs="Times New Roman" w:hint="eastAsia"/>
          <w:sz w:val="24"/>
          <w:szCs w:val="20"/>
        </w:rPr>
        <w:t>日から施行する。</w:t>
      </w:r>
    </w:p>
    <w:p w14:paraId="7930FA22" w14:textId="77777777" w:rsidR="00DB2921" w:rsidRPr="00EE029F" w:rsidRDefault="00DB2921" w:rsidP="00E8574A">
      <w:pPr>
        <w:rPr>
          <w:rFonts w:asciiTheme="minorEastAsia" w:hAnsiTheme="minorEastAsia" w:cs="Times New Roman"/>
          <w:sz w:val="24"/>
          <w:szCs w:val="20"/>
        </w:rPr>
      </w:pPr>
    </w:p>
    <w:p w14:paraId="66F8E1B6" w14:textId="2954A5B8" w:rsidR="002367B6" w:rsidRPr="00EE029F" w:rsidRDefault="002367B6" w:rsidP="00E8574A">
      <w:pPr>
        <w:rPr>
          <w:rFonts w:asciiTheme="minorEastAsia" w:hAnsiTheme="minorEastAsia" w:cs="Times New Roman"/>
          <w:sz w:val="24"/>
          <w:szCs w:val="20"/>
        </w:rPr>
      </w:pPr>
    </w:p>
    <w:p w14:paraId="2F6652F8" w14:textId="0389C6BE" w:rsidR="00E92612" w:rsidRPr="00EE029F" w:rsidRDefault="00E92612" w:rsidP="00E8574A">
      <w:pPr>
        <w:rPr>
          <w:rFonts w:asciiTheme="minorEastAsia" w:hAnsiTheme="minorEastAsia" w:cs="Times New Roman"/>
          <w:sz w:val="24"/>
          <w:szCs w:val="20"/>
        </w:rPr>
      </w:pPr>
    </w:p>
    <w:p w14:paraId="579A27E9" w14:textId="4FF9FB06" w:rsidR="00E92612" w:rsidRPr="00EE029F" w:rsidRDefault="00E92612" w:rsidP="00E8574A">
      <w:pPr>
        <w:rPr>
          <w:rFonts w:asciiTheme="minorEastAsia" w:hAnsiTheme="minorEastAsia" w:cs="Times New Roman"/>
          <w:sz w:val="24"/>
          <w:szCs w:val="20"/>
        </w:rPr>
      </w:pPr>
    </w:p>
    <w:p w14:paraId="441FE5CD" w14:textId="16BFD466" w:rsidR="00E92612" w:rsidRPr="00EE029F" w:rsidRDefault="00E92612" w:rsidP="00E8574A">
      <w:pPr>
        <w:rPr>
          <w:rFonts w:asciiTheme="minorEastAsia" w:hAnsiTheme="minorEastAsia" w:cs="Times New Roman"/>
          <w:sz w:val="24"/>
          <w:szCs w:val="20"/>
        </w:rPr>
      </w:pPr>
    </w:p>
    <w:p w14:paraId="5844083F" w14:textId="77777777" w:rsidR="00E92612" w:rsidRPr="00EE029F" w:rsidRDefault="00E92612" w:rsidP="00E8574A">
      <w:pPr>
        <w:rPr>
          <w:rFonts w:asciiTheme="minorEastAsia" w:hAnsiTheme="minorEastAsia" w:cs="Times New Roman"/>
          <w:sz w:val="24"/>
          <w:szCs w:val="20"/>
        </w:rPr>
      </w:pPr>
    </w:p>
    <w:p w14:paraId="28C5AAA4" w14:textId="77777777" w:rsidR="00E92612" w:rsidRPr="00EE029F" w:rsidRDefault="00E92612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（参考）改正沿革</w:t>
      </w:r>
    </w:p>
    <w:p w14:paraId="4230162B" w14:textId="77777777" w:rsidR="00E92612" w:rsidRPr="00EE029F" w:rsidRDefault="00E92612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・制定　平成２６年４月１日施行</w:t>
      </w:r>
    </w:p>
    <w:p w14:paraId="49CF3920" w14:textId="77777777" w:rsidR="00E92612" w:rsidRPr="00EE029F" w:rsidRDefault="00E92612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・改正　令和元年７月１日施行</w:t>
      </w:r>
    </w:p>
    <w:p w14:paraId="2DCF61BC" w14:textId="77777777" w:rsidR="00E92612" w:rsidRPr="00EE029F" w:rsidRDefault="00E92612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・改正　令和４年２月１日施行</w:t>
      </w:r>
    </w:p>
    <w:p w14:paraId="07E52C5D" w14:textId="77777777" w:rsidR="00E92612" w:rsidRPr="00EE029F" w:rsidRDefault="00E92612" w:rsidP="00E92612">
      <w:pPr>
        <w:rPr>
          <w:rFonts w:asciiTheme="minorEastAsia" w:hAnsiTheme="minorEastAsia" w:cs="Times New Roman"/>
          <w:sz w:val="24"/>
          <w:szCs w:val="20"/>
        </w:rPr>
      </w:pPr>
      <w:r w:rsidRPr="00EE029F">
        <w:rPr>
          <w:rFonts w:asciiTheme="minorEastAsia" w:hAnsiTheme="minorEastAsia" w:cs="Times New Roman" w:hint="eastAsia"/>
          <w:sz w:val="24"/>
          <w:szCs w:val="20"/>
        </w:rPr>
        <w:t>・改正　令和８年４月１日施行（本改正）</w:t>
      </w:r>
    </w:p>
    <w:p w14:paraId="74F7EA97" w14:textId="77777777" w:rsidR="002367B6" w:rsidRPr="00EE029F" w:rsidRDefault="002367B6" w:rsidP="00E8574A">
      <w:pPr>
        <w:rPr>
          <w:rFonts w:asciiTheme="minorEastAsia" w:hAnsiTheme="minorEastAsia" w:cs="Times New Roman"/>
          <w:sz w:val="24"/>
          <w:szCs w:val="20"/>
        </w:rPr>
      </w:pPr>
    </w:p>
    <w:p w14:paraId="08056540" w14:textId="77777777" w:rsidR="00E92612" w:rsidRDefault="00E92612" w:rsidP="00DA6C4D">
      <w:pPr>
        <w:jc w:val="right"/>
        <w:rPr>
          <w:rFonts w:asciiTheme="minorEastAsia" w:hAnsiTheme="minorEastAsia"/>
          <w:sz w:val="24"/>
          <w:szCs w:val="24"/>
        </w:rPr>
      </w:pPr>
    </w:p>
    <w:p w14:paraId="655E10FB" w14:textId="77777777" w:rsidR="00E92612" w:rsidRDefault="00E92612" w:rsidP="00DA6C4D">
      <w:pPr>
        <w:jc w:val="right"/>
        <w:rPr>
          <w:rFonts w:asciiTheme="minorEastAsia" w:hAnsiTheme="minorEastAsia"/>
          <w:sz w:val="24"/>
          <w:szCs w:val="24"/>
        </w:rPr>
      </w:pPr>
    </w:p>
    <w:p w14:paraId="65EF9D23" w14:textId="520A0491" w:rsidR="00DA6C4D" w:rsidRPr="002367B6" w:rsidRDefault="00DA6C4D" w:rsidP="00517859">
      <w:pPr>
        <w:ind w:right="960" w:firstLineChars="3500" w:firstLine="8400"/>
        <w:rPr>
          <w:rFonts w:ascii="Century" w:eastAsia="ＭＳ 明朝" w:hAnsi="Century" w:cs="Times New Roman"/>
          <w:sz w:val="24"/>
          <w:szCs w:val="20"/>
        </w:rPr>
      </w:pPr>
      <w:r w:rsidRPr="002367B6">
        <w:rPr>
          <w:rFonts w:asciiTheme="minorEastAsia" w:hAnsiTheme="minorEastAsia" w:hint="eastAsia"/>
          <w:sz w:val="24"/>
          <w:szCs w:val="24"/>
        </w:rPr>
        <w:t>別図</w:t>
      </w:r>
    </w:p>
    <w:p w14:paraId="35FC3D23" w14:textId="4E3EE2C6" w:rsidR="00EB7244" w:rsidRPr="002367B6" w:rsidRDefault="00EB7244" w:rsidP="00E8574A">
      <w:pPr>
        <w:rPr>
          <w:rFonts w:ascii="Century" w:eastAsia="ＭＳ 明朝" w:hAnsi="Century" w:cs="Times New Roman"/>
          <w:sz w:val="24"/>
          <w:szCs w:val="20"/>
        </w:rPr>
      </w:pPr>
      <w:r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>
        <w:rPr>
          <w:rFonts w:ascii="Century" w:eastAsia="ＭＳ 明朝" w:hAnsi="Century" w:cs="Times New Roman"/>
          <w:sz w:val="24"/>
          <w:szCs w:val="20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</w:p>
    <w:p w14:paraId="35D3F94A" w14:textId="77777777" w:rsidR="00DA6C4D" w:rsidRPr="002367B6" w:rsidRDefault="00DA6C4D" w:rsidP="00EB7244">
      <w:pPr>
        <w:ind w:firstLineChars="200" w:firstLine="420"/>
        <w:rPr>
          <w:rFonts w:ascii="Century" w:eastAsia="ＭＳ 明朝" w:hAnsi="Century" w:cs="Times New Roman"/>
          <w:sz w:val="24"/>
          <w:szCs w:val="20"/>
        </w:rPr>
      </w:pPr>
      <w:r w:rsidRPr="002367B6">
        <w:rPr>
          <w:noProof/>
        </w:rPr>
        <w:drawing>
          <wp:inline distT="0" distB="0" distL="0" distR="0" wp14:anchorId="200F62E0" wp14:editId="095100CC">
            <wp:extent cx="5612130" cy="5397500"/>
            <wp:effectExtent l="0" t="0" r="7620" b="0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C4D" w:rsidRPr="002367B6" w:rsidSect="00EB7244">
      <w:pgSz w:w="11906" w:h="16838" w:code="9"/>
      <w:pgMar w:top="567" w:right="90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EF02" w14:textId="77777777" w:rsidR="006B3E39" w:rsidRDefault="006B3E39" w:rsidP="006B21BC">
      <w:r>
        <w:separator/>
      </w:r>
    </w:p>
  </w:endnote>
  <w:endnote w:type="continuationSeparator" w:id="0">
    <w:p w14:paraId="5E5E5C73" w14:textId="77777777" w:rsidR="006B3E39" w:rsidRDefault="006B3E39" w:rsidP="006B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A938" w14:textId="77777777" w:rsidR="006B3E39" w:rsidRDefault="006B3E39" w:rsidP="006B21BC">
      <w:r>
        <w:separator/>
      </w:r>
    </w:p>
  </w:footnote>
  <w:footnote w:type="continuationSeparator" w:id="0">
    <w:p w14:paraId="7AA4F6B8" w14:textId="77777777" w:rsidR="006B3E39" w:rsidRDefault="006B3E39" w:rsidP="006B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7E36"/>
    <w:multiLevelType w:val="hybridMultilevel"/>
    <w:tmpl w:val="CD608FBE"/>
    <w:lvl w:ilvl="0" w:tplc="CD4ECE3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4C"/>
    <w:rsid w:val="00020FC9"/>
    <w:rsid w:val="00063929"/>
    <w:rsid w:val="000E7DD3"/>
    <w:rsid w:val="00122A3E"/>
    <w:rsid w:val="001B2A52"/>
    <w:rsid w:val="001D75AB"/>
    <w:rsid w:val="001E15EB"/>
    <w:rsid w:val="001F3A53"/>
    <w:rsid w:val="00200EFF"/>
    <w:rsid w:val="0021199D"/>
    <w:rsid w:val="00233D6F"/>
    <w:rsid w:val="0023553A"/>
    <w:rsid w:val="002367B6"/>
    <w:rsid w:val="00252A0D"/>
    <w:rsid w:val="002545F4"/>
    <w:rsid w:val="002C23A2"/>
    <w:rsid w:val="0039186A"/>
    <w:rsid w:val="00396ACF"/>
    <w:rsid w:val="004372B5"/>
    <w:rsid w:val="00440F09"/>
    <w:rsid w:val="00484165"/>
    <w:rsid w:val="00496EDF"/>
    <w:rsid w:val="004A06ED"/>
    <w:rsid w:val="004B4D02"/>
    <w:rsid w:val="004E41BB"/>
    <w:rsid w:val="004F1BCD"/>
    <w:rsid w:val="00517859"/>
    <w:rsid w:val="0058322D"/>
    <w:rsid w:val="005B299D"/>
    <w:rsid w:val="0061705C"/>
    <w:rsid w:val="00625592"/>
    <w:rsid w:val="00635375"/>
    <w:rsid w:val="00652D03"/>
    <w:rsid w:val="00687226"/>
    <w:rsid w:val="006B21BC"/>
    <w:rsid w:val="006B3E39"/>
    <w:rsid w:val="006D693D"/>
    <w:rsid w:val="0071794C"/>
    <w:rsid w:val="007665BF"/>
    <w:rsid w:val="007F654B"/>
    <w:rsid w:val="008137B1"/>
    <w:rsid w:val="00814969"/>
    <w:rsid w:val="008B195A"/>
    <w:rsid w:val="008C5918"/>
    <w:rsid w:val="008C6FAA"/>
    <w:rsid w:val="008F3437"/>
    <w:rsid w:val="00936CA5"/>
    <w:rsid w:val="00981F84"/>
    <w:rsid w:val="009D25DE"/>
    <w:rsid w:val="00A33794"/>
    <w:rsid w:val="00AB013B"/>
    <w:rsid w:val="00AC31F0"/>
    <w:rsid w:val="00B80457"/>
    <w:rsid w:val="00B84B11"/>
    <w:rsid w:val="00C80198"/>
    <w:rsid w:val="00CE586D"/>
    <w:rsid w:val="00CF5991"/>
    <w:rsid w:val="00D0795D"/>
    <w:rsid w:val="00D13B53"/>
    <w:rsid w:val="00D43231"/>
    <w:rsid w:val="00D473A8"/>
    <w:rsid w:val="00D56605"/>
    <w:rsid w:val="00DA1406"/>
    <w:rsid w:val="00DA6C4D"/>
    <w:rsid w:val="00DB2921"/>
    <w:rsid w:val="00DD4428"/>
    <w:rsid w:val="00E8574A"/>
    <w:rsid w:val="00E92612"/>
    <w:rsid w:val="00EA696A"/>
    <w:rsid w:val="00EB7244"/>
    <w:rsid w:val="00EE029F"/>
    <w:rsid w:val="00F048C0"/>
    <w:rsid w:val="00F05474"/>
    <w:rsid w:val="00F06932"/>
    <w:rsid w:val="00F42A44"/>
    <w:rsid w:val="00F520FB"/>
    <w:rsid w:val="00F564DD"/>
    <w:rsid w:val="00F753D6"/>
    <w:rsid w:val="00F81145"/>
    <w:rsid w:val="00FB0EEB"/>
    <w:rsid w:val="00FB63E5"/>
    <w:rsid w:val="00FC2C56"/>
    <w:rsid w:val="00FC45E9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6DD2A8"/>
  <w15:docId w15:val="{EC120510-82C8-4771-B021-5961589B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7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79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2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1BC"/>
  </w:style>
  <w:style w:type="paragraph" w:styleId="a8">
    <w:name w:val="footer"/>
    <w:basedOn w:val="a"/>
    <w:link w:val="a9"/>
    <w:uiPriority w:val="99"/>
    <w:unhideWhenUsed/>
    <w:rsid w:val="006B2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55F2-56B4-40F6-87C9-6566C689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職員端末機23年度3月調達</dc:creator>
  <cp:lastModifiedBy>荒井　敦</cp:lastModifiedBy>
  <cp:revision>15</cp:revision>
  <cp:lastPrinted>2026-03-26T12:30:00Z</cp:lastPrinted>
  <dcterms:created xsi:type="dcterms:W3CDTF">2025-01-09T05:57:00Z</dcterms:created>
  <dcterms:modified xsi:type="dcterms:W3CDTF">2026-04-09T05:10:00Z</dcterms:modified>
</cp:coreProperties>
</file>