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4D6A" w:rsidRPr="00A54D6A" w:rsidRDefault="00A54D6A" w:rsidP="00A54D6A">
      <w:pPr>
        <w:ind w:leftChars="0" w:left="105" w:rightChars="300" w:right="630"/>
        <w:rPr>
          <w:b/>
          <w:sz w:val="28"/>
        </w:rPr>
      </w:pPr>
      <w:r w:rsidRPr="00CB25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4B4F1" wp14:editId="114E5C71">
                <wp:simplePos x="0" y="0"/>
                <wp:positionH relativeFrom="column">
                  <wp:posOffset>7620</wp:posOffset>
                </wp:positionH>
                <wp:positionV relativeFrom="paragraph">
                  <wp:posOffset>-1905</wp:posOffset>
                </wp:positionV>
                <wp:extent cx="7560310" cy="532130"/>
                <wp:effectExtent l="0" t="0" r="21590" b="20320"/>
                <wp:wrapNone/>
                <wp:docPr id="14" name="正方形/長方形 14" title="４　景観形成に関するこれまでの取り組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7294" w:rsidRPr="00D13EC4" w:rsidRDefault="009F513A" w:rsidP="00D15A5E">
                            <w:pPr>
                              <w:ind w:leftChars="0" w:left="0" w:right="105" w:firstLineChars="100" w:firstLine="321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Ⅳ　景観形成に関するこれまでの取</w:t>
                            </w:r>
                            <w:r w:rsidR="00147294" w:rsidRPr="00D13EC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74B4F1" id="正方形/長方形 14" o:spid="_x0000_s1026" alt="タイトル: ４　景観形成に関するこれまでの取り組み" style="position:absolute;left:0;text-align:left;margin-left:.6pt;margin-top:-.15pt;width:595.3pt;height:4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" fillcolor="#17375e" strokecolor="#17375e" strokeweight="2pt">
                <v:textbox>
                  <w:txbxContent>
                    <w:p w:rsidR="00147294" w:rsidRPr="00D13EC4" w:rsidRDefault="009F513A" w:rsidP="00D15A5E">
                      <w:pPr>
                        <w:ind w:leftChars="0" w:left="0" w:right="105" w:firstLineChars="100" w:firstLine="321"/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Ⅳ　景観形成に関するこれまでの取</w:t>
                      </w:r>
                      <w:r w:rsidR="00147294" w:rsidRPr="00D13EC4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組み</w:t>
                      </w:r>
                    </w:p>
                  </w:txbxContent>
                </v:textbox>
              </v:rect>
            </w:pict>
          </mc:Fallback>
        </mc:AlternateContent>
      </w:r>
    </w:p>
    <w:p w:rsidR="00A54D6A" w:rsidRPr="00A54D6A" w:rsidRDefault="00A54D6A" w:rsidP="00A54D6A">
      <w:pPr>
        <w:ind w:leftChars="0" w:left="566" w:rightChars="300" w:right="630"/>
        <w:rPr>
          <w:b/>
          <w:sz w:val="28"/>
        </w:rPr>
      </w:pPr>
    </w:p>
    <w:p w:rsidR="00A54D6A" w:rsidRPr="00A54D6A" w:rsidRDefault="00A54D6A" w:rsidP="00A54D6A">
      <w:pPr>
        <w:ind w:leftChars="0" w:left="566" w:rightChars="300" w:right="630"/>
        <w:rPr>
          <w:b/>
          <w:sz w:val="28"/>
        </w:rPr>
      </w:pPr>
    </w:p>
    <w:p w:rsidR="005F318C" w:rsidRPr="00A54D6A" w:rsidRDefault="00A54D6A" w:rsidP="00A54D6A">
      <w:pPr>
        <w:ind w:leftChars="0" w:left="566" w:rightChars="300" w:right="630"/>
        <w:rPr>
          <w:b/>
          <w:sz w:val="28"/>
        </w:rPr>
      </w:pPr>
      <w:r>
        <w:rPr>
          <w:rFonts w:hint="eastAsia"/>
          <w:b/>
          <w:sz w:val="28"/>
        </w:rPr>
        <w:t>１</w:t>
      </w:r>
      <w:r w:rsidR="009F513A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大阪府景観条例・景観法に基づく取組み</w:t>
      </w:r>
    </w:p>
    <w:p w:rsidR="005F318C" w:rsidRPr="002D225A" w:rsidRDefault="00854A6D" w:rsidP="00123BE8">
      <w:pPr>
        <w:ind w:leftChars="400" w:left="1060" w:rightChars="300" w:right="630" w:hangingChars="100" w:hanging="220"/>
        <w:rPr>
          <w:rFonts w:ascii="HG丸ｺﾞｼｯｸM-PRO" w:hAnsi="HG丸ｺﾞｼｯｸM-PRO"/>
          <w:b/>
          <w:sz w:val="22"/>
        </w:rPr>
      </w:pPr>
      <w:r>
        <w:rPr>
          <w:rFonts w:hint="eastAsia"/>
          <w:sz w:val="22"/>
        </w:rPr>
        <w:t>○</w:t>
      </w:r>
      <w:r w:rsidR="00147294" w:rsidRPr="002D225A">
        <w:rPr>
          <w:rFonts w:ascii="HG丸ｺﾞｼｯｸM-PRO" w:hAnsi="HG丸ｺﾞｼｯｸM-PRO" w:hint="eastAsia"/>
          <w:sz w:val="22"/>
        </w:rPr>
        <w:t>平成10</w:t>
      </w:r>
      <w:r w:rsidR="00893C1D">
        <w:rPr>
          <w:rFonts w:ascii="HG丸ｺﾞｼｯｸM-PRO" w:hAnsi="HG丸ｺﾞｼｯｸM-PRO" w:hint="eastAsia"/>
          <w:sz w:val="22"/>
        </w:rPr>
        <w:t>年に大阪府景観条例を策定し、全国的にも早い段階</w:t>
      </w:r>
      <w:r w:rsidR="00893C1D" w:rsidRPr="009367A2">
        <w:rPr>
          <w:rFonts w:ascii="HG丸ｺﾞｼｯｸM-PRO" w:hAnsi="HG丸ｺﾞｼｯｸM-PRO" w:hint="eastAsia"/>
          <w:sz w:val="22"/>
        </w:rPr>
        <w:t>から</w:t>
      </w:r>
      <w:r w:rsidR="00147294" w:rsidRPr="002D225A">
        <w:rPr>
          <w:rFonts w:ascii="HG丸ｺﾞｼｯｸM-PRO" w:hAnsi="HG丸ｺﾞｼｯｸM-PRO" w:hint="eastAsia"/>
          <w:sz w:val="22"/>
        </w:rPr>
        <w:t>景観行政に取り組んできています。</w:t>
      </w:r>
    </w:p>
    <w:p w:rsidR="005F318C" w:rsidRPr="002D225A" w:rsidRDefault="00854A6D" w:rsidP="00123BE8">
      <w:pPr>
        <w:ind w:leftChars="400" w:left="1060" w:rightChars="300" w:right="630" w:hangingChars="100" w:hanging="220"/>
        <w:rPr>
          <w:rFonts w:ascii="HG丸ｺﾞｼｯｸM-PRO" w:hAnsi="HG丸ｺﾞｼｯｸM-PRO"/>
          <w:b/>
          <w:sz w:val="22"/>
        </w:rPr>
      </w:pPr>
      <w:r w:rsidRPr="002D225A">
        <w:rPr>
          <w:rFonts w:ascii="HG丸ｺﾞｼｯｸM-PRO" w:hAnsi="HG丸ｺﾞｼｯｸM-PRO" w:hint="eastAsia"/>
          <w:sz w:val="22"/>
        </w:rPr>
        <w:t>○</w:t>
      </w:r>
      <w:r w:rsidR="00147294" w:rsidRPr="002D225A">
        <w:rPr>
          <w:rFonts w:ascii="HG丸ｺﾞｼｯｸM-PRO" w:hAnsi="HG丸ｺﾞｼｯｸM-PRO" w:hint="eastAsia"/>
          <w:sz w:val="22"/>
        </w:rPr>
        <w:t>景観法制定以降は、大阪の景観特性を踏まえて広域的な観点から「大阪府景観計画」を策定し、大阪の景観を特徴づける軸（</w:t>
      </w:r>
      <w:r w:rsidR="00852694" w:rsidRPr="002D225A">
        <w:rPr>
          <w:rFonts w:ascii="HG丸ｺﾞｼｯｸM-PRO" w:hAnsi="HG丸ｺﾞｼｯｸM-PRO" w:hint="eastAsia"/>
          <w:sz w:val="22"/>
        </w:rPr>
        <w:t>道路軸、河川軸、山並み・緑地軸、湾岸軸、歴史軸</w:t>
      </w:r>
      <w:r w:rsidR="00147294" w:rsidRPr="002D225A">
        <w:rPr>
          <w:rFonts w:ascii="HG丸ｺﾞｼｯｸM-PRO" w:hAnsi="HG丸ｺﾞｼｯｸM-PRO" w:hint="eastAsia"/>
          <w:sz w:val="22"/>
        </w:rPr>
        <w:t>）を、景観計画区域として指定し、大規模建築物等の届出による良好な景観の形成に努めてきました。</w:t>
      </w:r>
    </w:p>
    <w:p w:rsidR="00147294" w:rsidRPr="002D225A" w:rsidRDefault="00854A6D" w:rsidP="00123BE8">
      <w:pPr>
        <w:ind w:leftChars="400" w:left="1048" w:rightChars="300" w:right="630" w:hangingChars="100" w:hanging="208"/>
        <w:rPr>
          <w:rFonts w:ascii="HG丸ｺﾞｼｯｸM-PRO" w:hAnsi="HG丸ｺﾞｼｯｸM-PRO"/>
          <w:b/>
          <w:sz w:val="22"/>
        </w:rPr>
      </w:pPr>
      <w:r w:rsidRPr="002D225A">
        <w:rPr>
          <w:rFonts w:ascii="HG丸ｺﾞｼｯｸM-PRO" w:hAnsi="HG丸ｺﾞｼｯｸM-PRO" w:hint="eastAsia"/>
          <w:spacing w:val="-6"/>
          <w:sz w:val="22"/>
        </w:rPr>
        <w:t>○</w:t>
      </w:r>
      <w:r w:rsidR="00B1628F" w:rsidRPr="002D225A">
        <w:rPr>
          <w:rFonts w:ascii="HG丸ｺﾞｼｯｸM-PRO" w:hAnsi="HG丸ｺﾞｼｯｸM-PRO" w:hint="eastAsia"/>
          <w:spacing w:val="-6"/>
          <w:sz w:val="22"/>
        </w:rPr>
        <w:t>今後も良好な景観形成や、</w:t>
      </w:r>
      <w:r w:rsidR="00147294" w:rsidRPr="002D225A">
        <w:rPr>
          <w:rFonts w:ascii="HG丸ｺﾞｼｯｸM-PRO" w:hAnsi="HG丸ｺﾞｼｯｸM-PRO" w:hint="eastAsia"/>
          <w:spacing w:val="-6"/>
          <w:sz w:val="22"/>
        </w:rPr>
        <w:t>賑わいや魅力ある都市空間を創造していくため、引き続き</w:t>
      </w:r>
      <w:r w:rsidR="00796521" w:rsidRPr="002D225A">
        <w:rPr>
          <w:rFonts w:ascii="HG丸ｺﾞｼｯｸM-PRO" w:hAnsi="HG丸ｺﾞｼｯｸM-PRO" w:hint="eastAsia"/>
          <w:spacing w:val="-6"/>
          <w:sz w:val="22"/>
        </w:rPr>
        <w:t>景観法・</w:t>
      </w:r>
      <w:r w:rsidR="00147294" w:rsidRPr="002D225A">
        <w:rPr>
          <w:rFonts w:ascii="HG丸ｺﾞｼｯｸM-PRO" w:hAnsi="HG丸ｺﾞｼｯｸM-PRO" w:hint="eastAsia"/>
          <w:spacing w:val="-6"/>
          <w:sz w:val="22"/>
        </w:rPr>
        <w:t>景観条例</w:t>
      </w:r>
      <w:r w:rsidR="00796521" w:rsidRPr="002D225A">
        <w:rPr>
          <w:rFonts w:ascii="HG丸ｺﾞｼｯｸM-PRO" w:hAnsi="HG丸ｺﾞｼｯｸM-PRO" w:hint="eastAsia"/>
          <w:spacing w:val="-6"/>
          <w:sz w:val="22"/>
        </w:rPr>
        <w:t>を</w:t>
      </w:r>
      <w:r w:rsidR="00147294" w:rsidRPr="002D225A">
        <w:rPr>
          <w:rFonts w:ascii="HG丸ｺﾞｼｯｸM-PRO" w:hAnsi="HG丸ｺﾞｼｯｸM-PRO" w:hint="eastAsia"/>
          <w:spacing w:val="-6"/>
          <w:sz w:val="22"/>
        </w:rPr>
        <w:t>活用した取組みを進める必要があります。</w:t>
      </w:r>
    </w:p>
    <w:p w:rsidR="00147294" w:rsidRPr="002D225A" w:rsidRDefault="00147294" w:rsidP="005F318C">
      <w:pPr>
        <w:pStyle w:val="a4"/>
        <w:spacing w:line="180" w:lineRule="exact"/>
        <w:ind w:leftChars="0" w:left="1066" w:rightChars="300" w:right="630"/>
        <w:rPr>
          <w:rFonts w:ascii="HG丸ｺﾞｼｯｸM-PRO" w:hAnsi="HG丸ｺﾞｼｯｸM-PRO"/>
          <w:spacing w:val="-6"/>
          <w:sz w:val="24"/>
        </w:rPr>
      </w:pPr>
    </w:p>
    <w:p w:rsidR="00147294" w:rsidRPr="002D225A" w:rsidRDefault="009F513A" w:rsidP="005F318C">
      <w:pPr>
        <w:ind w:leftChars="0" w:left="630" w:rightChars="300" w:right="630"/>
        <w:rPr>
          <w:rFonts w:ascii="HG丸ｺﾞｼｯｸM-PRO" w:hAnsi="HG丸ｺﾞｼｯｸM-PRO"/>
          <w:b/>
          <w:sz w:val="28"/>
        </w:rPr>
      </w:pPr>
      <w:r w:rsidRPr="002D225A">
        <w:rPr>
          <w:rFonts w:ascii="HG丸ｺﾞｼｯｸM-PRO" w:hAnsi="HG丸ｺﾞｼｯｸM-PRO" w:hint="eastAsia"/>
          <w:b/>
          <w:sz w:val="28"/>
        </w:rPr>
        <w:t xml:space="preserve">２　</w:t>
      </w:r>
      <w:r w:rsidR="00147294" w:rsidRPr="002D225A">
        <w:rPr>
          <w:rFonts w:ascii="HG丸ｺﾞｼｯｸM-PRO" w:hAnsi="HG丸ｺﾞｼｯｸM-PRO" w:hint="eastAsia"/>
          <w:b/>
          <w:sz w:val="28"/>
        </w:rPr>
        <w:t>市町村の支援に関する取組み</w:t>
      </w:r>
    </w:p>
    <w:p w:rsidR="005F318C" w:rsidRPr="002D225A" w:rsidRDefault="00123BE8" w:rsidP="00123BE8">
      <w:pPr>
        <w:ind w:leftChars="400" w:left="1060" w:rightChars="300" w:right="630" w:hangingChars="100" w:hanging="220"/>
        <w:rPr>
          <w:rFonts w:ascii="HG丸ｺﾞｼｯｸM-PRO" w:hAnsi="HG丸ｺﾞｼｯｸM-PRO"/>
          <w:sz w:val="22"/>
        </w:rPr>
      </w:pPr>
      <w:r w:rsidRPr="002D225A">
        <w:rPr>
          <w:rFonts w:ascii="HG丸ｺﾞｼｯｸM-PRO" w:hAnsi="HG丸ｺﾞｼｯｸM-PRO" w:hint="eastAsia"/>
          <w:sz w:val="22"/>
        </w:rPr>
        <w:t>○</w:t>
      </w:r>
      <w:r w:rsidR="00147294" w:rsidRPr="002D225A">
        <w:rPr>
          <w:rFonts w:ascii="HG丸ｺﾞｼｯｸM-PRO" w:hAnsi="HG丸ｺﾞｼｯｸM-PRO" w:hint="eastAsia"/>
          <w:sz w:val="22"/>
        </w:rPr>
        <w:t>平成８年に大阪府及び市町村で構成する「大阪府景観形成誘導推進協議会</w:t>
      </w:r>
      <w:r w:rsidR="00FF3FF8">
        <w:rPr>
          <w:rFonts w:ascii="HG丸ｺﾞｼｯｸM-PRO" w:hAnsi="HG丸ｺﾞｼｯｸM-PRO" w:hint="eastAsia"/>
          <w:sz w:val="22"/>
        </w:rPr>
        <w:t>（旧名称：大阪府建築美観誘導推進協議会）</w:t>
      </w:r>
      <w:r w:rsidR="00147294" w:rsidRPr="002D225A">
        <w:rPr>
          <w:rFonts w:ascii="HG丸ｺﾞｼｯｸM-PRO" w:hAnsi="HG丸ｺﾞｼｯｸM-PRO" w:hint="eastAsia"/>
          <w:sz w:val="22"/>
        </w:rPr>
        <w:t>」を設置し、景観行政に関する規制や事業方針の立案等に関し、相互の理解と把握及び協力、調整を行うための情報交換、協議等を行ってきました。</w:t>
      </w:r>
    </w:p>
    <w:p w:rsidR="005F318C" w:rsidRPr="002D225A" w:rsidRDefault="00123BE8" w:rsidP="00123BE8">
      <w:pPr>
        <w:ind w:leftChars="400" w:left="1060" w:rightChars="300" w:right="630" w:hangingChars="100" w:hanging="220"/>
        <w:rPr>
          <w:rFonts w:ascii="HG丸ｺﾞｼｯｸM-PRO" w:hAnsi="HG丸ｺﾞｼｯｸM-PRO"/>
          <w:sz w:val="22"/>
        </w:rPr>
      </w:pPr>
      <w:r w:rsidRPr="002D225A">
        <w:rPr>
          <w:rFonts w:ascii="HG丸ｺﾞｼｯｸM-PRO" w:hAnsi="HG丸ｺﾞｼｯｸM-PRO" w:hint="eastAsia"/>
          <w:sz w:val="22"/>
        </w:rPr>
        <w:t>○</w:t>
      </w:r>
      <w:r w:rsidR="00147294" w:rsidRPr="002D225A">
        <w:rPr>
          <w:rFonts w:ascii="HG丸ｺﾞｼｯｸM-PRO" w:hAnsi="HG丸ｺﾞｼｯｸM-PRO" w:hint="eastAsia"/>
          <w:sz w:val="22"/>
        </w:rPr>
        <w:t>16の市町</w:t>
      </w:r>
      <w:r w:rsidR="002019BE">
        <w:rPr>
          <w:rFonts w:ascii="HG丸ｺﾞｼｯｸM-PRO" w:hAnsi="HG丸ｺﾞｼｯｸM-PRO" w:hint="eastAsia"/>
          <w:sz w:val="22"/>
        </w:rPr>
        <w:t>（平成29年度時点）</w:t>
      </w:r>
      <w:r w:rsidR="00147294" w:rsidRPr="002D225A">
        <w:rPr>
          <w:rFonts w:ascii="HG丸ｺﾞｼｯｸM-PRO" w:hAnsi="HG丸ｺﾞｼｯｸM-PRO" w:hint="eastAsia"/>
          <w:sz w:val="22"/>
        </w:rPr>
        <w:t>が景観行政団体となり、地域に根差した景観形成が図られるようになった一方で、景観行政団体への移行ができていない市町村もあり、取組みに差が生じてきています。</w:t>
      </w:r>
    </w:p>
    <w:p w:rsidR="00147294" w:rsidRPr="002D225A" w:rsidRDefault="00123BE8" w:rsidP="00123BE8">
      <w:pPr>
        <w:ind w:leftChars="400" w:left="1052" w:rightChars="300" w:right="630" w:hangingChars="100" w:hanging="212"/>
        <w:rPr>
          <w:rFonts w:ascii="HG丸ｺﾞｼｯｸM-PRO" w:hAnsi="HG丸ｺﾞｼｯｸM-PRO"/>
          <w:sz w:val="22"/>
        </w:rPr>
      </w:pPr>
      <w:r w:rsidRPr="002D225A">
        <w:rPr>
          <w:rFonts w:ascii="HG丸ｺﾞｼｯｸM-PRO" w:hAnsi="HG丸ｺﾞｼｯｸM-PRO" w:hint="eastAsia"/>
          <w:spacing w:val="-4"/>
          <w:sz w:val="22"/>
        </w:rPr>
        <w:t>○</w:t>
      </w:r>
      <w:r w:rsidR="00147294" w:rsidRPr="002D225A">
        <w:rPr>
          <w:rFonts w:ascii="HG丸ｺﾞｼｯｸM-PRO" w:hAnsi="HG丸ｺﾞｼｯｸM-PRO" w:hint="eastAsia"/>
          <w:spacing w:val="-4"/>
          <w:sz w:val="22"/>
        </w:rPr>
        <w:t>広域的な観点から景観形成を促進するためにも、協議会の活動を更に活性化し、市町村と連携して取組みを進める必要があります。</w:t>
      </w:r>
    </w:p>
    <w:p w:rsidR="00147294" w:rsidRPr="002D225A" w:rsidRDefault="00147294" w:rsidP="005F318C">
      <w:pPr>
        <w:pStyle w:val="a4"/>
        <w:spacing w:line="180" w:lineRule="exact"/>
        <w:ind w:leftChars="0" w:left="1066" w:rightChars="300" w:right="630"/>
        <w:rPr>
          <w:rFonts w:ascii="HG丸ｺﾞｼｯｸM-PRO" w:hAnsi="HG丸ｺﾞｼｯｸM-PRO"/>
          <w:spacing w:val="-4"/>
          <w:sz w:val="24"/>
        </w:rPr>
      </w:pPr>
    </w:p>
    <w:p w:rsidR="00147294" w:rsidRPr="002D225A" w:rsidRDefault="009F513A" w:rsidP="005F318C">
      <w:pPr>
        <w:ind w:leftChars="0" w:left="630" w:rightChars="300" w:right="630"/>
        <w:rPr>
          <w:rFonts w:ascii="HG丸ｺﾞｼｯｸM-PRO" w:hAnsi="HG丸ｺﾞｼｯｸM-PRO"/>
          <w:b/>
          <w:sz w:val="28"/>
        </w:rPr>
      </w:pPr>
      <w:r w:rsidRPr="002D225A">
        <w:rPr>
          <w:rFonts w:ascii="HG丸ｺﾞｼｯｸM-PRO" w:hAnsi="HG丸ｺﾞｼｯｸM-PRO" w:hint="eastAsia"/>
          <w:b/>
          <w:sz w:val="28"/>
        </w:rPr>
        <w:t xml:space="preserve">３　</w:t>
      </w:r>
      <w:r w:rsidR="00147294" w:rsidRPr="002D225A">
        <w:rPr>
          <w:rFonts w:ascii="HG丸ｺﾞｼｯｸM-PRO" w:hAnsi="HG丸ｺﾞｼｯｸM-PRO" w:hint="eastAsia"/>
          <w:b/>
          <w:sz w:val="28"/>
        </w:rPr>
        <w:t>公共事業に関する取組み</w:t>
      </w:r>
    </w:p>
    <w:p w:rsidR="00147294" w:rsidRPr="002D225A" w:rsidRDefault="00123BE8" w:rsidP="00123BE8">
      <w:pPr>
        <w:ind w:leftChars="400" w:left="1060" w:rightChars="300" w:right="630" w:hangingChars="100" w:hanging="220"/>
        <w:rPr>
          <w:rFonts w:ascii="HG丸ｺﾞｼｯｸM-PRO" w:hAnsi="HG丸ｺﾞｼｯｸM-PRO"/>
          <w:sz w:val="22"/>
        </w:rPr>
      </w:pPr>
      <w:r w:rsidRPr="002D225A">
        <w:rPr>
          <w:rFonts w:ascii="HG丸ｺﾞｼｯｸM-PRO" w:hAnsi="HG丸ｺﾞｼｯｸM-PRO" w:hint="eastAsia"/>
          <w:sz w:val="22"/>
        </w:rPr>
        <w:t>○</w:t>
      </w:r>
      <w:r w:rsidR="00147294" w:rsidRPr="002D225A">
        <w:rPr>
          <w:rFonts w:ascii="HG丸ｺﾞｼｯｸM-PRO" w:hAnsi="HG丸ｺﾞｼｯｸM-PRO" w:hint="eastAsia"/>
          <w:sz w:val="22"/>
        </w:rPr>
        <w:t>公共事業が地域の景観づくりの手本となるよう</w:t>
      </w:r>
      <w:r w:rsidR="000B34CE" w:rsidRPr="002D225A">
        <w:rPr>
          <w:rFonts w:ascii="HG丸ｺﾞｼｯｸM-PRO" w:hAnsi="HG丸ｺﾞｼｯｸM-PRO" w:hint="eastAsia"/>
          <w:sz w:val="22"/>
        </w:rPr>
        <w:t>平成</w:t>
      </w:r>
      <w:r w:rsidR="00ED30F7">
        <w:rPr>
          <w:rFonts w:ascii="HG丸ｺﾞｼｯｸM-PRO" w:hAnsi="HG丸ｺﾞｼｯｸM-PRO" w:hint="eastAsia"/>
          <w:sz w:val="22"/>
        </w:rPr>
        <w:t>1１</w:t>
      </w:r>
      <w:r w:rsidR="000B34CE" w:rsidRPr="002D225A">
        <w:rPr>
          <w:rFonts w:ascii="HG丸ｺﾞｼｯｸM-PRO" w:hAnsi="HG丸ｺﾞｼｯｸM-PRO" w:hint="eastAsia"/>
          <w:sz w:val="22"/>
        </w:rPr>
        <w:t>年に</w:t>
      </w:r>
      <w:r w:rsidR="00147294" w:rsidRPr="002D225A">
        <w:rPr>
          <w:rFonts w:ascii="HG丸ｺﾞｼｯｸM-PRO" w:hAnsi="HG丸ｺﾞｼｯｸM-PRO" w:hint="eastAsia"/>
          <w:sz w:val="22"/>
        </w:rPr>
        <w:t>「大阪府公共事業景観形成指針」を策定</w:t>
      </w:r>
      <w:r w:rsidR="000B34CE" w:rsidRPr="002D225A">
        <w:rPr>
          <w:rFonts w:ascii="HG丸ｺﾞｼｯｸM-PRO" w:hAnsi="HG丸ｺﾞｼｯｸM-PRO" w:hint="eastAsia"/>
          <w:sz w:val="22"/>
        </w:rPr>
        <w:t>（改正：平成20年）</w:t>
      </w:r>
      <w:r w:rsidR="00147294" w:rsidRPr="002D225A">
        <w:rPr>
          <w:rFonts w:ascii="HG丸ｺﾞｼｯｸM-PRO" w:hAnsi="HG丸ｺﾞｼｯｸM-PRO" w:hint="eastAsia"/>
          <w:sz w:val="22"/>
        </w:rPr>
        <w:t>し、良好な景観形成に努めてきましたが、大阪府では</w:t>
      </w:r>
      <w:r w:rsidR="00B05BFE" w:rsidRPr="002D225A">
        <w:rPr>
          <w:rFonts w:ascii="HG丸ｺﾞｼｯｸM-PRO" w:hAnsi="HG丸ｺﾞｼｯｸM-PRO" w:hint="eastAsia"/>
          <w:sz w:val="22"/>
        </w:rPr>
        <w:t>、</w:t>
      </w:r>
      <w:r w:rsidR="003924D2" w:rsidRPr="002D225A">
        <w:rPr>
          <w:rFonts w:ascii="HG丸ｺﾞｼｯｸM-PRO" w:hAnsi="HG丸ｺﾞｼｯｸM-PRO" w:hint="eastAsia"/>
          <w:sz w:val="22"/>
        </w:rPr>
        <w:t>景観に寄与するものか</w:t>
      </w:r>
      <w:r w:rsidR="00B05BFE" w:rsidRPr="002D225A">
        <w:rPr>
          <w:rFonts w:ascii="HG丸ｺﾞｼｯｸM-PRO" w:hAnsi="HG丸ｺﾞｼｯｸM-PRO" w:hint="eastAsia"/>
          <w:sz w:val="22"/>
        </w:rPr>
        <w:t>どうか</w:t>
      </w:r>
      <w:r w:rsidR="003924D2" w:rsidRPr="002D225A">
        <w:rPr>
          <w:rFonts w:ascii="HG丸ｺﾞｼｯｸM-PRO" w:hAnsi="HG丸ｺﾞｼｯｸM-PRO" w:hint="eastAsia"/>
          <w:sz w:val="22"/>
        </w:rPr>
        <w:t>を判断する</w:t>
      </w:r>
      <w:r w:rsidR="00147294" w:rsidRPr="002D225A">
        <w:rPr>
          <w:rFonts w:ascii="HG丸ｺﾞｼｯｸM-PRO" w:hAnsi="HG丸ｺﾞｼｯｸM-PRO" w:hint="eastAsia"/>
          <w:sz w:val="22"/>
        </w:rPr>
        <w:t>ＰＤＣＡ（Plan-Do-Che</w:t>
      </w:r>
      <w:r w:rsidR="00147294" w:rsidRPr="00FF3FF8">
        <w:rPr>
          <w:rFonts w:ascii="HG丸ｺﾞｼｯｸM-PRO" w:hAnsi="HG丸ｺﾞｼｯｸM-PRO" w:hint="eastAsia"/>
          <w:sz w:val="22"/>
        </w:rPr>
        <w:t>ck-Action</w:t>
      </w:r>
      <w:r w:rsidR="00B05BFE" w:rsidRPr="00FF3FF8">
        <w:rPr>
          <w:rFonts w:ascii="HG丸ｺﾞｼｯｸM-PRO" w:hAnsi="HG丸ｺﾞｼｯｸM-PRO" w:hint="eastAsia"/>
          <w:sz w:val="22"/>
        </w:rPr>
        <w:t>）</w:t>
      </w:r>
      <w:r w:rsidR="00893C1D" w:rsidRPr="00FF3FF8">
        <w:rPr>
          <w:rFonts w:ascii="HG丸ｺﾞｼｯｸM-PRO" w:hAnsi="HG丸ｺﾞｼｯｸM-PRO" w:hint="eastAsia"/>
          <w:sz w:val="22"/>
        </w:rPr>
        <w:t>サイクル</w:t>
      </w:r>
      <w:r w:rsidR="00B05BFE" w:rsidRPr="00FF3FF8">
        <w:rPr>
          <w:rFonts w:ascii="HG丸ｺﾞｼｯｸM-PRO" w:hAnsi="HG丸ｺﾞｼｯｸM-PRO" w:hint="eastAsia"/>
          <w:sz w:val="22"/>
        </w:rPr>
        <w:t>が</w:t>
      </w:r>
      <w:r w:rsidR="003924D2" w:rsidRPr="002D225A">
        <w:rPr>
          <w:rFonts w:ascii="HG丸ｺﾞｼｯｸM-PRO" w:hAnsi="HG丸ｺﾞｼｯｸM-PRO" w:hint="eastAsia"/>
          <w:sz w:val="22"/>
        </w:rPr>
        <w:t>確立されておらず、</w:t>
      </w:r>
      <w:r w:rsidR="00B05BFE" w:rsidRPr="002D225A">
        <w:rPr>
          <w:rFonts w:ascii="HG丸ｺﾞｼｯｸM-PRO" w:hAnsi="HG丸ｺﾞｼｯｸM-PRO" w:hint="eastAsia"/>
          <w:sz w:val="22"/>
        </w:rPr>
        <w:t>公共事業を景観面で</w:t>
      </w:r>
      <w:r w:rsidR="003924D2" w:rsidRPr="002D225A">
        <w:rPr>
          <w:rFonts w:ascii="HG丸ｺﾞｼｯｸM-PRO" w:hAnsi="HG丸ｺﾞｼｯｸM-PRO" w:hint="eastAsia"/>
          <w:sz w:val="22"/>
        </w:rPr>
        <w:t>評価</w:t>
      </w:r>
      <w:r w:rsidR="00B05BFE" w:rsidRPr="002D225A">
        <w:rPr>
          <w:rFonts w:ascii="HG丸ｺﾞｼｯｸM-PRO" w:hAnsi="HG丸ｺﾞｼｯｸM-PRO" w:hint="eastAsia"/>
          <w:sz w:val="22"/>
        </w:rPr>
        <w:t>する</w:t>
      </w:r>
      <w:r w:rsidR="003924D2" w:rsidRPr="002D225A">
        <w:rPr>
          <w:rFonts w:ascii="HG丸ｺﾞｼｯｸM-PRO" w:hAnsi="HG丸ｺﾞｼｯｸM-PRO" w:hint="eastAsia"/>
          <w:sz w:val="22"/>
        </w:rPr>
        <w:t>仕組みを検討する必要があります</w:t>
      </w:r>
      <w:r w:rsidR="00147294" w:rsidRPr="002D225A">
        <w:rPr>
          <w:rFonts w:ascii="HG丸ｺﾞｼｯｸM-PRO" w:hAnsi="HG丸ｺﾞｼｯｸM-PRO" w:hint="eastAsia"/>
          <w:sz w:val="22"/>
        </w:rPr>
        <w:t>。</w:t>
      </w:r>
    </w:p>
    <w:p w:rsidR="00147294" w:rsidRPr="002D225A" w:rsidRDefault="00147294" w:rsidP="005F318C">
      <w:pPr>
        <w:pStyle w:val="a4"/>
        <w:spacing w:line="180" w:lineRule="exact"/>
        <w:ind w:leftChars="0" w:left="1066" w:rightChars="300" w:right="630"/>
        <w:rPr>
          <w:rFonts w:ascii="HG丸ｺﾞｼｯｸM-PRO" w:hAnsi="HG丸ｺﾞｼｯｸM-PRO"/>
          <w:sz w:val="24"/>
        </w:rPr>
      </w:pPr>
    </w:p>
    <w:p w:rsidR="00147294" w:rsidRPr="002D225A" w:rsidRDefault="009F513A" w:rsidP="005F318C">
      <w:pPr>
        <w:ind w:leftChars="0" w:left="630" w:rightChars="300" w:right="630"/>
        <w:rPr>
          <w:rFonts w:ascii="HG丸ｺﾞｼｯｸM-PRO" w:hAnsi="HG丸ｺﾞｼｯｸM-PRO"/>
          <w:b/>
          <w:sz w:val="28"/>
        </w:rPr>
      </w:pPr>
      <w:r w:rsidRPr="002D225A">
        <w:rPr>
          <w:rFonts w:ascii="HG丸ｺﾞｼｯｸM-PRO" w:hAnsi="HG丸ｺﾞｼｯｸM-PRO" w:hint="eastAsia"/>
          <w:b/>
          <w:sz w:val="28"/>
        </w:rPr>
        <w:t xml:space="preserve">４　</w:t>
      </w:r>
      <w:r w:rsidR="00147294" w:rsidRPr="002D225A">
        <w:rPr>
          <w:rFonts w:ascii="HG丸ｺﾞｼｯｸM-PRO" w:hAnsi="HG丸ｺﾞｼｯｸM-PRO" w:hint="eastAsia"/>
          <w:b/>
          <w:sz w:val="28"/>
        </w:rPr>
        <w:t>屋外広告物規制との連携による取組み</w:t>
      </w:r>
    </w:p>
    <w:p w:rsidR="00147294" w:rsidRPr="002D225A" w:rsidRDefault="00123BE8" w:rsidP="00123BE8">
      <w:pPr>
        <w:ind w:leftChars="400" w:left="1044" w:rightChars="300" w:right="630" w:hangingChars="100" w:hanging="204"/>
        <w:rPr>
          <w:rFonts w:ascii="HG丸ｺﾞｼｯｸM-PRO" w:hAnsi="HG丸ｺﾞｼｯｸM-PRO"/>
          <w:spacing w:val="-8"/>
          <w:sz w:val="22"/>
        </w:rPr>
      </w:pPr>
      <w:r w:rsidRPr="002D225A">
        <w:rPr>
          <w:rFonts w:ascii="HG丸ｺﾞｼｯｸM-PRO" w:hAnsi="HG丸ｺﾞｼｯｸM-PRO" w:hint="eastAsia"/>
          <w:spacing w:val="-8"/>
          <w:sz w:val="22"/>
        </w:rPr>
        <w:t>○</w:t>
      </w:r>
      <w:r w:rsidR="00147294" w:rsidRPr="002D225A">
        <w:rPr>
          <w:rFonts w:ascii="HG丸ｺﾞｼｯｸM-PRO" w:hAnsi="HG丸ｺﾞｼｯｸM-PRO" w:hint="eastAsia"/>
          <w:spacing w:val="-8"/>
          <w:sz w:val="22"/>
        </w:rPr>
        <w:t>景観</w:t>
      </w:r>
      <w:r w:rsidR="00147294" w:rsidRPr="002D225A">
        <w:rPr>
          <w:rFonts w:ascii="HG丸ｺﾞｼｯｸM-PRO" w:hAnsi="HG丸ｺﾞｼｯｸM-PRO" w:hint="eastAsia"/>
          <w:sz w:val="22"/>
        </w:rPr>
        <w:t>行政</w:t>
      </w:r>
      <w:r w:rsidR="00147294" w:rsidRPr="002D225A">
        <w:rPr>
          <w:rFonts w:ascii="HG丸ｺﾞｼｯｸM-PRO" w:hAnsi="HG丸ｺﾞｼｯｸM-PRO" w:hint="eastAsia"/>
          <w:spacing w:val="-8"/>
          <w:sz w:val="22"/>
        </w:rPr>
        <w:t>と屋外広告物規制との連携を図るため、平成23年に景観計画区域内で規制を実施しました。</w:t>
      </w:r>
    </w:p>
    <w:p w:rsidR="00147294" w:rsidRPr="002D225A" w:rsidRDefault="00123BE8" w:rsidP="00123BE8">
      <w:pPr>
        <w:ind w:leftChars="400" w:left="1040" w:rightChars="300" w:right="630" w:hangingChars="100" w:hanging="200"/>
        <w:rPr>
          <w:rFonts w:ascii="HG丸ｺﾞｼｯｸM-PRO" w:hAnsi="HG丸ｺﾞｼｯｸM-PRO"/>
          <w:spacing w:val="-10"/>
          <w:sz w:val="22"/>
        </w:rPr>
      </w:pPr>
      <w:r w:rsidRPr="002D225A">
        <w:rPr>
          <w:rFonts w:ascii="HG丸ｺﾞｼｯｸM-PRO" w:hAnsi="HG丸ｺﾞｼｯｸM-PRO" w:hint="eastAsia"/>
          <w:spacing w:val="-10"/>
          <w:sz w:val="22"/>
        </w:rPr>
        <w:t>○</w:t>
      </w:r>
      <w:r w:rsidR="00F1052B">
        <w:rPr>
          <w:rFonts w:ascii="HG丸ｺﾞｼｯｸM-PRO" w:hAnsi="HG丸ｺﾞｼｯｸM-PRO" w:hint="eastAsia"/>
          <w:spacing w:val="-10"/>
          <w:sz w:val="22"/>
        </w:rPr>
        <w:t>地域における公共的な取</w:t>
      </w:r>
      <w:r w:rsidR="00147294" w:rsidRPr="002D225A">
        <w:rPr>
          <w:rFonts w:ascii="HG丸ｺﾞｼｯｸM-PRO" w:hAnsi="HG丸ｺﾞｼｯｸM-PRO" w:hint="eastAsia"/>
          <w:spacing w:val="-10"/>
          <w:sz w:val="22"/>
        </w:rPr>
        <w:t>組みに資するため、平成27年には公共施設にかかる規制緩和を実施しました。</w:t>
      </w:r>
    </w:p>
    <w:p w:rsidR="00147294" w:rsidRPr="002D225A" w:rsidRDefault="00123BE8" w:rsidP="00123BE8">
      <w:pPr>
        <w:ind w:leftChars="400" w:left="1060" w:rightChars="300" w:right="630" w:hangingChars="100" w:hanging="220"/>
        <w:rPr>
          <w:rFonts w:ascii="HG丸ｺﾞｼｯｸM-PRO" w:hAnsi="HG丸ｺﾞｼｯｸM-PRO"/>
          <w:sz w:val="22"/>
        </w:rPr>
      </w:pPr>
      <w:r w:rsidRPr="002D225A">
        <w:rPr>
          <w:rFonts w:ascii="HG丸ｺﾞｼｯｸM-PRO" w:hAnsi="HG丸ｺﾞｼｯｸM-PRO" w:hint="eastAsia"/>
          <w:sz w:val="22"/>
        </w:rPr>
        <w:t>○</w:t>
      </w:r>
      <w:r w:rsidR="00147294" w:rsidRPr="002D225A">
        <w:rPr>
          <w:rFonts w:ascii="HG丸ｺﾞｼｯｸM-PRO" w:hAnsi="HG丸ｺﾞｼｯｸM-PRO" w:hint="eastAsia"/>
          <w:sz w:val="22"/>
        </w:rPr>
        <w:t>平成</w:t>
      </w:r>
      <w:r w:rsidR="00147294" w:rsidRPr="002D225A">
        <w:rPr>
          <w:rFonts w:ascii="HG丸ｺﾞｼｯｸM-PRO" w:hAnsi="HG丸ｺﾞｼｯｸM-PRO" w:hint="eastAsia"/>
          <w:spacing w:val="-10"/>
          <w:sz w:val="22"/>
        </w:rPr>
        <w:t>28</w:t>
      </w:r>
      <w:r w:rsidR="00147294" w:rsidRPr="002D225A">
        <w:rPr>
          <w:rFonts w:ascii="HG丸ｺﾞｼｯｸM-PRO" w:hAnsi="HG丸ｺﾞｼｯｸM-PRO" w:hint="eastAsia"/>
          <w:sz w:val="22"/>
        </w:rPr>
        <w:t>年からは百舌鳥・古市古墳群周辺地域の景観形成を図るため、</w:t>
      </w:r>
      <w:r w:rsidR="00BA5DC7" w:rsidRPr="002D225A">
        <w:rPr>
          <w:rFonts w:ascii="HG丸ｺﾞｼｯｸM-PRO" w:hAnsi="HG丸ｺﾞｼｯｸM-PRO" w:hint="eastAsia"/>
          <w:sz w:val="22"/>
        </w:rPr>
        <w:t>規制</w:t>
      </w:r>
      <w:r w:rsidR="00147294" w:rsidRPr="002D225A">
        <w:rPr>
          <w:rFonts w:ascii="HG丸ｺﾞｼｯｸM-PRO" w:hAnsi="HG丸ｺﾞｼｯｸM-PRO" w:hint="eastAsia"/>
          <w:sz w:val="22"/>
        </w:rPr>
        <w:t>強化を</w:t>
      </w:r>
      <w:r w:rsidR="00F1052B">
        <w:rPr>
          <w:rFonts w:ascii="HG丸ｺﾞｼｯｸM-PRO" w:hAnsi="HG丸ｺﾞｼｯｸM-PRO" w:hint="eastAsia"/>
          <w:sz w:val="22"/>
        </w:rPr>
        <w:t>実施</w:t>
      </w:r>
      <w:r w:rsidR="00147294" w:rsidRPr="002D225A">
        <w:rPr>
          <w:rFonts w:ascii="HG丸ｺﾞｼｯｸM-PRO" w:hAnsi="HG丸ｺﾞｼｯｸM-PRO" w:hint="eastAsia"/>
          <w:sz w:val="22"/>
        </w:rPr>
        <w:t>しました。</w:t>
      </w:r>
    </w:p>
    <w:p w:rsidR="00BA5DC7" w:rsidRPr="002D225A" w:rsidRDefault="00123BE8" w:rsidP="00123BE8">
      <w:pPr>
        <w:ind w:leftChars="400" w:left="1060" w:rightChars="300" w:right="630" w:hangingChars="100" w:hanging="220"/>
        <w:rPr>
          <w:rFonts w:ascii="HG丸ｺﾞｼｯｸM-PRO" w:hAnsi="HG丸ｺﾞｼｯｸM-PRO"/>
          <w:sz w:val="22"/>
        </w:rPr>
      </w:pPr>
      <w:r w:rsidRPr="002D225A">
        <w:rPr>
          <w:rFonts w:ascii="HG丸ｺﾞｼｯｸM-PRO" w:hAnsi="HG丸ｺﾞｼｯｸM-PRO" w:hint="eastAsia"/>
          <w:sz w:val="22"/>
        </w:rPr>
        <w:t>○</w:t>
      </w:r>
      <w:r w:rsidR="00BA5DC7" w:rsidRPr="002D225A">
        <w:rPr>
          <w:rFonts w:ascii="HG丸ｺﾞｼｯｸM-PRO" w:hAnsi="HG丸ｺﾞｼｯｸM-PRO" w:hint="eastAsia"/>
          <w:sz w:val="22"/>
        </w:rPr>
        <w:t>今後も景観施策等と連携しながら取組みを進める必要があります。</w:t>
      </w:r>
    </w:p>
    <w:p w:rsidR="00147294" w:rsidRPr="002D225A" w:rsidRDefault="00147294" w:rsidP="005F318C">
      <w:pPr>
        <w:pStyle w:val="a4"/>
        <w:spacing w:line="180" w:lineRule="exact"/>
        <w:ind w:leftChars="0" w:left="1066" w:rightChars="300" w:right="630"/>
        <w:rPr>
          <w:rFonts w:ascii="HG丸ｺﾞｼｯｸM-PRO" w:hAnsi="HG丸ｺﾞｼｯｸM-PRO"/>
          <w:sz w:val="24"/>
        </w:rPr>
      </w:pPr>
    </w:p>
    <w:p w:rsidR="00147294" w:rsidRPr="002D225A" w:rsidRDefault="009F513A" w:rsidP="005F318C">
      <w:pPr>
        <w:ind w:leftChars="0" w:left="630" w:rightChars="300" w:right="630"/>
        <w:rPr>
          <w:rFonts w:ascii="HG丸ｺﾞｼｯｸM-PRO" w:hAnsi="HG丸ｺﾞｼｯｸM-PRO"/>
          <w:b/>
          <w:sz w:val="28"/>
        </w:rPr>
      </w:pPr>
      <w:r w:rsidRPr="002D225A">
        <w:rPr>
          <w:rFonts w:ascii="HG丸ｺﾞｼｯｸM-PRO" w:hAnsi="HG丸ｺﾞｼｯｸM-PRO" w:hint="eastAsia"/>
          <w:b/>
          <w:sz w:val="28"/>
        </w:rPr>
        <w:t xml:space="preserve">５　</w:t>
      </w:r>
      <w:r w:rsidR="00147294" w:rsidRPr="002D225A">
        <w:rPr>
          <w:rFonts w:ascii="HG丸ｺﾞｼｯｸM-PRO" w:hAnsi="HG丸ｺﾞｼｯｸM-PRO" w:hint="eastAsia"/>
          <w:b/>
          <w:sz w:val="28"/>
        </w:rPr>
        <w:t>公民協働の</w:t>
      </w:r>
      <w:r w:rsidR="00072BAF" w:rsidRPr="002D225A">
        <w:rPr>
          <w:rFonts w:ascii="HG丸ｺﾞｼｯｸM-PRO" w:hAnsi="HG丸ｺﾞｼｯｸM-PRO" w:hint="eastAsia"/>
          <w:b/>
          <w:sz w:val="28"/>
        </w:rPr>
        <w:t>景観</w:t>
      </w:r>
      <w:r w:rsidR="00453BFB" w:rsidRPr="002D225A">
        <w:rPr>
          <w:rFonts w:ascii="HG丸ｺﾞｼｯｸM-PRO" w:hAnsi="HG丸ｺﾞｼｯｸM-PRO" w:hint="eastAsia"/>
          <w:b/>
          <w:sz w:val="28"/>
        </w:rPr>
        <w:t>まちづくりの取</w:t>
      </w:r>
      <w:r w:rsidR="00147294" w:rsidRPr="002D225A">
        <w:rPr>
          <w:rFonts w:ascii="HG丸ｺﾞｼｯｸM-PRO" w:hAnsi="HG丸ｺﾞｼｯｸM-PRO" w:hint="eastAsia"/>
          <w:b/>
          <w:sz w:val="28"/>
        </w:rPr>
        <w:t>組み</w:t>
      </w:r>
      <w:r w:rsidR="00147294" w:rsidRPr="002D225A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49FE5" wp14:editId="7926EC87">
                <wp:simplePos x="0" y="0"/>
                <wp:positionH relativeFrom="column">
                  <wp:posOffset>7082155</wp:posOffset>
                </wp:positionH>
                <wp:positionV relativeFrom="paragraph">
                  <wp:posOffset>10181590</wp:posOffset>
                </wp:positionV>
                <wp:extent cx="359410" cy="359410"/>
                <wp:effectExtent l="0" t="0" r="21590" b="2159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294" w:rsidRDefault="00147294" w:rsidP="00147294">
                            <w:pPr>
                              <w:ind w:leftChars="0" w:left="0" w:right="105"/>
                            </w:pP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749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57.65pt;margin-top:801.7pt;width:28.3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">
                <v:textbox>
                  <w:txbxContent>
                    <w:p w:rsidR="00147294" w:rsidRDefault="00147294" w:rsidP="00147294">
                      <w:pPr>
                        <w:ind w:leftChars="0" w:left="0" w:right="105"/>
                      </w:pPr>
                      <w:r>
                        <w:rPr>
                          <w:rFonts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:rsidR="00322523" w:rsidRPr="002D225A" w:rsidRDefault="00123BE8" w:rsidP="00123BE8">
      <w:pPr>
        <w:ind w:leftChars="400" w:left="1060" w:rightChars="300" w:right="630" w:hangingChars="100" w:hanging="220"/>
        <w:rPr>
          <w:rFonts w:ascii="HG丸ｺﾞｼｯｸM-PRO" w:hAnsi="HG丸ｺﾞｼｯｸM-PRO"/>
          <w:sz w:val="22"/>
        </w:rPr>
      </w:pPr>
      <w:r w:rsidRPr="002D225A">
        <w:rPr>
          <w:rFonts w:ascii="HG丸ｺﾞｼｯｸM-PRO" w:hAnsi="HG丸ｺﾞｼｯｸM-PRO" w:hint="eastAsia"/>
          <w:sz w:val="22"/>
        </w:rPr>
        <w:t>○</w:t>
      </w:r>
      <w:r w:rsidR="00322523" w:rsidRPr="002D225A">
        <w:rPr>
          <w:rFonts w:ascii="HG丸ｺﾞｼｯｸM-PRO" w:hAnsi="HG丸ｺﾞｼｯｸM-PRO" w:hint="eastAsia"/>
          <w:sz w:val="22"/>
        </w:rPr>
        <w:t>景観上優れた建築物やまちなみを表彰する大阪都市景観建築賞（愛称「大阪まちなみ賞」）の実施により、事業者や府民等の都市景観への意識の高揚に努めてきました。</w:t>
      </w:r>
    </w:p>
    <w:p w:rsidR="005F318C" w:rsidRPr="002D225A" w:rsidRDefault="00123BE8" w:rsidP="00123BE8">
      <w:pPr>
        <w:ind w:leftChars="400" w:left="1060" w:rightChars="300" w:right="630" w:hangingChars="100" w:hanging="220"/>
        <w:rPr>
          <w:rFonts w:ascii="HG丸ｺﾞｼｯｸM-PRO" w:hAnsi="HG丸ｺﾞｼｯｸM-PRO"/>
          <w:sz w:val="22"/>
        </w:rPr>
      </w:pPr>
      <w:r w:rsidRPr="002D225A">
        <w:rPr>
          <w:rFonts w:ascii="HG丸ｺﾞｼｯｸM-PRO" w:hAnsi="HG丸ｺﾞｼｯｸM-PRO" w:hint="eastAsia"/>
          <w:sz w:val="22"/>
        </w:rPr>
        <w:t>○</w:t>
      </w:r>
      <w:r w:rsidR="00147294" w:rsidRPr="002D225A">
        <w:rPr>
          <w:rFonts w:ascii="HG丸ｺﾞｼｯｸM-PRO" w:hAnsi="HG丸ｺﾞｼｯｸM-PRO" w:hint="eastAsia"/>
          <w:sz w:val="22"/>
        </w:rPr>
        <w:t>府民、事業者、行政の協働による景観まちづくりを進めるため、平成６年に「大阪美しい景観づくり推進会議」を設置し、美しい景観づくりの府民運動として展開してきました。</w:t>
      </w:r>
    </w:p>
    <w:p w:rsidR="005F318C" w:rsidRPr="002D225A" w:rsidRDefault="00123BE8" w:rsidP="00123BE8">
      <w:pPr>
        <w:ind w:leftChars="400" w:left="1040" w:rightChars="300" w:right="630" w:hangingChars="100" w:hanging="200"/>
        <w:rPr>
          <w:rFonts w:ascii="HG丸ｺﾞｼｯｸM-PRO" w:hAnsi="HG丸ｺﾞｼｯｸM-PRO"/>
          <w:spacing w:val="-10"/>
          <w:sz w:val="22"/>
        </w:rPr>
      </w:pPr>
      <w:r w:rsidRPr="002D225A">
        <w:rPr>
          <w:rFonts w:ascii="HG丸ｺﾞｼｯｸM-PRO" w:hAnsi="HG丸ｺﾞｼｯｸM-PRO" w:hint="eastAsia"/>
          <w:spacing w:val="-10"/>
          <w:sz w:val="22"/>
        </w:rPr>
        <w:t>○</w:t>
      </w:r>
      <w:r w:rsidR="00147294" w:rsidRPr="002D225A">
        <w:rPr>
          <w:rFonts w:ascii="HG丸ｺﾞｼｯｸM-PRO" w:hAnsi="HG丸ｺﾞｼｯｸM-PRO" w:hint="eastAsia"/>
          <w:spacing w:val="-10"/>
          <w:sz w:val="22"/>
        </w:rPr>
        <w:t>府民の景観まちづくりへの関心や意識の向</w:t>
      </w:r>
      <w:r w:rsidR="00453BFB" w:rsidRPr="002D225A">
        <w:rPr>
          <w:rFonts w:ascii="HG丸ｺﾞｼｯｸM-PRO" w:hAnsi="HG丸ｺﾞｼｯｸM-PRO" w:hint="eastAsia"/>
          <w:spacing w:val="-10"/>
          <w:sz w:val="22"/>
        </w:rPr>
        <w:t>上が見られ、地域が主体となって景観資源を活かしたまちづくりの取</w:t>
      </w:r>
      <w:r w:rsidR="00147294" w:rsidRPr="002D225A">
        <w:rPr>
          <w:rFonts w:ascii="HG丸ｺﾞｼｯｸM-PRO" w:hAnsi="HG丸ｺﾞｼｯｸM-PRO" w:hint="eastAsia"/>
          <w:spacing w:val="-10"/>
          <w:sz w:val="22"/>
        </w:rPr>
        <w:t>組みの事例が広がりつつあります。</w:t>
      </w:r>
    </w:p>
    <w:p w:rsidR="00183DF2" w:rsidRPr="002D225A" w:rsidRDefault="00123BE8" w:rsidP="00123BE8">
      <w:pPr>
        <w:ind w:leftChars="400" w:left="1032" w:rightChars="300" w:right="630" w:hangingChars="100" w:hanging="192"/>
        <w:rPr>
          <w:rFonts w:ascii="HG丸ｺﾞｼｯｸM-PRO" w:hAnsi="HG丸ｺﾞｼｯｸM-PRO"/>
          <w:spacing w:val="-10"/>
          <w:sz w:val="22"/>
        </w:rPr>
      </w:pPr>
      <w:r w:rsidRPr="002D225A">
        <w:rPr>
          <w:rFonts w:ascii="HG丸ｺﾞｼｯｸM-PRO" w:hAnsi="HG丸ｺﾞｼｯｸM-PRO" w:hint="eastAsia"/>
          <w:spacing w:val="-14"/>
          <w:sz w:val="22"/>
        </w:rPr>
        <w:t>○</w:t>
      </w:r>
      <w:r w:rsidR="00147294" w:rsidRPr="002D225A">
        <w:rPr>
          <w:rFonts w:ascii="HG丸ｺﾞｼｯｸM-PRO" w:hAnsi="HG丸ｺﾞｼｯｸM-PRO" w:hint="eastAsia"/>
          <w:spacing w:val="-14"/>
          <w:sz w:val="22"/>
        </w:rPr>
        <w:t>今後も地域主体の景観</w:t>
      </w:r>
      <w:r w:rsidR="00147294" w:rsidRPr="002D225A">
        <w:rPr>
          <w:rFonts w:ascii="HG丸ｺﾞｼｯｸM-PRO" w:hAnsi="HG丸ｺﾞｼｯｸM-PRO" w:hint="eastAsia"/>
          <w:spacing w:val="-10"/>
          <w:sz w:val="22"/>
        </w:rPr>
        <w:t>まちづくり</w:t>
      </w:r>
      <w:r w:rsidR="00147294" w:rsidRPr="002D225A">
        <w:rPr>
          <w:rFonts w:ascii="HG丸ｺﾞｼｯｸM-PRO" w:hAnsi="HG丸ｺﾞｼｯｸM-PRO" w:hint="eastAsia"/>
          <w:spacing w:val="-14"/>
          <w:sz w:val="22"/>
        </w:rPr>
        <w:t>を進めるために、推進会議の活動などを通じて、良好な景観と住みよい環境</w:t>
      </w:r>
      <w:r w:rsidR="00453BFB" w:rsidRPr="002D225A">
        <w:rPr>
          <w:rFonts w:ascii="HG丸ｺﾞｼｯｸM-PRO" w:hAnsi="HG丸ｺﾞｼｯｸM-PRO" w:hint="eastAsia"/>
          <w:spacing w:val="-14"/>
          <w:sz w:val="22"/>
        </w:rPr>
        <w:t>を形成するルールづくりやまちづくりのための担い手の育成などの取</w:t>
      </w:r>
      <w:r w:rsidR="00147294" w:rsidRPr="002D225A">
        <w:rPr>
          <w:rFonts w:ascii="HG丸ｺﾞｼｯｸM-PRO" w:hAnsi="HG丸ｺﾞｼｯｸM-PRO" w:hint="eastAsia"/>
          <w:spacing w:val="-14"/>
          <w:sz w:val="22"/>
        </w:rPr>
        <w:t>組みを進める必要があります</w:t>
      </w:r>
      <w:r w:rsidR="00147294" w:rsidRPr="002D225A">
        <w:rPr>
          <w:rFonts w:ascii="HG丸ｺﾞｼｯｸM-PRO" w:hAnsi="HG丸ｺﾞｼｯｸM-PRO" w:hint="eastAsia"/>
          <w:spacing w:val="-10"/>
          <w:sz w:val="22"/>
        </w:rPr>
        <w:t>。</w:t>
      </w:r>
    </w:p>
    <w:p w:rsidR="00183DF2" w:rsidRDefault="0004715F">
      <w:pPr>
        <w:ind w:leftChars="0" w:left="0" w:rightChars="0" w:right="0"/>
        <w:jc w:val="left"/>
        <w:rPr>
          <w:rFonts w:ascii="HG丸ｺﾞｼｯｸM-PRO" w:hAnsi="HG丸ｺﾞｼｯｸM-PRO"/>
          <w:spacing w:val="-10"/>
          <w:sz w:val="24"/>
        </w:rPr>
      </w:pPr>
      <w:r w:rsidRPr="000471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FB47E2" wp14:editId="60018ABB">
                <wp:simplePos x="0" y="0"/>
                <wp:positionH relativeFrom="column">
                  <wp:posOffset>9525</wp:posOffset>
                </wp:positionH>
                <wp:positionV relativeFrom="paragraph">
                  <wp:posOffset>295275</wp:posOffset>
                </wp:positionV>
                <wp:extent cx="756031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5F" w:rsidRPr="004D537B" w:rsidRDefault="00756D3D" w:rsidP="004D537B">
                            <w:pPr>
                              <w:ind w:left="105" w:right="105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1FB47E2" id="_x0000_s1028" type="#_x0000_t202" style="position:absolute;margin-left:.75pt;margin-top:23.25pt;width:595.3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" filled="f" stroked="f">
                <v:textbox style="mso-fit-shape-to-text:t">
                  <w:txbxContent>
                    <w:p w:rsidR="0004715F" w:rsidRPr="004D537B" w:rsidRDefault="00756D3D" w:rsidP="004D537B">
                      <w:pPr>
                        <w:ind w:left="105" w:right="105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83DF2">
        <w:rPr>
          <w:rFonts w:ascii="HG丸ｺﾞｼｯｸM-PRO" w:hAnsi="HG丸ｺﾞｼｯｸM-PRO"/>
          <w:spacing w:val="-10"/>
          <w:sz w:val="24"/>
        </w:rPr>
        <w:br w:type="page"/>
      </w:r>
    </w:p>
    <w:p w:rsidR="00147294" w:rsidRPr="005F318C" w:rsidRDefault="00F43C5E" w:rsidP="0004715F">
      <w:pPr>
        <w:ind w:leftChars="300" w:left="990" w:rightChars="300" w:right="630" w:hangingChars="150" w:hanging="360"/>
        <w:rPr>
          <w:spacing w:val="-10"/>
          <w:sz w:val="24"/>
        </w:rPr>
      </w:pPr>
      <w:r w:rsidRPr="0004715F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341BC6" wp14:editId="081A4DBB">
                <wp:simplePos x="0" y="0"/>
                <wp:positionH relativeFrom="column">
                  <wp:posOffset>161925</wp:posOffset>
                </wp:positionH>
                <wp:positionV relativeFrom="paragraph">
                  <wp:posOffset>-4613275</wp:posOffset>
                </wp:positionV>
                <wp:extent cx="756031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5E" w:rsidRPr="004D537B" w:rsidRDefault="00F43C5E" w:rsidP="00F43C5E">
                            <w:pPr>
                              <w:ind w:left="105" w:right="105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D537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6341BC6" id="_x0000_s1029" type="#_x0000_t202" style="position:absolute;left:0;text-align:left;margin-left:12.75pt;margin-top:-363.25pt;width:595.3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" filled="f" stroked="f">
                <v:textbox style="mso-fit-shape-to-text:t">
                  <w:txbxContent>
                    <w:p w:rsidR="00F43C5E" w:rsidRPr="004D537B" w:rsidRDefault="00F43C5E" w:rsidP="00F43C5E">
                      <w:pPr>
                        <w:ind w:left="105" w:right="105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4D537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04715F" w:rsidRPr="00122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4A764" wp14:editId="3D36AAD4">
                <wp:simplePos x="0" y="0"/>
                <wp:positionH relativeFrom="column">
                  <wp:posOffset>-3175</wp:posOffset>
                </wp:positionH>
                <wp:positionV relativeFrom="paragraph">
                  <wp:posOffset>17780</wp:posOffset>
                </wp:positionV>
                <wp:extent cx="7560310" cy="531495"/>
                <wp:effectExtent l="0" t="0" r="21590" b="209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5314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DF2" w:rsidRPr="00257B41" w:rsidRDefault="00183DF2" w:rsidP="0004715F">
                            <w:pPr>
                              <w:ind w:leftChars="23" w:left="48" w:right="105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24A764" id="正方形/長方形 12" o:spid="_x0000_s1030" style="position:absolute;left:0;text-align:left;margin-left:-.25pt;margin-top:1.4pt;width:595.3pt;height:4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" fillcolor="#17365d [2415]" strokecolor="#17365d [2415]" strokeweight="2pt">
                <v:textbox>
                  <w:txbxContent>
                    <w:p w:rsidR="00183DF2" w:rsidRPr="00257B41" w:rsidRDefault="00183DF2" w:rsidP="0004715F">
                      <w:pPr>
                        <w:ind w:leftChars="23" w:left="48" w:right="105"/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3DF2" w:rsidRPr="00CB25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445876" wp14:editId="5A0291B7">
                <wp:simplePos x="0" y="0"/>
                <wp:positionH relativeFrom="column">
                  <wp:posOffset>0</wp:posOffset>
                </wp:positionH>
                <wp:positionV relativeFrom="paragraph">
                  <wp:posOffset>13657</wp:posOffset>
                </wp:positionV>
                <wp:extent cx="7560310" cy="532130"/>
                <wp:effectExtent l="0" t="0" r="2159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3DF2" w:rsidRPr="00257B41" w:rsidRDefault="00183DF2" w:rsidP="00183DF2">
                            <w:pPr>
                              <w:ind w:leftChars="142" w:left="298" w:right="105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445876" id="正方形/長方形 1" o:spid="_x0000_s1031" style="position:absolute;left:0;text-align:left;margin-left:0;margin-top:1.1pt;width:595.3pt;height:4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" fillcolor="#17375e" strokecolor="#17375e" strokeweight="2pt">
                <v:textbox>
                  <w:txbxContent>
                    <w:p w:rsidR="00183DF2" w:rsidRPr="00257B41" w:rsidRDefault="00183DF2" w:rsidP="00183DF2">
                      <w:pPr>
                        <w:ind w:leftChars="142" w:left="298" w:right="105"/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7294" w:rsidRDefault="00147294" w:rsidP="00147294">
      <w:pPr>
        <w:ind w:left="105" w:right="105"/>
      </w:pPr>
    </w:p>
    <w:p w:rsidR="003A1461" w:rsidRDefault="003A1461" w:rsidP="0021211E">
      <w:pPr>
        <w:ind w:leftChars="0" w:left="0" w:right="105"/>
      </w:pPr>
    </w:p>
    <w:p w:rsidR="0021211E" w:rsidRDefault="0021211E" w:rsidP="0021211E">
      <w:pPr>
        <w:spacing w:line="200" w:lineRule="exact"/>
        <w:ind w:leftChars="0" w:left="0" w:right="105"/>
      </w:pPr>
    </w:p>
    <w:p w:rsidR="003A1461" w:rsidRDefault="00D15A5E" w:rsidP="00D15A5E">
      <w:pPr>
        <w:ind w:left="105" w:right="105"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■</w:t>
      </w:r>
      <w:r>
        <w:rPr>
          <w:rFonts w:hint="eastAsia"/>
          <w:b/>
          <w:sz w:val="24"/>
        </w:rPr>
        <w:t xml:space="preserve"> </w:t>
      </w:r>
      <w:r w:rsidR="0004715F" w:rsidRPr="003A1461">
        <w:rPr>
          <w:rFonts w:hint="eastAsia"/>
          <w:b/>
          <w:sz w:val="24"/>
        </w:rPr>
        <w:t>大阪府における景観行政の歩み</w:t>
      </w:r>
    </w:p>
    <w:p w:rsidR="0021211E" w:rsidRPr="003A1461" w:rsidRDefault="0021211E" w:rsidP="0021211E">
      <w:pPr>
        <w:spacing w:line="100" w:lineRule="exact"/>
        <w:ind w:left="105" w:right="105" w:firstLineChars="100" w:firstLine="241"/>
        <w:rPr>
          <w:b/>
          <w:sz w:val="24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993"/>
        <w:gridCol w:w="8788"/>
      </w:tblGrid>
      <w:tr w:rsidR="00C9670D" w:rsidRPr="0021211E" w:rsidTr="00227E35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211E" w:rsidRPr="002864A1" w:rsidRDefault="00C9670D" w:rsidP="0021211E">
            <w:pPr>
              <w:spacing w:line="360" w:lineRule="auto"/>
              <w:ind w:leftChars="0" w:left="0" w:right="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211E" w:rsidRPr="002864A1" w:rsidRDefault="00C9670D" w:rsidP="0021211E">
            <w:pPr>
              <w:spacing w:line="360" w:lineRule="auto"/>
              <w:ind w:leftChars="0" w:left="0" w:right="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景観行政にかかる主な動き</w:t>
            </w:r>
          </w:p>
        </w:tc>
      </w:tr>
      <w:tr w:rsidR="004A68B4" w:rsidRPr="002864A1" w:rsidTr="00227E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4A68B4" w:rsidRPr="002864A1" w:rsidRDefault="004A68B4" w:rsidP="00B32E4B">
            <w:pPr>
              <w:ind w:leftChars="0" w:left="113" w:right="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　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A68B4" w:rsidRPr="00227E35" w:rsidRDefault="004A68B4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4A68B4" w:rsidRPr="00227E35" w:rsidRDefault="00C9670D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</w:t>
            </w:r>
            <w:r w:rsidR="004A68B4"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1981</w:t>
            </w: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B4" w:rsidRPr="002864A1" w:rsidRDefault="004A68B4" w:rsidP="0021211E">
            <w:pPr>
              <w:spacing w:line="360" w:lineRule="auto"/>
              <w:ind w:leftChars="0" w:left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『大阪都市景観建築賞（大阪まちなみ賞）』を発足</w:t>
            </w:r>
          </w:p>
        </w:tc>
      </w:tr>
      <w:tr w:rsidR="004A68B4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8B4" w:rsidRPr="002864A1" w:rsidRDefault="004A68B4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A68B4" w:rsidRPr="00227E35" w:rsidRDefault="004A68B4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4A68B4" w:rsidRPr="00227E35" w:rsidRDefault="00C9670D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</w:t>
            </w:r>
            <w:r w:rsidR="00693A16"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19</w:t>
            </w:r>
            <w:r w:rsidR="004A68B4"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86</w:t>
            </w: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B4" w:rsidRPr="002864A1" w:rsidRDefault="004A68B4" w:rsidP="0021211E">
            <w:pPr>
              <w:spacing w:line="360" w:lineRule="auto"/>
              <w:ind w:leftChars="0" w:left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『大阪府建築美観誘導検討委員会』を設置、建築美観誘導の考え方や基準について提言を受ける</w:t>
            </w:r>
          </w:p>
        </w:tc>
      </w:tr>
      <w:tr w:rsidR="004A68B4" w:rsidRPr="002864A1" w:rsidTr="00227E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B4" w:rsidRPr="002864A1" w:rsidRDefault="004A68B4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4A68B4" w:rsidRPr="00227E35" w:rsidRDefault="004A68B4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4A68B4" w:rsidRPr="00227E35" w:rsidRDefault="00C9670D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</w:t>
            </w:r>
            <w:r w:rsidR="00693A16"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19</w:t>
            </w:r>
            <w:r w:rsidR="004A68B4"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87</w:t>
            </w: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4" w:rsidRPr="002864A1" w:rsidRDefault="004A68B4" w:rsidP="0021211E">
            <w:pPr>
              <w:spacing w:line="360" w:lineRule="auto"/>
              <w:ind w:leftChars="0" w:left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『大阪府建築美観誘導推進協議会』（府・市町村会議）を設置、検討委員会の提言をもとに協議</w:t>
            </w:r>
          </w:p>
        </w:tc>
      </w:tr>
      <w:tr w:rsidR="00F43C5E" w:rsidRPr="002864A1" w:rsidTr="00227E3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F43C5E" w:rsidRPr="002864A1" w:rsidRDefault="00F43C5E" w:rsidP="00B32E4B">
            <w:pPr>
              <w:ind w:leftChars="0" w:left="113" w:right="105" w:firstLineChars="100" w:firstLine="180"/>
              <w:jc w:val="center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平　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 w:firstLineChars="50" w:firstLine="78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（1992）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2864A1" w:rsidRDefault="00F43C5E" w:rsidP="0021211E">
            <w:pPr>
              <w:ind w:leftChars="0" w:left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『美しい景観づくり府民会議』を設置、府の景観づくりの目標像などについて知事への提言検討</w:t>
            </w:r>
          </w:p>
          <w:p w:rsidR="00F43C5E" w:rsidRPr="002864A1" w:rsidRDefault="00F43C5E" w:rsidP="0021211E">
            <w:pPr>
              <w:ind w:leftChars="0" w:left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『美しい景観づくり連絡調整会議』（庁内会議）を設置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 w:firstLineChars="50" w:firstLine="78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（1993）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864A1" w:rsidRDefault="00F43C5E" w:rsidP="0021211E">
            <w:pPr>
              <w:spacing w:line="360" w:lineRule="auto"/>
              <w:ind w:leftChars="0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府民会議より『美しい世界都市大阪の実現に向けて』の提言を</w:t>
            </w:r>
            <w:r w:rsidRPr="002864A1">
              <w:rPr>
                <w:rFonts w:hint="eastAsia"/>
                <w:sz w:val="18"/>
                <w:szCs w:val="18"/>
              </w:rPr>
              <w:t>受ける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 w:firstLineChars="50" w:firstLine="78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（1994）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693A16" w:rsidRDefault="00F43C5E" w:rsidP="0021211E">
            <w:pPr>
              <w:spacing w:line="360" w:lineRule="auto"/>
              <w:ind w:leftChars="0" w:left="51" w:right="105"/>
              <w:rPr>
                <w:spacing w:val="-8"/>
                <w:sz w:val="18"/>
                <w:szCs w:val="18"/>
              </w:rPr>
            </w:pPr>
            <w:r w:rsidRPr="00693A16">
              <w:rPr>
                <w:rFonts w:hint="eastAsia"/>
                <w:spacing w:val="-8"/>
                <w:sz w:val="18"/>
                <w:szCs w:val="18"/>
              </w:rPr>
              <w:t>府民会議の提言を受け、景観づくり活動を府民運動として展開するため『大阪美しい景観づくり推進会議』を設置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 w:firstLineChars="50" w:firstLine="78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（1995）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2864A1" w:rsidRDefault="00F43C5E" w:rsidP="0021211E">
            <w:pPr>
              <w:spacing w:line="360" w:lineRule="auto"/>
              <w:ind w:leftChars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府民会議の提言を受け、</w:t>
            </w:r>
            <w:r w:rsidRPr="00693A16">
              <w:rPr>
                <w:rFonts w:hint="eastAsia"/>
                <w:b/>
                <w:sz w:val="18"/>
                <w:szCs w:val="18"/>
              </w:rPr>
              <w:t>『大阪府都市景観ビジョン』を策定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 w:firstLineChars="50" w:firstLine="78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（1996）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2864A1" w:rsidRDefault="00F43C5E" w:rsidP="0021211E">
            <w:pPr>
              <w:spacing w:line="360" w:lineRule="auto"/>
              <w:ind w:leftChars="0" w:left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『大阪府建築美観誘導推進協議会』（府・市町村会議）を『大阪府景観形成誘導推進協議会』に改称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（1998）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693A16" w:rsidRDefault="00F43C5E" w:rsidP="0021211E">
            <w:pPr>
              <w:spacing w:line="360" w:lineRule="auto"/>
              <w:ind w:leftChars="0" w:left="0" w:right="105"/>
              <w:rPr>
                <w:b/>
                <w:sz w:val="18"/>
                <w:szCs w:val="18"/>
              </w:rPr>
            </w:pPr>
            <w:r w:rsidRPr="00693A16">
              <w:rPr>
                <w:rFonts w:hint="eastAsia"/>
                <w:b/>
                <w:sz w:val="18"/>
                <w:szCs w:val="18"/>
              </w:rPr>
              <w:t>『大阪府景観条例』を制定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（1999）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2864A1" w:rsidRDefault="00F43C5E" w:rsidP="0021211E">
            <w:pPr>
              <w:spacing w:line="360" w:lineRule="auto"/>
              <w:ind w:leftChars="0" w:left="0" w:right="105"/>
              <w:rPr>
                <w:sz w:val="18"/>
                <w:szCs w:val="18"/>
              </w:rPr>
            </w:pPr>
            <w:r w:rsidRPr="00227E35">
              <w:rPr>
                <w:rFonts w:hint="eastAsia"/>
                <w:b/>
                <w:sz w:val="18"/>
                <w:szCs w:val="18"/>
              </w:rPr>
              <w:t>『大阪府景観形成基本方針』、『大阪府公共事業景観形成方針』</w:t>
            </w:r>
            <w:r w:rsidRPr="002864A1">
              <w:rPr>
                <w:rFonts w:hint="eastAsia"/>
                <w:sz w:val="18"/>
                <w:szCs w:val="18"/>
              </w:rPr>
              <w:t>を策定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（2000）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2864A1" w:rsidRDefault="00F43C5E" w:rsidP="0021211E">
            <w:pPr>
              <w:ind w:leftChars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大阪府景観条例に基づく景観形成地域を指定（中央環状線・</w:t>
            </w:r>
            <w:r w:rsidRPr="00227E35">
              <w:rPr>
                <w:rFonts w:ascii="HG丸ｺﾞｼｯｸM-PRO" w:hAnsi="HG丸ｺﾞｼｯｸM-PRO" w:hint="eastAsia"/>
                <w:sz w:val="18"/>
                <w:szCs w:val="18"/>
              </w:rPr>
              <w:t>国道</w:t>
            </w:r>
            <w:r w:rsidRPr="00227E35">
              <w:rPr>
                <w:rFonts w:ascii="HG丸ｺﾞｼｯｸM-PRO" w:hAnsi="HG丸ｺﾞｼｯｸM-PRO"/>
                <w:sz w:val="18"/>
                <w:szCs w:val="18"/>
              </w:rPr>
              <w:t>423</w:t>
            </w:r>
            <w:r w:rsidRPr="00227E35">
              <w:rPr>
                <w:rFonts w:ascii="HG丸ｺﾞｼｯｸM-PRO" w:hAnsi="HG丸ｺﾞｼｯｸM-PRO" w:hint="eastAsia"/>
                <w:sz w:val="18"/>
                <w:szCs w:val="18"/>
              </w:rPr>
              <w:t>号</w:t>
            </w:r>
            <w:r w:rsidRPr="00227E35">
              <w:rPr>
                <w:rFonts w:ascii="HG丸ｺﾞｼｯｸM-PRO" w:hAnsi="HG丸ｺﾞｼｯｸM-PRO"/>
                <w:sz w:val="18"/>
                <w:szCs w:val="18"/>
              </w:rPr>
              <w:t xml:space="preserve"> </w:t>
            </w:r>
            <w:r w:rsidRPr="00227E35">
              <w:rPr>
                <w:rFonts w:ascii="HG丸ｺﾞｼｯｸM-PRO" w:hAnsi="HG丸ｺﾞｼｯｸM-PRO" w:hint="eastAsia"/>
                <w:sz w:val="18"/>
                <w:szCs w:val="18"/>
              </w:rPr>
              <w:t>・</w:t>
            </w:r>
            <w:r w:rsidRPr="00227E35">
              <w:rPr>
                <w:rFonts w:ascii="HG丸ｺﾞｼｯｸM-PRO" w:hAnsi="HG丸ｺﾞｼｯｸM-PRO"/>
                <w:sz w:val="18"/>
                <w:szCs w:val="18"/>
              </w:rPr>
              <w:t>308</w:t>
            </w:r>
            <w:r w:rsidRPr="00227E35">
              <w:rPr>
                <w:rFonts w:ascii="HG丸ｺﾞｼｯｸM-PRO" w:hAnsi="HG丸ｺﾞｼｯｸM-PRO" w:hint="eastAsia"/>
                <w:sz w:val="18"/>
                <w:szCs w:val="18"/>
              </w:rPr>
              <w:t>号・</w:t>
            </w:r>
            <w:r w:rsidRPr="00227E35">
              <w:rPr>
                <w:rFonts w:ascii="HG丸ｺﾞｼｯｸM-PRO" w:hAnsi="HG丸ｺﾞｼｯｸM-PRO"/>
                <w:sz w:val="18"/>
                <w:szCs w:val="18"/>
              </w:rPr>
              <w:t>26</w:t>
            </w:r>
            <w:r w:rsidRPr="00227E35">
              <w:rPr>
                <w:rFonts w:ascii="HG丸ｺﾞｼｯｸM-PRO" w:hAnsi="HG丸ｺﾞｼｯｸM-PRO" w:hint="eastAsia"/>
                <w:sz w:val="18"/>
                <w:szCs w:val="18"/>
              </w:rPr>
              <w:t>号）</w:t>
            </w:r>
          </w:p>
          <w:p w:rsidR="00F43C5E" w:rsidRPr="002864A1" w:rsidRDefault="00F43C5E" w:rsidP="0021211E">
            <w:pPr>
              <w:ind w:leftChars="0" w:left="0" w:right="105"/>
              <w:rPr>
                <w:sz w:val="18"/>
                <w:szCs w:val="18"/>
              </w:rPr>
            </w:pPr>
            <w:r w:rsidRPr="00227E35">
              <w:rPr>
                <w:rFonts w:hint="eastAsia"/>
                <w:sz w:val="18"/>
                <w:szCs w:val="18"/>
              </w:rPr>
              <w:t>『大阪府公共事業景観形成指針ガイドライン』</w:t>
            </w:r>
            <w:r w:rsidRPr="002864A1">
              <w:rPr>
                <w:rFonts w:hint="eastAsia"/>
                <w:sz w:val="18"/>
                <w:szCs w:val="18"/>
              </w:rPr>
              <w:t>を策定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（2001）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2864A1" w:rsidRDefault="00F43C5E" w:rsidP="0021211E">
            <w:pPr>
              <w:spacing w:line="360" w:lineRule="auto"/>
              <w:ind w:leftChars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景観形成地域を指定（外環状線）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（2002）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2864A1" w:rsidRDefault="00F43C5E" w:rsidP="0021211E">
            <w:pPr>
              <w:spacing w:line="360" w:lineRule="auto"/>
              <w:ind w:leftChars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景観形成地</w:t>
            </w:r>
            <w:r w:rsidRPr="00741359">
              <w:rPr>
                <w:rFonts w:ascii="HG丸ｺﾞｼｯｸM-PRO" w:hAnsi="HG丸ｺﾞｼｯｸM-PRO" w:hint="eastAsia"/>
                <w:sz w:val="18"/>
                <w:szCs w:val="18"/>
              </w:rPr>
              <w:t>域を指定（国道</w:t>
            </w:r>
            <w:r w:rsidRPr="00741359">
              <w:rPr>
                <w:rFonts w:ascii="HG丸ｺﾞｼｯｸM-PRO" w:hAnsi="HG丸ｺﾞｼｯｸM-PRO"/>
                <w:sz w:val="18"/>
                <w:szCs w:val="18"/>
              </w:rPr>
              <w:t>171</w:t>
            </w:r>
            <w:r w:rsidRPr="00741359">
              <w:rPr>
                <w:rFonts w:ascii="HG丸ｺﾞｼｯｸM-PRO" w:hAnsi="HG丸ｺﾞｼｯｸM-PRO" w:hint="eastAsia"/>
                <w:sz w:val="18"/>
                <w:szCs w:val="18"/>
              </w:rPr>
              <w:t>号）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（2003）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2864A1" w:rsidRDefault="00F43C5E" w:rsidP="0021211E">
            <w:pPr>
              <w:spacing w:line="360" w:lineRule="auto"/>
              <w:ind w:leftChars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景観形成地域を指定（淀川）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（2004）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693A16" w:rsidRDefault="00F43C5E" w:rsidP="0021211E">
            <w:pPr>
              <w:spacing w:line="360" w:lineRule="auto"/>
              <w:ind w:leftChars="0" w:left="0" w:right="105"/>
              <w:rPr>
                <w:b/>
                <w:sz w:val="18"/>
                <w:szCs w:val="18"/>
              </w:rPr>
            </w:pPr>
            <w:r w:rsidRPr="00693A16">
              <w:rPr>
                <w:rFonts w:hint="eastAsia"/>
                <w:b/>
                <w:sz w:val="18"/>
                <w:szCs w:val="18"/>
              </w:rPr>
              <w:t>景観法が制定される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（2008）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864A1" w:rsidRDefault="00F43C5E" w:rsidP="0021211E">
            <w:pPr>
              <w:ind w:leftChars="0" w:left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『大阪府景観条例』を改正</w:t>
            </w:r>
          </w:p>
          <w:p w:rsidR="00F43C5E" w:rsidRPr="002864A1" w:rsidRDefault="00F43C5E" w:rsidP="0021211E">
            <w:pPr>
              <w:ind w:leftChars="0" w:left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『大阪府景観形成基本方針』、『大阪府公共事業景観形成指針』を改正</w:t>
            </w:r>
          </w:p>
          <w:p w:rsidR="00F43C5E" w:rsidRPr="00693A16" w:rsidRDefault="00F43C5E" w:rsidP="0021211E">
            <w:pPr>
              <w:ind w:leftChars="0" w:left="0" w:right="105"/>
              <w:rPr>
                <w:b/>
                <w:sz w:val="18"/>
                <w:szCs w:val="18"/>
              </w:rPr>
            </w:pPr>
            <w:r w:rsidRPr="00693A16">
              <w:rPr>
                <w:rFonts w:hint="eastAsia"/>
                <w:b/>
                <w:sz w:val="18"/>
                <w:szCs w:val="18"/>
              </w:rPr>
              <w:t>『大阪府景観計画』を策定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（2009）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2864A1" w:rsidRDefault="00F43C5E" w:rsidP="0021211E">
            <w:pPr>
              <w:spacing w:line="360" w:lineRule="auto"/>
              <w:ind w:leftChars="0" w:left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大阪府景観計画を改訂「道路軸の追加」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（2010）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2864A1" w:rsidRDefault="00F43C5E" w:rsidP="0021211E">
            <w:pPr>
              <w:spacing w:line="360" w:lineRule="auto"/>
              <w:ind w:leftChars="0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大阪府景観計画を改訂「河川軸、山並み・緑地軸の追加」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（2011）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Default="00F43C5E" w:rsidP="0021211E">
            <w:pPr>
              <w:ind w:leftChars="0" w:left="51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大阪府景観計画を改訂「湾岸軸の追加」</w:t>
            </w:r>
          </w:p>
          <w:p w:rsidR="00F43C5E" w:rsidRPr="002864A1" w:rsidRDefault="00F43C5E" w:rsidP="0021211E">
            <w:pPr>
              <w:ind w:leftChars="0" w:left="51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景観計画区域内での屋外広告物規制の実施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（2012）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5E" w:rsidRPr="002864A1" w:rsidRDefault="00F43C5E" w:rsidP="0021211E">
            <w:pPr>
              <w:ind w:leftChars="0" w:left="51" w:right="105"/>
              <w:rPr>
                <w:sz w:val="18"/>
                <w:szCs w:val="18"/>
              </w:rPr>
            </w:pPr>
            <w:r w:rsidRPr="002864A1">
              <w:rPr>
                <w:rFonts w:hint="eastAsia"/>
                <w:sz w:val="18"/>
                <w:szCs w:val="18"/>
              </w:rPr>
              <w:t>大阪府景観計画を改訂「歴史軸の追加」</w:t>
            </w:r>
            <w:r w:rsidRPr="002864A1">
              <w:rPr>
                <w:sz w:val="18"/>
                <w:szCs w:val="18"/>
              </w:rPr>
              <w:t xml:space="preserve"> (</w:t>
            </w:r>
            <w:r w:rsidRPr="002864A1">
              <w:rPr>
                <w:rFonts w:hint="eastAsia"/>
                <w:sz w:val="18"/>
                <w:szCs w:val="18"/>
              </w:rPr>
              <w:t>枚方宿、山中宿を重点地区指定</w:t>
            </w:r>
            <w:r w:rsidRPr="002864A1">
              <w:rPr>
                <w:sz w:val="18"/>
                <w:szCs w:val="18"/>
              </w:rPr>
              <w:t>)</w:t>
            </w:r>
          </w:p>
          <w:p w:rsidR="00F43C5E" w:rsidRPr="00693A16" w:rsidRDefault="00F1052B" w:rsidP="00F1052B">
            <w:pPr>
              <w:ind w:leftChars="0" w:left="51" w:right="105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「グランドデザイン・大阪」を</w:t>
            </w:r>
            <w:r w:rsidR="00F43C5E" w:rsidRPr="00693A16">
              <w:rPr>
                <w:rFonts w:hint="eastAsia"/>
                <w:b/>
                <w:sz w:val="18"/>
                <w:szCs w:val="18"/>
              </w:rPr>
              <w:t>策定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（2015）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693A16" w:rsidRDefault="00F43C5E" w:rsidP="00F43C5E">
            <w:pPr>
              <w:spacing w:line="360" w:lineRule="auto"/>
              <w:ind w:leftChars="0" w:left="0" w:right="105"/>
              <w:rPr>
                <w:sz w:val="18"/>
                <w:szCs w:val="18"/>
              </w:rPr>
            </w:pPr>
            <w:r w:rsidRPr="00693A16">
              <w:rPr>
                <w:rFonts w:hint="eastAsia"/>
                <w:sz w:val="18"/>
                <w:szCs w:val="18"/>
              </w:rPr>
              <w:t>公共施設にかかる屋外広告物規制緩和の実施</w:t>
            </w:r>
          </w:p>
        </w:tc>
      </w:tr>
      <w:tr w:rsidR="00F43C5E" w:rsidRPr="002864A1" w:rsidTr="00227E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2864A1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/>
                <w:spacing w:val="-12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 w:rsidRPr="00227E35"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（2016）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Default="00F1052B" w:rsidP="0021211E">
            <w:pPr>
              <w:ind w:leftChars="0" w:left="0" w:right="105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「グランドデザイン・大阪都市圏」を</w:t>
            </w:r>
            <w:r w:rsidR="00F43C5E" w:rsidRPr="00693A16">
              <w:rPr>
                <w:rFonts w:hint="eastAsia"/>
                <w:b/>
                <w:sz w:val="18"/>
                <w:szCs w:val="18"/>
              </w:rPr>
              <w:t>策定</w:t>
            </w:r>
          </w:p>
          <w:p w:rsidR="00F43C5E" w:rsidRPr="00693A16" w:rsidRDefault="00F43C5E" w:rsidP="0021211E">
            <w:pPr>
              <w:ind w:leftChars="0" w:left="0" w:right="105"/>
              <w:rPr>
                <w:sz w:val="18"/>
                <w:szCs w:val="18"/>
              </w:rPr>
            </w:pPr>
            <w:r w:rsidRPr="00693A16">
              <w:rPr>
                <w:rFonts w:hint="eastAsia"/>
                <w:sz w:val="18"/>
                <w:szCs w:val="18"/>
              </w:rPr>
              <w:t>百舌鳥・古市古墳群周辺地域の屋外広告物規制強化の実施</w:t>
            </w:r>
          </w:p>
        </w:tc>
      </w:tr>
      <w:tr w:rsidR="00F43C5E" w:rsidRPr="002864A1" w:rsidTr="00F43C5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5E" w:rsidRPr="00F43C5E" w:rsidRDefault="00F43C5E">
            <w:pPr>
              <w:ind w:leftChars="0" w:left="0" w:right="105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３０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227E35" w:rsidRDefault="00F43C5E" w:rsidP="00227E35">
            <w:pPr>
              <w:spacing w:line="360" w:lineRule="auto"/>
              <w:ind w:leftChars="0" w:left="0" w:rightChars="0" w:right="0"/>
              <w:jc w:val="right"/>
              <w:rPr>
                <w:rFonts w:ascii="HG丸ｺﾞｼｯｸM-PRO" w:hAnsi="HG丸ｺﾞｼｯｸM-PRO"/>
                <w:spacing w:val="-12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pacing w:val="-12"/>
                <w:sz w:val="18"/>
                <w:szCs w:val="18"/>
              </w:rPr>
              <w:t>（2018）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5E" w:rsidRPr="00693A16" w:rsidRDefault="00F43C5E" w:rsidP="00F43C5E">
            <w:pPr>
              <w:spacing w:line="360" w:lineRule="auto"/>
              <w:ind w:leftChars="0" w:left="0" w:right="105"/>
              <w:rPr>
                <w:b/>
                <w:sz w:val="18"/>
                <w:szCs w:val="18"/>
              </w:rPr>
            </w:pPr>
            <w:r w:rsidRPr="0004715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E092DF" wp14:editId="5E6F4CFA">
                      <wp:simplePos x="0" y="0"/>
                      <wp:positionH relativeFrom="column">
                        <wp:posOffset>5214620</wp:posOffset>
                      </wp:positionH>
                      <wp:positionV relativeFrom="paragraph">
                        <wp:posOffset>329565</wp:posOffset>
                      </wp:positionV>
                      <wp:extent cx="590550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C5E" w:rsidRPr="004D537B" w:rsidRDefault="00756D3D" w:rsidP="00756D3D">
                                  <w:pPr>
                                    <w:ind w:left="105" w:right="105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410.6pt;margin-top:25.95pt;width:46.5pt;height:11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" filled="f" stroked="f">
                      <v:textbox style="mso-fit-shape-to-text:t">
                        <w:txbxContent>
                          <w:p w:rsidR="00F43C5E" w:rsidRPr="004D537B" w:rsidRDefault="00756D3D" w:rsidP="00756D3D">
                            <w:pPr>
                              <w:ind w:left="105" w:right="105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11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52B">
              <w:rPr>
                <w:rFonts w:hint="eastAsia"/>
                <w:b/>
                <w:sz w:val="18"/>
                <w:szCs w:val="18"/>
              </w:rPr>
              <w:t>「都市景観ビジョン・大阪」を策定</w:t>
            </w:r>
          </w:p>
        </w:tc>
      </w:tr>
    </w:tbl>
    <w:p w:rsidR="00183DF2" w:rsidRPr="0021211E" w:rsidRDefault="0021211E" w:rsidP="0021211E">
      <w:pPr>
        <w:ind w:left="105" w:right="105"/>
        <w:rPr>
          <w:sz w:val="24"/>
        </w:rPr>
      </w:pPr>
      <w:r w:rsidRPr="000471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E5237F" wp14:editId="018F9FA6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756729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A16" w:rsidRPr="004D537B" w:rsidRDefault="008B1D69" w:rsidP="004D537B">
                            <w:pPr>
                              <w:ind w:left="105" w:right="105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D537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0E5237F" id="_x0000_s1033" type="#_x0000_t202" style="position:absolute;left:0;text-align:left;margin-left:0;margin-top:24.75pt;width:595.8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" filled="f" stroked="f">
                <v:textbox style="mso-fit-shape-to-text:t">
                  <w:txbxContent>
                    <w:p w:rsidR="00693A16" w:rsidRPr="004D537B" w:rsidRDefault="008B1D69" w:rsidP="004D537B">
                      <w:pPr>
                        <w:ind w:left="105" w:right="105"/>
                        <w:jc w:val="righ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4D537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3DF2" w:rsidRPr="0021211E" w:rsidSect="0014729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D6D"/>
    <w:multiLevelType w:val="hybridMultilevel"/>
    <w:tmpl w:val="1DDE0EF4"/>
    <w:lvl w:ilvl="0" w:tplc="851640D2">
      <w:start w:val="1"/>
      <w:numFmt w:val="bullet"/>
      <w:lvlText w:val="○"/>
      <w:lvlJc w:val="left"/>
      <w:pPr>
        <w:ind w:left="130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>
    <w:nsid w:val="15A51AC3"/>
    <w:multiLevelType w:val="hybridMultilevel"/>
    <w:tmpl w:val="C64CDEA8"/>
    <w:lvl w:ilvl="0" w:tplc="81868BB6">
      <w:start w:val="1"/>
      <w:numFmt w:val="decimalFullWidth"/>
      <w:lvlText w:val="%1．"/>
      <w:lvlJc w:val="left"/>
      <w:pPr>
        <w:ind w:left="1140" w:hanging="855"/>
      </w:pPr>
      <w:rPr>
        <w:rFonts w:asciiTheme="minorHAnsi" w:eastAsia="HG丸ｺﾞｼｯｸM-PRO" w:hAnsiTheme="minorHAnsi" w:cstheme="minorBidi"/>
        <w:lang w:val="en-US"/>
      </w:rPr>
    </w:lvl>
    <w:lvl w:ilvl="1" w:tplc="F3F81E04">
      <w:start w:val="6"/>
      <w:numFmt w:val="bullet"/>
      <w:lvlText w:val="・"/>
      <w:lvlJc w:val="left"/>
      <w:pPr>
        <w:ind w:left="1065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>
    <w:nsid w:val="37527DC5"/>
    <w:multiLevelType w:val="hybridMultilevel"/>
    <w:tmpl w:val="452CFC6C"/>
    <w:lvl w:ilvl="0" w:tplc="851640D2">
      <w:start w:val="1"/>
      <w:numFmt w:val="bullet"/>
      <w:lvlText w:val="○"/>
      <w:lvlJc w:val="left"/>
      <w:pPr>
        <w:ind w:left="130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>
    <w:nsid w:val="4E5C7730"/>
    <w:multiLevelType w:val="hybridMultilevel"/>
    <w:tmpl w:val="09846166"/>
    <w:lvl w:ilvl="0" w:tplc="851640D2">
      <w:start w:val="1"/>
      <w:numFmt w:val="bullet"/>
      <w:lvlText w:val="○"/>
      <w:lvlJc w:val="left"/>
      <w:pPr>
        <w:ind w:left="130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>
    <w:nsid w:val="5B8A0798"/>
    <w:multiLevelType w:val="hybridMultilevel"/>
    <w:tmpl w:val="775A3984"/>
    <w:lvl w:ilvl="0" w:tplc="707A7782">
      <w:start w:val="1"/>
      <w:numFmt w:val="decimalFullWidth"/>
      <w:lvlText w:val="%1．"/>
      <w:lvlJc w:val="left"/>
      <w:pPr>
        <w:ind w:left="1286" w:hanging="720"/>
      </w:pPr>
      <w:rPr>
        <w:rFonts w:hint="default"/>
      </w:rPr>
    </w:lvl>
    <w:lvl w:ilvl="1" w:tplc="CAB299DE">
      <w:start w:val="1"/>
      <w:numFmt w:val="bullet"/>
      <w:lvlText w:val="○"/>
      <w:lvlJc w:val="left"/>
      <w:pPr>
        <w:ind w:left="1346" w:hanging="360"/>
      </w:pPr>
      <w:rPr>
        <w:rFonts w:ascii="HG丸ｺﾞｼｯｸM-PRO" w:eastAsia="HG丸ｺﾞｼｯｸM-PRO" w:hAnsi="HG丸ｺﾞｼｯｸM-PRO" w:cstheme="minorBidi" w:hint="eastAsia"/>
        <w:b w:val="0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5">
    <w:nsid w:val="6D7151ED"/>
    <w:multiLevelType w:val="hybridMultilevel"/>
    <w:tmpl w:val="BC4081C4"/>
    <w:lvl w:ilvl="0" w:tplc="851640D2">
      <w:start w:val="1"/>
      <w:numFmt w:val="bullet"/>
      <w:lvlText w:val="○"/>
      <w:lvlJc w:val="left"/>
      <w:pPr>
        <w:ind w:left="1407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6">
    <w:nsid w:val="6E0A4CA3"/>
    <w:multiLevelType w:val="hybridMultilevel"/>
    <w:tmpl w:val="97B8F116"/>
    <w:lvl w:ilvl="0" w:tplc="851640D2">
      <w:start w:val="1"/>
      <w:numFmt w:val="bullet"/>
      <w:lvlText w:val="○"/>
      <w:lvlJc w:val="left"/>
      <w:pPr>
        <w:ind w:left="15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>
    <w:nsid w:val="79772B60"/>
    <w:multiLevelType w:val="hybridMultilevel"/>
    <w:tmpl w:val="ED3A93F0"/>
    <w:lvl w:ilvl="0" w:tplc="851640D2">
      <w:start w:val="1"/>
      <w:numFmt w:val="bullet"/>
      <w:lvlText w:val="○"/>
      <w:lvlJc w:val="left"/>
      <w:pPr>
        <w:ind w:left="130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94"/>
    <w:rsid w:val="00012A16"/>
    <w:rsid w:val="00014C8A"/>
    <w:rsid w:val="000356A5"/>
    <w:rsid w:val="0004715F"/>
    <w:rsid w:val="00072BAF"/>
    <w:rsid w:val="000932B6"/>
    <w:rsid w:val="000A0A8E"/>
    <w:rsid w:val="000B34CE"/>
    <w:rsid w:val="000C0DF9"/>
    <w:rsid w:val="00105CC7"/>
    <w:rsid w:val="00123BE8"/>
    <w:rsid w:val="0013149E"/>
    <w:rsid w:val="001454C2"/>
    <w:rsid w:val="00146204"/>
    <w:rsid w:val="00147294"/>
    <w:rsid w:val="00153737"/>
    <w:rsid w:val="00183DF2"/>
    <w:rsid w:val="00184D53"/>
    <w:rsid w:val="002019BE"/>
    <w:rsid w:val="00211CF4"/>
    <w:rsid w:val="0021211E"/>
    <w:rsid w:val="00227174"/>
    <w:rsid w:val="00227E35"/>
    <w:rsid w:val="002811BE"/>
    <w:rsid w:val="00284CA7"/>
    <w:rsid w:val="002864A1"/>
    <w:rsid w:val="002D225A"/>
    <w:rsid w:val="00320E60"/>
    <w:rsid w:val="00322523"/>
    <w:rsid w:val="003523AF"/>
    <w:rsid w:val="003908E4"/>
    <w:rsid w:val="003924D2"/>
    <w:rsid w:val="00392FF4"/>
    <w:rsid w:val="003A1461"/>
    <w:rsid w:val="003B3D7B"/>
    <w:rsid w:val="003D56A1"/>
    <w:rsid w:val="003E5F6C"/>
    <w:rsid w:val="004147DD"/>
    <w:rsid w:val="00427285"/>
    <w:rsid w:val="0043783C"/>
    <w:rsid w:val="00453BFB"/>
    <w:rsid w:val="0047301B"/>
    <w:rsid w:val="004A68B4"/>
    <w:rsid w:val="004D537B"/>
    <w:rsid w:val="004E0266"/>
    <w:rsid w:val="004E3764"/>
    <w:rsid w:val="00516C38"/>
    <w:rsid w:val="005320A1"/>
    <w:rsid w:val="00534D60"/>
    <w:rsid w:val="00595E25"/>
    <w:rsid w:val="005C5BEA"/>
    <w:rsid w:val="005F0D4D"/>
    <w:rsid w:val="005F318C"/>
    <w:rsid w:val="005F4EFF"/>
    <w:rsid w:val="00653E47"/>
    <w:rsid w:val="00693A16"/>
    <w:rsid w:val="00694B29"/>
    <w:rsid w:val="006F28D6"/>
    <w:rsid w:val="00715CFC"/>
    <w:rsid w:val="00726294"/>
    <w:rsid w:val="00741359"/>
    <w:rsid w:val="00756D3D"/>
    <w:rsid w:val="00782565"/>
    <w:rsid w:val="00796521"/>
    <w:rsid w:val="007A0E48"/>
    <w:rsid w:val="007B41D4"/>
    <w:rsid w:val="00817D63"/>
    <w:rsid w:val="0083374A"/>
    <w:rsid w:val="00852694"/>
    <w:rsid w:val="00854A6D"/>
    <w:rsid w:val="008579E8"/>
    <w:rsid w:val="008744A0"/>
    <w:rsid w:val="00893C1D"/>
    <w:rsid w:val="008A2420"/>
    <w:rsid w:val="008B1D69"/>
    <w:rsid w:val="008E5664"/>
    <w:rsid w:val="009367A2"/>
    <w:rsid w:val="00953F30"/>
    <w:rsid w:val="009602FD"/>
    <w:rsid w:val="009708DE"/>
    <w:rsid w:val="009C03CB"/>
    <w:rsid w:val="009D7374"/>
    <w:rsid w:val="009E3DAC"/>
    <w:rsid w:val="009F513A"/>
    <w:rsid w:val="00A15C3D"/>
    <w:rsid w:val="00A54D6A"/>
    <w:rsid w:val="00A738AB"/>
    <w:rsid w:val="00AB40E2"/>
    <w:rsid w:val="00AC6585"/>
    <w:rsid w:val="00AC6F5C"/>
    <w:rsid w:val="00AE0467"/>
    <w:rsid w:val="00B05BFE"/>
    <w:rsid w:val="00B1628F"/>
    <w:rsid w:val="00B32E4B"/>
    <w:rsid w:val="00B9356A"/>
    <w:rsid w:val="00BA35BC"/>
    <w:rsid w:val="00BA5DC7"/>
    <w:rsid w:val="00C569BA"/>
    <w:rsid w:val="00C80259"/>
    <w:rsid w:val="00C844DA"/>
    <w:rsid w:val="00C849F3"/>
    <w:rsid w:val="00C9670D"/>
    <w:rsid w:val="00CD79D3"/>
    <w:rsid w:val="00D13EC4"/>
    <w:rsid w:val="00D15A5E"/>
    <w:rsid w:val="00D358BD"/>
    <w:rsid w:val="00D6215E"/>
    <w:rsid w:val="00D67B14"/>
    <w:rsid w:val="00DB12FF"/>
    <w:rsid w:val="00DB14AB"/>
    <w:rsid w:val="00DF1DD0"/>
    <w:rsid w:val="00E2278E"/>
    <w:rsid w:val="00E758E8"/>
    <w:rsid w:val="00E87303"/>
    <w:rsid w:val="00EB2999"/>
    <w:rsid w:val="00EC51CC"/>
    <w:rsid w:val="00ED30F7"/>
    <w:rsid w:val="00F1052B"/>
    <w:rsid w:val="00F11A58"/>
    <w:rsid w:val="00F32191"/>
    <w:rsid w:val="00F408E8"/>
    <w:rsid w:val="00F43C5E"/>
    <w:rsid w:val="00F83170"/>
    <w:rsid w:val="00F95053"/>
    <w:rsid w:val="00FA04CB"/>
    <w:rsid w:val="00FF3FF8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94"/>
    <w:pPr>
      <w:ind w:leftChars="50" w:left="50" w:rightChars="50" w:right="5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294"/>
    <w:pPr>
      <w:ind w:leftChars="400" w:left="840"/>
    </w:pPr>
  </w:style>
  <w:style w:type="paragraph" w:styleId="Web">
    <w:name w:val="Normal (Web)"/>
    <w:basedOn w:val="a"/>
    <w:uiPriority w:val="99"/>
    <w:unhideWhenUsed/>
    <w:rsid w:val="00183DF2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7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1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94"/>
    <w:pPr>
      <w:ind w:leftChars="50" w:left="50" w:rightChars="50" w:right="5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294"/>
    <w:pPr>
      <w:ind w:leftChars="400" w:left="840"/>
    </w:pPr>
  </w:style>
  <w:style w:type="paragraph" w:styleId="Web">
    <w:name w:val="Normal (Web)"/>
    <w:basedOn w:val="a"/>
    <w:uiPriority w:val="99"/>
    <w:unhideWhenUsed/>
    <w:rsid w:val="00183DF2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7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B45A-EB8E-448E-B9BC-7DC280AE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矢野　愛佳</cp:lastModifiedBy>
  <cp:revision>3</cp:revision>
  <cp:lastPrinted>2018-01-30T07:19:00Z</cp:lastPrinted>
  <dcterms:created xsi:type="dcterms:W3CDTF">2018-01-21T08:31:00Z</dcterms:created>
  <dcterms:modified xsi:type="dcterms:W3CDTF">2018-01-30T07:19:00Z</dcterms:modified>
</cp:coreProperties>
</file>