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D2A8" w14:textId="40D3F45A" w:rsidR="00A44648" w:rsidRDefault="00A44648" w:rsidP="00A44648">
      <w:pPr>
        <w:rPr>
          <w:b/>
          <w:bCs/>
        </w:rPr>
      </w:pPr>
      <w:r>
        <w:rPr>
          <w:rFonts w:hint="eastAsia"/>
          <w:b/>
          <w:bCs/>
        </w:rPr>
        <w:t>「</w:t>
      </w:r>
      <w:r w:rsidRPr="00A44648">
        <w:rPr>
          <w:rFonts w:hint="eastAsia"/>
          <w:b/>
          <w:bCs/>
        </w:rPr>
        <w:t>大阪府　空家対策の取組方針（令和８年３月改定）」の概要</w:t>
      </w:r>
    </w:p>
    <w:p w14:paraId="5EF170F3" w14:textId="77777777" w:rsidR="00A44648" w:rsidRPr="004869B3" w:rsidRDefault="00A44648" w:rsidP="00A44648"/>
    <w:p w14:paraId="6F870892" w14:textId="1099B7C3" w:rsidR="00A44648" w:rsidRPr="00164780" w:rsidRDefault="00A44648" w:rsidP="00A44648">
      <w:r>
        <w:rPr>
          <w:b/>
          <w:bCs/>
        </w:rPr>
        <w:t>府内の</w:t>
      </w:r>
      <w:r w:rsidRPr="00164780">
        <w:rPr>
          <w:rFonts w:hint="eastAsia"/>
          <w:b/>
          <w:bCs/>
        </w:rPr>
        <w:t>空家対策を取り巻く</w:t>
      </w:r>
      <w:r>
        <w:rPr>
          <w:b/>
          <w:bCs/>
        </w:rPr>
        <w:t>主な</w:t>
      </w:r>
      <w:r w:rsidRPr="00164780">
        <w:rPr>
          <w:rFonts w:hint="eastAsia"/>
          <w:b/>
          <w:bCs/>
        </w:rPr>
        <w:t>状況</w:t>
      </w:r>
    </w:p>
    <w:p w14:paraId="6F4797EB" w14:textId="77777777" w:rsidR="00A44648" w:rsidRPr="00A44648" w:rsidRDefault="00A44648" w:rsidP="00A44648">
      <w:pPr>
        <w:rPr>
          <w:b/>
          <w:bCs/>
        </w:rPr>
      </w:pPr>
      <w:r w:rsidRPr="00A44648">
        <w:rPr>
          <w:rFonts w:hint="eastAsia"/>
          <w:b/>
          <w:bCs/>
        </w:rPr>
        <w:t>〇空家数及び空家率</w:t>
      </w:r>
    </w:p>
    <w:p w14:paraId="289C0CA8" w14:textId="77777777" w:rsidR="00A44648" w:rsidRPr="00A44648" w:rsidRDefault="00A44648" w:rsidP="00A44648">
      <w:r w:rsidRPr="00A44648">
        <w:rPr>
          <w:rFonts w:hint="eastAsia"/>
        </w:rPr>
        <w:t>・府内の空家数は約</w:t>
      </w:r>
      <w:r w:rsidRPr="00A44648">
        <w:t>70万戸、空家率は14.2％で、H30と比べそれぞれわずかに減少。</w:t>
      </w:r>
    </w:p>
    <w:p w14:paraId="2507FBEE" w14:textId="3B09741B" w:rsidR="00A44648" w:rsidRPr="00A44648" w:rsidRDefault="00A44648" w:rsidP="00A44648">
      <w:pPr>
        <w:ind w:left="210" w:hangingChars="100" w:hanging="210"/>
      </w:pPr>
      <w:r w:rsidRPr="00A44648">
        <w:rPr>
          <w:rFonts w:hint="eastAsia"/>
        </w:rPr>
        <w:t>・使用目的のない空家（賃貸・売却用・二次的住宅を除く空家）のうち、腐朽・破損のある</w:t>
      </w:r>
      <w:r>
        <w:t xml:space="preserve">　</w:t>
      </w:r>
      <w:r w:rsidRPr="00A44648">
        <w:rPr>
          <w:rFonts w:hint="eastAsia"/>
        </w:rPr>
        <w:t>空家は約</w:t>
      </w:r>
      <w:r w:rsidRPr="00A44648">
        <w:t>0.7万戸減少（R5住宅・土地統計調査）。</w:t>
      </w:r>
    </w:p>
    <w:p w14:paraId="4D60BF4A" w14:textId="77777777" w:rsidR="00CA1055" w:rsidRDefault="00A44648" w:rsidP="00A44648">
      <w:pPr>
        <w:ind w:left="210" w:hangingChars="100" w:hanging="210"/>
      </w:pPr>
      <w:r w:rsidRPr="00A44648">
        <w:rPr>
          <w:rFonts w:hint="eastAsia"/>
        </w:rPr>
        <w:t>・空家法施行後の市町村の取組により、除却等※がなされた空家数は、特定空家約</w:t>
      </w:r>
      <w:r w:rsidRPr="00A44648">
        <w:t>0.3万件</w:t>
      </w:r>
      <w:r>
        <w:t xml:space="preserve">　</w:t>
      </w:r>
      <w:r w:rsidRPr="00A44648">
        <w:t>を含む</w:t>
      </w:r>
      <w:r w:rsidRPr="00A44648">
        <w:rPr>
          <w:rFonts w:hint="eastAsia"/>
        </w:rPr>
        <w:t>累計約</w:t>
      </w:r>
      <w:r w:rsidRPr="00A44648">
        <w:t xml:space="preserve">1.5万件（R6末時点）　</w:t>
      </w:r>
    </w:p>
    <w:p w14:paraId="6B76278E" w14:textId="49729F94" w:rsidR="00A44648" w:rsidRPr="00A44648" w:rsidRDefault="00A44648" w:rsidP="00CA1055">
      <w:pPr>
        <w:ind w:leftChars="100" w:left="210"/>
      </w:pPr>
      <w:r w:rsidRPr="00A44648">
        <w:t>※除却、修繕、繁茂した樹木の伐採、改修による</w:t>
      </w:r>
      <w:r>
        <w:t xml:space="preserve">　</w:t>
      </w:r>
      <w:r w:rsidRPr="00A44648">
        <w:t>利活用、その他適切な管理</w:t>
      </w:r>
    </w:p>
    <w:p w14:paraId="2ED8757D" w14:textId="131AEADD" w:rsidR="00A44648" w:rsidRPr="00A44648" w:rsidRDefault="00A44648" w:rsidP="00A44648">
      <w:pPr>
        <w:ind w:left="206" w:hangingChars="100" w:hanging="206"/>
        <w:rPr>
          <w:b/>
          <w:bCs/>
          <w:u w:val="single"/>
        </w:rPr>
      </w:pPr>
      <w:r w:rsidRPr="00A44648">
        <w:rPr>
          <w:rFonts w:hint="eastAsia"/>
          <w:b/>
          <w:bCs/>
          <w:u w:val="single"/>
        </w:rPr>
        <w:t>⇒市町村の取組により空家が除却等され、腐朽・破損のある空家数が減少していると考えら</w:t>
      </w:r>
      <w:r>
        <w:rPr>
          <w:b/>
          <w:bCs/>
          <w:u w:val="single"/>
        </w:rPr>
        <w:t xml:space="preserve">　</w:t>
      </w:r>
      <w:r w:rsidRPr="00A44648">
        <w:rPr>
          <w:rFonts w:hint="eastAsia"/>
          <w:b/>
          <w:bCs/>
          <w:u w:val="single"/>
        </w:rPr>
        <w:t>れる。</w:t>
      </w:r>
    </w:p>
    <w:p w14:paraId="411FFC79" w14:textId="77777777" w:rsidR="00A44648" w:rsidRPr="00A44648" w:rsidRDefault="00A44648" w:rsidP="00A44648">
      <w:r w:rsidRPr="00A44648">
        <w:rPr>
          <w:rFonts w:hint="eastAsia"/>
        </w:rPr>
        <w:t>・現存する特定空家等は</w:t>
      </w:r>
      <w:r w:rsidRPr="00A44648">
        <w:t>824戸、管理不全空家等は1,375戸（R6末時点）</w:t>
      </w:r>
    </w:p>
    <w:p w14:paraId="13A5D76A" w14:textId="0AB0E213" w:rsidR="00A44648" w:rsidRDefault="00A44648" w:rsidP="00A44648">
      <w:pPr>
        <w:ind w:left="206" w:hangingChars="100" w:hanging="206"/>
        <w:rPr>
          <w:b/>
          <w:bCs/>
          <w:u w:val="single"/>
        </w:rPr>
      </w:pPr>
      <w:r w:rsidRPr="00A44648">
        <w:rPr>
          <w:rFonts w:hint="eastAsia"/>
          <w:b/>
          <w:bCs/>
          <w:u w:val="single"/>
        </w:rPr>
        <w:t>⇒引き続き、空家の管理・除却・活用等による空家対策の推進に向け、市町村支援等を実施していくことが重要。</w:t>
      </w:r>
    </w:p>
    <w:p w14:paraId="3EDDB8D0" w14:textId="77777777" w:rsidR="00A44648" w:rsidRPr="00A44648" w:rsidRDefault="00A44648" w:rsidP="00A44648">
      <w:pPr>
        <w:ind w:left="206" w:hangingChars="100" w:hanging="206"/>
        <w:rPr>
          <w:rFonts w:hint="eastAsia"/>
          <w:b/>
          <w:bCs/>
          <w:u w:val="single"/>
        </w:rPr>
      </w:pPr>
    </w:p>
    <w:p w14:paraId="5C45C2D1" w14:textId="520B461F" w:rsidR="00A44648" w:rsidRDefault="00A44648" w:rsidP="00A44648">
      <w:pPr>
        <w:rPr>
          <w:b/>
          <w:bCs/>
        </w:rPr>
      </w:pPr>
      <w:r w:rsidRPr="00A44648">
        <w:rPr>
          <w:rFonts w:hint="eastAsia"/>
          <w:b/>
          <w:bCs/>
        </w:rPr>
        <w:t>空家対策の充実に向けた主な課題</w:t>
      </w:r>
    </w:p>
    <w:p w14:paraId="158DF9FE" w14:textId="320B0CAC" w:rsidR="00A44648" w:rsidRPr="00043D2B" w:rsidRDefault="00A44648" w:rsidP="00A44648">
      <w:pPr>
        <w:rPr>
          <w:b/>
          <w:bCs/>
        </w:rPr>
      </w:pPr>
      <w:r w:rsidRPr="00043D2B">
        <w:rPr>
          <w:rFonts w:hint="eastAsia"/>
          <w:b/>
          <w:bCs/>
        </w:rPr>
        <w:t>１　空家の管理・除却の促進</w:t>
      </w:r>
    </w:p>
    <w:p w14:paraId="0F5701BA" w14:textId="77777777" w:rsidR="00A44648" w:rsidRPr="00A44648" w:rsidRDefault="00A44648" w:rsidP="00A44648">
      <w:r w:rsidRPr="00A44648">
        <w:rPr>
          <w:rFonts w:hint="eastAsia"/>
        </w:rPr>
        <w:t>（１）市町村への空家対策に資する支援の充実</w:t>
      </w:r>
    </w:p>
    <w:p w14:paraId="06E3F46E" w14:textId="00A797BB" w:rsidR="00A44648" w:rsidRPr="00A44648" w:rsidRDefault="00A44648" w:rsidP="00A44648">
      <w:r w:rsidRPr="00A44648">
        <w:rPr>
          <w:rFonts w:hint="eastAsia"/>
        </w:rPr>
        <w:t xml:space="preserve">　・特定空家等及び管理不全空家等への対応促進に向けた技術的支援、意見交換の場が必要</w:t>
      </w:r>
    </w:p>
    <w:p w14:paraId="083253FC" w14:textId="62DE79E6" w:rsidR="00A44648" w:rsidRPr="00A44648" w:rsidRDefault="00A44648" w:rsidP="00A44648">
      <w:pPr>
        <w:ind w:left="420" w:hangingChars="200" w:hanging="420"/>
      </w:pPr>
      <w:r w:rsidRPr="00A44648">
        <w:rPr>
          <w:rFonts w:hint="eastAsia"/>
        </w:rPr>
        <w:t xml:space="preserve">　・解決困難事例（長屋、相続人多数、外国籍所有者等）への対応促進に向けた専門的知見の提供や技術的支援が必要</w:t>
      </w:r>
    </w:p>
    <w:p w14:paraId="007D7F56" w14:textId="77777777" w:rsidR="00A44648" w:rsidRPr="00A44648" w:rsidRDefault="00A44648" w:rsidP="00A44648">
      <w:r w:rsidRPr="00A44648">
        <w:rPr>
          <w:rFonts w:hint="eastAsia"/>
        </w:rPr>
        <w:t>（２）公民連携による空家対策の推進</w:t>
      </w:r>
    </w:p>
    <w:p w14:paraId="480672AC" w14:textId="77777777" w:rsidR="00A44648" w:rsidRPr="00043D2B" w:rsidRDefault="00A44648" w:rsidP="00A44648">
      <w:r w:rsidRPr="00043D2B">
        <w:rPr>
          <w:rFonts w:hint="eastAsia"/>
        </w:rPr>
        <w:t xml:space="preserve">　・効果的な取組の情報提供や公民連携の更なる促進が必要</w:t>
      </w:r>
    </w:p>
    <w:p w14:paraId="0ECD9E57" w14:textId="77777777" w:rsidR="00A44648" w:rsidRPr="00043D2B" w:rsidRDefault="00A44648" w:rsidP="00A44648"/>
    <w:p w14:paraId="0A050D7C" w14:textId="3A69FAF7" w:rsidR="00A44648" w:rsidRPr="00043D2B" w:rsidRDefault="00A44648" w:rsidP="00A44648">
      <w:pPr>
        <w:rPr>
          <w:b/>
          <w:bCs/>
        </w:rPr>
      </w:pPr>
      <w:r w:rsidRPr="00043D2B">
        <w:rPr>
          <w:rFonts w:hint="eastAsia"/>
          <w:b/>
          <w:bCs/>
        </w:rPr>
        <w:t>２　空家の活用の促進</w:t>
      </w:r>
    </w:p>
    <w:p w14:paraId="0AEADD7A" w14:textId="77777777" w:rsidR="00A44648" w:rsidRPr="00A44648" w:rsidRDefault="00A44648" w:rsidP="00A44648">
      <w:r w:rsidRPr="00A44648">
        <w:rPr>
          <w:rFonts w:hint="eastAsia"/>
        </w:rPr>
        <w:t>（１）「空家等管理活用支援法人」等の活用促進</w:t>
      </w:r>
    </w:p>
    <w:p w14:paraId="6AB1E719" w14:textId="456E9641" w:rsidR="00A44648" w:rsidRPr="00A44648" w:rsidRDefault="00A44648" w:rsidP="00A44648">
      <w:r w:rsidRPr="00A44648">
        <w:rPr>
          <w:rFonts w:hint="eastAsia"/>
        </w:rPr>
        <w:t xml:space="preserve">　・空家の活用等に係る相談等を行う主体が活動しやすい環境の整備が必要</w:t>
      </w:r>
    </w:p>
    <w:p w14:paraId="45FB8904" w14:textId="77777777" w:rsidR="00A44648" w:rsidRPr="00A44648" w:rsidRDefault="00A44648" w:rsidP="00A44648">
      <w:r w:rsidRPr="00A44648">
        <w:rPr>
          <w:rFonts w:hint="eastAsia"/>
        </w:rPr>
        <w:t>（２）空家の活用に向けた情報発信等の充実</w:t>
      </w:r>
    </w:p>
    <w:p w14:paraId="4C7C7DBC" w14:textId="67F6CB39" w:rsidR="00A44648" w:rsidRPr="00A44648" w:rsidRDefault="00A44648" w:rsidP="00A44648">
      <w:r w:rsidRPr="00A44648">
        <w:rPr>
          <w:rFonts w:hint="eastAsia"/>
        </w:rPr>
        <w:t xml:space="preserve">　・空家のコンバージョン（用途変更）の促進等に向けた情報発信が必要</w:t>
      </w:r>
    </w:p>
    <w:p w14:paraId="5EF07CFF" w14:textId="77777777" w:rsidR="00A44648" w:rsidRPr="00A44648" w:rsidRDefault="00A44648" w:rsidP="00A44648">
      <w:r w:rsidRPr="00A44648">
        <w:rPr>
          <w:rFonts w:hint="eastAsia"/>
        </w:rPr>
        <w:t>（３）空家活用の新たな取組の検討</w:t>
      </w:r>
    </w:p>
    <w:p w14:paraId="1DB6D9C7" w14:textId="61EBBCF2" w:rsidR="00A44648" w:rsidRDefault="00A44648" w:rsidP="00A44648">
      <w:pPr>
        <w:ind w:left="420" w:hangingChars="200" w:hanging="420"/>
      </w:pPr>
      <w:r w:rsidRPr="00A44648">
        <w:rPr>
          <w:rFonts w:hint="eastAsia"/>
        </w:rPr>
        <w:t xml:space="preserve">　・住宅需要の高い地域における空家及び空家予備軍の</w:t>
      </w:r>
      <w:r w:rsidRPr="00043D2B">
        <w:rPr>
          <w:rFonts w:hint="eastAsia"/>
        </w:rPr>
        <w:t>活用促進等、国の動きを踏まえた取組の検討が必要</w:t>
      </w:r>
    </w:p>
    <w:p w14:paraId="2BBC86AD" w14:textId="77777777" w:rsidR="00043D2B" w:rsidRPr="00043D2B" w:rsidRDefault="00043D2B" w:rsidP="00A44648">
      <w:pPr>
        <w:ind w:left="420" w:hangingChars="200" w:hanging="420"/>
        <w:rPr>
          <w:rFonts w:hint="eastAsia"/>
        </w:rPr>
      </w:pPr>
    </w:p>
    <w:p w14:paraId="67E92162" w14:textId="35767D6F" w:rsidR="00A44648" w:rsidRPr="00043D2B" w:rsidRDefault="00A44648" w:rsidP="00A44648">
      <w:pPr>
        <w:rPr>
          <w:b/>
          <w:bCs/>
        </w:rPr>
      </w:pPr>
      <w:r w:rsidRPr="00043D2B">
        <w:rPr>
          <w:rFonts w:hint="eastAsia"/>
          <w:b/>
          <w:bCs/>
        </w:rPr>
        <w:t>３　既存住宅流通市場の環境整備・活性化</w:t>
      </w:r>
    </w:p>
    <w:p w14:paraId="00EE10C8" w14:textId="77777777" w:rsidR="00A44648" w:rsidRPr="00A44648" w:rsidRDefault="00A44648" w:rsidP="00A44648">
      <w:r w:rsidRPr="00A44648">
        <w:rPr>
          <w:rFonts w:hint="eastAsia"/>
        </w:rPr>
        <w:t>（１）既存住宅の評価向上</w:t>
      </w:r>
    </w:p>
    <w:p w14:paraId="3D5344D3" w14:textId="219CE8F1" w:rsidR="00A44648" w:rsidRPr="00A44648" w:rsidRDefault="00A44648" w:rsidP="00A44648">
      <w:r w:rsidRPr="00A44648">
        <w:rPr>
          <w:rFonts w:hint="eastAsia"/>
        </w:rPr>
        <w:lastRenderedPageBreak/>
        <w:t xml:space="preserve">　・インスペクションの認知度・実施率がいまだ少なく、普及啓発が必要</w:t>
      </w:r>
    </w:p>
    <w:p w14:paraId="3E842C7E" w14:textId="77777777" w:rsidR="00A44648" w:rsidRPr="00A44648" w:rsidRDefault="00A44648" w:rsidP="00A44648">
      <w:r w:rsidRPr="00A44648">
        <w:rPr>
          <w:rFonts w:hint="eastAsia"/>
        </w:rPr>
        <w:t xml:space="preserve">　・既存住宅の品質確保と品質の「見える化」が必要</w:t>
      </w:r>
    </w:p>
    <w:p w14:paraId="287681CE" w14:textId="77777777" w:rsidR="00A44648" w:rsidRPr="00A44648" w:rsidRDefault="00A44648" w:rsidP="00A44648">
      <w:r w:rsidRPr="00A44648">
        <w:rPr>
          <w:rFonts w:hint="eastAsia"/>
        </w:rPr>
        <w:t>（２）既存住宅流通に係る相談体制等の充実</w:t>
      </w:r>
    </w:p>
    <w:p w14:paraId="60744556" w14:textId="17F81E2E" w:rsidR="00A44648" w:rsidRPr="00043D2B" w:rsidRDefault="00A44648" w:rsidP="00A44648">
      <w:pPr>
        <w:ind w:left="420" w:hangingChars="200" w:hanging="420"/>
      </w:pPr>
      <w:r w:rsidRPr="00A44648">
        <w:rPr>
          <w:rFonts w:hint="eastAsia"/>
        </w:rPr>
        <w:t xml:space="preserve">　・専門化・高度化・複雑化した相談への対応に向けた相談窓口</w:t>
      </w:r>
      <w:r w:rsidRPr="00043D2B">
        <w:rPr>
          <w:rFonts w:hint="eastAsia"/>
        </w:rPr>
        <w:t>担当者のボトムアップや知識のブラッシュアップが必要</w:t>
      </w:r>
    </w:p>
    <w:p w14:paraId="563F246F" w14:textId="4F6591D0" w:rsidR="00A44648" w:rsidRPr="00043D2B" w:rsidRDefault="00A44648" w:rsidP="00A44648"/>
    <w:p w14:paraId="0697AA17" w14:textId="6F011B62" w:rsidR="00A44648" w:rsidRPr="00043D2B" w:rsidRDefault="00A44648" w:rsidP="00A44648">
      <w:pPr>
        <w:rPr>
          <w:rFonts w:hint="eastAsia"/>
          <w:b/>
          <w:bCs/>
        </w:rPr>
      </w:pPr>
      <w:r w:rsidRPr="00043D2B">
        <w:rPr>
          <w:b/>
          <w:bCs/>
        </w:rPr>
        <w:t>今後の取組</w:t>
      </w:r>
    </w:p>
    <w:p w14:paraId="5371DAE1" w14:textId="77777777" w:rsidR="00A44648" w:rsidRPr="00043D2B" w:rsidRDefault="00A44648" w:rsidP="00A44648">
      <w:pPr>
        <w:rPr>
          <w:b/>
          <w:bCs/>
        </w:rPr>
      </w:pPr>
      <w:r w:rsidRPr="00043D2B">
        <w:rPr>
          <w:rFonts w:hint="eastAsia"/>
          <w:b/>
          <w:bCs/>
        </w:rPr>
        <w:t>１　空家の管理・除却の促進</w:t>
      </w:r>
    </w:p>
    <w:p w14:paraId="51F21AD8" w14:textId="4FFCC3A2" w:rsidR="00575F65" w:rsidRPr="00043D2B" w:rsidRDefault="00A44648" w:rsidP="00575F65">
      <w:pPr>
        <w:pStyle w:val="a3"/>
        <w:numPr>
          <w:ilvl w:val="0"/>
          <w:numId w:val="1"/>
        </w:numPr>
        <w:ind w:leftChars="0"/>
      </w:pPr>
      <w:r w:rsidRPr="00043D2B">
        <w:rPr>
          <w:rFonts w:hint="eastAsia"/>
        </w:rPr>
        <w:t>市町村への空家対策に資する支援</w:t>
      </w:r>
    </w:p>
    <w:p w14:paraId="7F4D4087" w14:textId="1C3DEA0D" w:rsidR="00A44648" w:rsidRPr="00043D2B" w:rsidRDefault="00575F65" w:rsidP="00575F65">
      <w:pPr>
        <w:ind w:left="420" w:hangingChars="200" w:hanging="420"/>
      </w:pPr>
      <w:r w:rsidRPr="00043D2B">
        <w:t xml:space="preserve">　</w:t>
      </w:r>
      <w:r w:rsidR="00A44648" w:rsidRPr="00043D2B">
        <w:rPr>
          <w:rFonts w:hint="eastAsia"/>
        </w:rPr>
        <w:t>・「大阪府空家等対策市町村連携協議会」の場を活用した事例紹介、情報・意見交換【</w:t>
      </w:r>
      <w:r w:rsidRPr="00043D2B">
        <w:t>継続</w:t>
      </w:r>
      <w:r w:rsidR="00A44648" w:rsidRPr="00043D2B">
        <w:rPr>
          <w:rFonts w:hint="eastAsia"/>
        </w:rPr>
        <w:t>】</w:t>
      </w:r>
    </w:p>
    <w:p w14:paraId="51B177F3" w14:textId="0E48C2BA" w:rsidR="00A44648" w:rsidRPr="00A44648" w:rsidRDefault="00A44648" w:rsidP="00A44648">
      <w:r w:rsidRPr="00A44648">
        <w:rPr>
          <w:rFonts w:hint="eastAsia"/>
        </w:rPr>
        <w:t xml:space="preserve">　・マンション等に特化した財産管理制度の長屋への活用可能性等の研究・情報提供</w:t>
      </w:r>
    </w:p>
    <w:p w14:paraId="20537753" w14:textId="24AA7738" w:rsidR="00A44648" w:rsidRPr="00A44648" w:rsidRDefault="00A44648" w:rsidP="00A44648">
      <w:r w:rsidRPr="00A44648">
        <w:rPr>
          <w:rFonts w:hint="eastAsia"/>
        </w:rPr>
        <w:t>（２）公民連携による空家対策の推進</w:t>
      </w:r>
    </w:p>
    <w:p w14:paraId="73DC24E1" w14:textId="1863106C" w:rsidR="00A44648" w:rsidRPr="00043D2B" w:rsidRDefault="00A44648" w:rsidP="00A44648">
      <w:r w:rsidRPr="00043D2B">
        <w:rPr>
          <w:rFonts w:hint="eastAsia"/>
        </w:rPr>
        <w:t xml:space="preserve">　・「大阪の空き家コールセンター」及び「大阪版すまいの終活ナビ」の運営【継続】</w:t>
      </w:r>
    </w:p>
    <w:p w14:paraId="3901BC35" w14:textId="77777777" w:rsidR="00043D2B" w:rsidRDefault="00043D2B" w:rsidP="00A44648"/>
    <w:p w14:paraId="51E6B963" w14:textId="7A8770DD" w:rsidR="00A44648" w:rsidRPr="00043D2B" w:rsidRDefault="00A44648" w:rsidP="00A44648">
      <w:pPr>
        <w:rPr>
          <w:b/>
          <w:bCs/>
        </w:rPr>
      </w:pPr>
      <w:r w:rsidRPr="00043D2B">
        <w:rPr>
          <w:rFonts w:hint="eastAsia"/>
          <w:b/>
          <w:bCs/>
        </w:rPr>
        <w:t>２　空家の活用の促進</w:t>
      </w:r>
    </w:p>
    <w:p w14:paraId="15D84195" w14:textId="77777777" w:rsidR="00A44648" w:rsidRPr="00A44648" w:rsidRDefault="00A44648" w:rsidP="00A44648">
      <w:r w:rsidRPr="00A44648">
        <w:rPr>
          <w:rFonts w:hint="eastAsia"/>
        </w:rPr>
        <w:t>（１）「空家等管理活用支援法人」等の活用</w:t>
      </w:r>
    </w:p>
    <w:p w14:paraId="24589FBC" w14:textId="2B79B137" w:rsidR="00A44648" w:rsidRPr="00A44648" w:rsidRDefault="00A44648" w:rsidP="00A44648">
      <w:r w:rsidRPr="00A44648">
        <w:rPr>
          <w:rFonts w:hint="eastAsia"/>
        </w:rPr>
        <w:t xml:space="preserve">　・市町村と空家等管理活用支援法人になり得る団体とのマッチングの実施【継続】</w:t>
      </w:r>
    </w:p>
    <w:p w14:paraId="76F4C862" w14:textId="7690445F" w:rsidR="00A44648" w:rsidRPr="00A44648" w:rsidRDefault="00A44648" w:rsidP="00A44648">
      <w:r w:rsidRPr="00A44648">
        <w:rPr>
          <w:rFonts w:hint="eastAsia"/>
        </w:rPr>
        <w:t>（２）空家の活用に向けた情報発信等</w:t>
      </w:r>
    </w:p>
    <w:p w14:paraId="27B856AF" w14:textId="179BF5F6" w:rsidR="00A44648" w:rsidRPr="00A44648" w:rsidRDefault="00A44648" w:rsidP="00A44648">
      <w:r w:rsidRPr="00A44648">
        <w:rPr>
          <w:rFonts w:hint="eastAsia"/>
        </w:rPr>
        <w:t xml:space="preserve">　・「コンバージョン（用途変更）による住宅の利活用ガイドブック」の更新と普及啓発</w:t>
      </w:r>
    </w:p>
    <w:p w14:paraId="65E22D72" w14:textId="5537A52C" w:rsidR="00A44648" w:rsidRPr="00A44648" w:rsidRDefault="00A44648" w:rsidP="00A44648">
      <w:r w:rsidRPr="00A44648">
        <w:rPr>
          <w:rFonts w:hint="eastAsia"/>
        </w:rPr>
        <w:t>（３）空家活用の新たな取組の検討</w:t>
      </w:r>
    </w:p>
    <w:p w14:paraId="30F65F42" w14:textId="52C87BC6" w:rsidR="00A44648" w:rsidRPr="00A44648" w:rsidRDefault="00A44648" w:rsidP="00575F65">
      <w:pPr>
        <w:ind w:left="420" w:hangingChars="200" w:hanging="420"/>
      </w:pPr>
      <w:r w:rsidRPr="00A44648">
        <w:rPr>
          <w:rFonts w:hint="eastAsia"/>
        </w:rPr>
        <w:t xml:space="preserve">　・住宅セーフティネット制度との連携強化など、市町村における分野横断的な住宅行政の推進を支援</w:t>
      </w:r>
    </w:p>
    <w:p w14:paraId="6866063D" w14:textId="129E02B7" w:rsidR="00A44648" w:rsidRDefault="00A44648" w:rsidP="00575F65">
      <w:pPr>
        <w:ind w:left="420" w:hangingChars="200" w:hanging="420"/>
      </w:pPr>
      <w:r w:rsidRPr="00043D2B">
        <w:rPr>
          <w:rFonts w:hint="eastAsia"/>
        </w:rPr>
        <w:t xml:space="preserve">　・空家及び空家予備軍の活用促進に向けた国の「既成住宅地再生モデル事業」を市町村が活用する取組等を促進</w:t>
      </w:r>
    </w:p>
    <w:p w14:paraId="52DAE891" w14:textId="77777777" w:rsidR="00043D2B" w:rsidRPr="00043D2B" w:rsidRDefault="00043D2B" w:rsidP="00575F65">
      <w:pPr>
        <w:ind w:left="420" w:hangingChars="200" w:hanging="420"/>
        <w:rPr>
          <w:rFonts w:hint="eastAsia"/>
        </w:rPr>
      </w:pPr>
    </w:p>
    <w:p w14:paraId="4EF6C0E1" w14:textId="06B1A726" w:rsidR="00A44648" w:rsidRPr="00043D2B" w:rsidRDefault="00A44648" w:rsidP="00A44648">
      <w:pPr>
        <w:rPr>
          <w:b/>
          <w:bCs/>
        </w:rPr>
      </w:pPr>
      <w:r w:rsidRPr="00043D2B">
        <w:rPr>
          <w:rFonts w:hint="eastAsia"/>
          <w:b/>
          <w:bCs/>
        </w:rPr>
        <w:t>３　既存住宅流通市場の環境整備・活性化</w:t>
      </w:r>
    </w:p>
    <w:p w14:paraId="35430E56" w14:textId="77777777" w:rsidR="00A44648" w:rsidRPr="00A44648" w:rsidRDefault="00A44648" w:rsidP="00A44648">
      <w:r w:rsidRPr="00A44648">
        <w:rPr>
          <w:rFonts w:hint="eastAsia"/>
        </w:rPr>
        <w:t>（１）既存住宅の評価向上</w:t>
      </w:r>
    </w:p>
    <w:p w14:paraId="6889C7D7" w14:textId="1224A923" w:rsidR="00A44648" w:rsidRPr="00A44648" w:rsidRDefault="00A44648" w:rsidP="00575F65">
      <w:pPr>
        <w:ind w:left="420" w:hangingChars="200" w:hanging="420"/>
      </w:pPr>
      <w:r w:rsidRPr="00A44648">
        <w:rPr>
          <w:rFonts w:hint="eastAsia"/>
        </w:rPr>
        <w:t xml:space="preserve">　・「建物状況調査・既存住宅売買瑕疵保険活用ガイド」等によるインスペクションや住宅履歴情報の普及啓発【継続】</w:t>
      </w:r>
    </w:p>
    <w:p w14:paraId="08C471B4" w14:textId="23795565" w:rsidR="00A44648" w:rsidRPr="00A44648" w:rsidRDefault="00A44648" w:rsidP="00A44648">
      <w:r w:rsidRPr="00A44648">
        <w:rPr>
          <w:rFonts w:hint="eastAsia"/>
        </w:rPr>
        <w:t>（２）既存住宅流通に係る相談体制等の整備</w:t>
      </w:r>
    </w:p>
    <w:p w14:paraId="539703D4" w14:textId="00CDC795" w:rsidR="00A44648" w:rsidRPr="00043D2B" w:rsidRDefault="00A44648" w:rsidP="00A44648">
      <w:r w:rsidRPr="00043D2B">
        <w:rPr>
          <w:rFonts w:hint="eastAsia"/>
        </w:rPr>
        <w:t xml:space="preserve">　・住宅相談窓口担当者及び事業者向け研修会の実施【継続】</w:t>
      </w:r>
    </w:p>
    <w:p w14:paraId="3ED7B56F" w14:textId="70E05C57" w:rsidR="00321B7B" w:rsidRPr="00164780" w:rsidRDefault="00321B7B" w:rsidP="00E60C27">
      <w:pPr>
        <w:jc w:val="right"/>
      </w:pPr>
    </w:p>
    <w:sectPr w:rsidR="00321B7B" w:rsidRPr="001647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2FDD"/>
    <w:multiLevelType w:val="hybridMultilevel"/>
    <w:tmpl w:val="7AE8B540"/>
    <w:lvl w:ilvl="0" w:tplc="96D4B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3A"/>
    <w:rsid w:val="00043D2B"/>
    <w:rsid w:val="00164780"/>
    <w:rsid w:val="001D4D22"/>
    <w:rsid w:val="001F2EB5"/>
    <w:rsid w:val="00321B7B"/>
    <w:rsid w:val="004869B3"/>
    <w:rsid w:val="0049415E"/>
    <w:rsid w:val="004D4995"/>
    <w:rsid w:val="00575F65"/>
    <w:rsid w:val="005B2711"/>
    <w:rsid w:val="006D61B7"/>
    <w:rsid w:val="00947490"/>
    <w:rsid w:val="0097153A"/>
    <w:rsid w:val="00A44648"/>
    <w:rsid w:val="00CA1055"/>
    <w:rsid w:val="00CD71F8"/>
    <w:rsid w:val="00E360D5"/>
    <w:rsid w:val="00E60C27"/>
    <w:rsid w:val="00F6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83B24C"/>
  <w15:chartTrackingRefBased/>
  <w15:docId w15:val="{DE18D743-1687-49B1-917E-C653DD87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647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575F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3617">
      <w:bodyDiv w:val="1"/>
      <w:marLeft w:val="0"/>
      <w:marRight w:val="0"/>
      <w:marTop w:val="0"/>
      <w:marBottom w:val="0"/>
      <w:divBdr>
        <w:top w:val="none" w:sz="0" w:space="0" w:color="auto"/>
        <w:left w:val="none" w:sz="0" w:space="0" w:color="auto"/>
        <w:bottom w:val="none" w:sz="0" w:space="0" w:color="auto"/>
        <w:right w:val="none" w:sz="0" w:space="0" w:color="auto"/>
      </w:divBdr>
    </w:div>
    <w:div w:id="184098863">
      <w:bodyDiv w:val="1"/>
      <w:marLeft w:val="0"/>
      <w:marRight w:val="0"/>
      <w:marTop w:val="0"/>
      <w:marBottom w:val="0"/>
      <w:divBdr>
        <w:top w:val="none" w:sz="0" w:space="0" w:color="auto"/>
        <w:left w:val="none" w:sz="0" w:space="0" w:color="auto"/>
        <w:bottom w:val="none" w:sz="0" w:space="0" w:color="auto"/>
        <w:right w:val="none" w:sz="0" w:space="0" w:color="auto"/>
      </w:divBdr>
    </w:div>
    <w:div w:id="428619177">
      <w:bodyDiv w:val="1"/>
      <w:marLeft w:val="0"/>
      <w:marRight w:val="0"/>
      <w:marTop w:val="0"/>
      <w:marBottom w:val="0"/>
      <w:divBdr>
        <w:top w:val="none" w:sz="0" w:space="0" w:color="auto"/>
        <w:left w:val="none" w:sz="0" w:space="0" w:color="auto"/>
        <w:bottom w:val="none" w:sz="0" w:space="0" w:color="auto"/>
        <w:right w:val="none" w:sz="0" w:space="0" w:color="auto"/>
      </w:divBdr>
    </w:div>
    <w:div w:id="478233296">
      <w:bodyDiv w:val="1"/>
      <w:marLeft w:val="0"/>
      <w:marRight w:val="0"/>
      <w:marTop w:val="0"/>
      <w:marBottom w:val="0"/>
      <w:divBdr>
        <w:top w:val="none" w:sz="0" w:space="0" w:color="auto"/>
        <w:left w:val="none" w:sz="0" w:space="0" w:color="auto"/>
        <w:bottom w:val="none" w:sz="0" w:space="0" w:color="auto"/>
        <w:right w:val="none" w:sz="0" w:space="0" w:color="auto"/>
      </w:divBdr>
    </w:div>
    <w:div w:id="500782571">
      <w:bodyDiv w:val="1"/>
      <w:marLeft w:val="0"/>
      <w:marRight w:val="0"/>
      <w:marTop w:val="0"/>
      <w:marBottom w:val="0"/>
      <w:divBdr>
        <w:top w:val="none" w:sz="0" w:space="0" w:color="auto"/>
        <w:left w:val="none" w:sz="0" w:space="0" w:color="auto"/>
        <w:bottom w:val="none" w:sz="0" w:space="0" w:color="auto"/>
        <w:right w:val="none" w:sz="0" w:space="0" w:color="auto"/>
      </w:divBdr>
    </w:div>
    <w:div w:id="757487034">
      <w:bodyDiv w:val="1"/>
      <w:marLeft w:val="0"/>
      <w:marRight w:val="0"/>
      <w:marTop w:val="0"/>
      <w:marBottom w:val="0"/>
      <w:divBdr>
        <w:top w:val="none" w:sz="0" w:space="0" w:color="auto"/>
        <w:left w:val="none" w:sz="0" w:space="0" w:color="auto"/>
        <w:bottom w:val="none" w:sz="0" w:space="0" w:color="auto"/>
        <w:right w:val="none" w:sz="0" w:space="0" w:color="auto"/>
      </w:divBdr>
    </w:div>
    <w:div w:id="768740159">
      <w:bodyDiv w:val="1"/>
      <w:marLeft w:val="0"/>
      <w:marRight w:val="0"/>
      <w:marTop w:val="0"/>
      <w:marBottom w:val="0"/>
      <w:divBdr>
        <w:top w:val="none" w:sz="0" w:space="0" w:color="auto"/>
        <w:left w:val="none" w:sz="0" w:space="0" w:color="auto"/>
        <w:bottom w:val="none" w:sz="0" w:space="0" w:color="auto"/>
        <w:right w:val="none" w:sz="0" w:space="0" w:color="auto"/>
      </w:divBdr>
    </w:div>
    <w:div w:id="781531197">
      <w:bodyDiv w:val="1"/>
      <w:marLeft w:val="0"/>
      <w:marRight w:val="0"/>
      <w:marTop w:val="0"/>
      <w:marBottom w:val="0"/>
      <w:divBdr>
        <w:top w:val="none" w:sz="0" w:space="0" w:color="auto"/>
        <w:left w:val="none" w:sz="0" w:space="0" w:color="auto"/>
        <w:bottom w:val="none" w:sz="0" w:space="0" w:color="auto"/>
        <w:right w:val="none" w:sz="0" w:space="0" w:color="auto"/>
      </w:divBdr>
    </w:div>
    <w:div w:id="799802160">
      <w:bodyDiv w:val="1"/>
      <w:marLeft w:val="0"/>
      <w:marRight w:val="0"/>
      <w:marTop w:val="0"/>
      <w:marBottom w:val="0"/>
      <w:divBdr>
        <w:top w:val="none" w:sz="0" w:space="0" w:color="auto"/>
        <w:left w:val="none" w:sz="0" w:space="0" w:color="auto"/>
        <w:bottom w:val="none" w:sz="0" w:space="0" w:color="auto"/>
        <w:right w:val="none" w:sz="0" w:space="0" w:color="auto"/>
      </w:divBdr>
    </w:div>
    <w:div w:id="1141531675">
      <w:bodyDiv w:val="1"/>
      <w:marLeft w:val="0"/>
      <w:marRight w:val="0"/>
      <w:marTop w:val="0"/>
      <w:marBottom w:val="0"/>
      <w:divBdr>
        <w:top w:val="none" w:sz="0" w:space="0" w:color="auto"/>
        <w:left w:val="none" w:sz="0" w:space="0" w:color="auto"/>
        <w:bottom w:val="none" w:sz="0" w:space="0" w:color="auto"/>
        <w:right w:val="none" w:sz="0" w:space="0" w:color="auto"/>
      </w:divBdr>
    </w:div>
    <w:div w:id="1272710601">
      <w:bodyDiv w:val="1"/>
      <w:marLeft w:val="0"/>
      <w:marRight w:val="0"/>
      <w:marTop w:val="0"/>
      <w:marBottom w:val="0"/>
      <w:divBdr>
        <w:top w:val="none" w:sz="0" w:space="0" w:color="auto"/>
        <w:left w:val="none" w:sz="0" w:space="0" w:color="auto"/>
        <w:bottom w:val="none" w:sz="0" w:space="0" w:color="auto"/>
        <w:right w:val="none" w:sz="0" w:space="0" w:color="auto"/>
      </w:divBdr>
    </w:div>
    <w:div w:id="1355839959">
      <w:bodyDiv w:val="1"/>
      <w:marLeft w:val="0"/>
      <w:marRight w:val="0"/>
      <w:marTop w:val="0"/>
      <w:marBottom w:val="0"/>
      <w:divBdr>
        <w:top w:val="none" w:sz="0" w:space="0" w:color="auto"/>
        <w:left w:val="none" w:sz="0" w:space="0" w:color="auto"/>
        <w:bottom w:val="none" w:sz="0" w:space="0" w:color="auto"/>
        <w:right w:val="none" w:sz="0" w:space="0" w:color="auto"/>
      </w:divBdr>
    </w:div>
    <w:div w:id="1372993345">
      <w:bodyDiv w:val="1"/>
      <w:marLeft w:val="0"/>
      <w:marRight w:val="0"/>
      <w:marTop w:val="0"/>
      <w:marBottom w:val="0"/>
      <w:divBdr>
        <w:top w:val="none" w:sz="0" w:space="0" w:color="auto"/>
        <w:left w:val="none" w:sz="0" w:space="0" w:color="auto"/>
        <w:bottom w:val="none" w:sz="0" w:space="0" w:color="auto"/>
        <w:right w:val="none" w:sz="0" w:space="0" w:color="auto"/>
      </w:divBdr>
    </w:div>
    <w:div w:id="1402561392">
      <w:bodyDiv w:val="1"/>
      <w:marLeft w:val="0"/>
      <w:marRight w:val="0"/>
      <w:marTop w:val="0"/>
      <w:marBottom w:val="0"/>
      <w:divBdr>
        <w:top w:val="none" w:sz="0" w:space="0" w:color="auto"/>
        <w:left w:val="none" w:sz="0" w:space="0" w:color="auto"/>
        <w:bottom w:val="none" w:sz="0" w:space="0" w:color="auto"/>
        <w:right w:val="none" w:sz="0" w:space="0" w:color="auto"/>
      </w:divBdr>
    </w:div>
    <w:div w:id="1431896161">
      <w:bodyDiv w:val="1"/>
      <w:marLeft w:val="0"/>
      <w:marRight w:val="0"/>
      <w:marTop w:val="0"/>
      <w:marBottom w:val="0"/>
      <w:divBdr>
        <w:top w:val="none" w:sz="0" w:space="0" w:color="auto"/>
        <w:left w:val="none" w:sz="0" w:space="0" w:color="auto"/>
        <w:bottom w:val="none" w:sz="0" w:space="0" w:color="auto"/>
        <w:right w:val="none" w:sz="0" w:space="0" w:color="auto"/>
      </w:divBdr>
    </w:div>
    <w:div w:id="1499081861">
      <w:bodyDiv w:val="1"/>
      <w:marLeft w:val="0"/>
      <w:marRight w:val="0"/>
      <w:marTop w:val="0"/>
      <w:marBottom w:val="0"/>
      <w:divBdr>
        <w:top w:val="none" w:sz="0" w:space="0" w:color="auto"/>
        <w:left w:val="none" w:sz="0" w:space="0" w:color="auto"/>
        <w:bottom w:val="none" w:sz="0" w:space="0" w:color="auto"/>
        <w:right w:val="none" w:sz="0" w:space="0" w:color="auto"/>
      </w:divBdr>
    </w:div>
    <w:div w:id="1506630052">
      <w:bodyDiv w:val="1"/>
      <w:marLeft w:val="0"/>
      <w:marRight w:val="0"/>
      <w:marTop w:val="0"/>
      <w:marBottom w:val="0"/>
      <w:divBdr>
        <w:top w:val="none" w:sz="0" w:space="0" w:color="auto"/>
        <w:left w:val="none" w:sz="0" w:space="0" w:color="auto"/>
        <w:bottom w:val="none" w:sz="0" w:space="0" w:color="auto"/>
        <w:right w:val="none" w:sz="0" w:space="0" w:color="auto"/>
      </w:divBdr>
    </w:div>
    <w:div w:id="1585215574">
      <w:bodyDiv w:val="1"/>
      <w:marLeft w:val="0"/>
      <w:marRight w:val="0"/>
      <w:marTop w:val="0"/>
      <w:marBottom w:val="0"/>
      <w:divBdr>
        <w:top w:val="none" w:sz="0" w:space="0" w:color="auto"/>
        <w:left w:val="none" w:sz="0" w:space="0" w:color="auto"/>
        <w:bottom w:val="none" w:sz="0" w:space="0" w:color="auto"/>
        <w:right w:val="none" w:sz="0" w:space="0" w:color="auto"/>
      </w:divBdr>
    </w:div>
    <w:div w:id="1772045457">
      <w:bodyDiv w:val="1"/>
      <w:marLeft w:val="0"/>
      <w:marRight w:val="0"/>
      <w:marTop w:val="0"/>
      <w:marBottom w:val="0"/>
      <w:divBdr>
        <w:top w:val="none" w:sz="0" w:space="0" w:color="auto"/>
        <w:left w:val="none" w:sz="0" w:space="0" w:color="auto"/>
        <w:bottom w:val="none" w:sz="0" w:space="0" w:color="auto"/>
        <w:right w:val="none" w:sz="0" w:space="0" w:color="auto"/>
      </w:divBdr>
    </w:div>
    <w:div w:id="1862548362">
      <w:bodyDiv w:val="1"/>
      <w:marLeft w:val="0"/>
      <w:marRight w:val="0"/>
      <w:marTop w:val="0"/>
      <w:marBottom w:val="0"/>
      <w:divBdr>
        <w:top w:val="none" w:sz="0" w:space="0" w:color="auto"/>
        <w:left w:val="none" w:sz="0" w:space="0" w:color="auto"/>
        <w:bottom w:val="none" w:sz="0" w:space="0" w:color="auto"/>
        <w:right w:val="none" w:sz="0" w:space="0" w:color="auto"/>
      </w:divBdr>
    </w:div>
    <w:div w:id="1929926403">
      <w:bodyDiv w:val="1"/>
      <w:marLeft w:val="0"/>
      <w:marRight w:val="0"/>
      <w:marTop w:val="0"/>
      <w:marBottom w:val="0"/>
      <w:divBdr>
        <w:top w:val="none" w:sz="0" w:space="0" w:color="auto"/>
        <w:left w:val="none" w:sz="0" w:space="0" w:color="auto"/>
        <w:bottom w:val="none" w:sz="0" w:space="0" w:color="auto"/>
        <w:right w:val="none" w:sz="0" w:space="0" w:color="auto"/>
      </w:divBdr>
    </w:div>
    <w:div w:id="2009744910">
      <w:bodyDiv w:val="1"/>
      <w:marLeft w:val="0"/>
      <w:marRight w:val="0"/>
      <w:marTop w:val="0"/>
      <w:marBottom w:val="0"/>
      <w:divBdr>
        <w:top w:val="none" w:sz="0" w:space="0" w:color="auto"/>
        <w:left w:val="none" w:sz="0" w:space="0" w:color="auto"/>
        <w:bottom w:val="none" w:sz="0" w:space="0" w:color="auto"/>
        <w:right w:val="none" w:sz="0" w:space="0" w:color="auto"/>
      </w:divBdr>
    </w:div>
    <w:div w:id="20852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栗林　文人</dc:creator>
  <cp:keywords/>
  <dc:description/>
  <cp:lastModifiedBy>村北　亮</cp:lastModifiedBy>
  <cp:revision>8</cp:revision>
  <dcterms:created xsi:type="dcterms:W3CDTF">2023-03-30T09:45:00Z</dcterms:created>
  <dcterms:modified xsi:type="dcterms:W3CDTF">2026-03-30T09:23:00Z</dcterms:modified>
</cp:coreProperties>
</file>