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6B41" w14:textId="7E1191AE" w:rsidR="00C86AA7" w:rsidRDefault="00A66CF9" w:rsidP="00036D45">
      <w:pPr>
        <w:jc w:val="right"/>
        <w:rPr>
          <w:rFonts w:ascii="游ゴシック" w:eastAsia="游ゴシック" w:hAnsi="游ゴシック"/>
        </w:rPr>
      </w:pPr>
      <w:r w:rsidRPr="00A66CF9">
        <w:rPr>
          <w:rFonts w:ascii="游ゴシック" w:eastAsia="游ゴシック" w:hAnsi="游ゴシック"/>
          <w:noProof/>
        </w:rPr>
        <mc:AlternateContent>
          <mc:Choice Requires="wps">
            <w:drawing>
              <wp:anchor distT="45720" distB="45720" distL="114300" distR="114300" simplePos="0" relativeHeight="251659264" behindDoc="0" locked="0" layoutInCell="1" allowOverlap="1" wp14:anchorId="4D151E5B" wp14:editId="22183989">
                <wp:simplePos x="0" y="0"/>
                <wp:positionH relativeFrom="column">
                  <wp:posOffset>5365115</wp:posOffset>
                </wp:positionH>
                <wp:positionV relativeFrom="paragraph">
                  <wp:posOffset>3810</wp:posOffset>
                </wp:positionV>
                <wp:extent cx="1083310" cy="1404620"/>
                <wp:effectExtent l="0" t="0" r="2159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1404620"/>
                        </a:xfrm>
                        <a:prstGeom prst="rect">
                          <a:avLst/>
                        </a:prstGeom>
                        <a:solidFill>
                          <a:srgbClr val="FFFFFF"/>
                        </a:solidFill>
                        <a:ln w="9525">
                          <a:solidFill>
                            <a:srgbClr val="000000"/>
                          </a:solidFill>
                          <a:miter lim="800000"/>
                          <a:headEnd/>
                          <a:tailEnd/>
                        </a:ln>
                      </wps:spPr>
                      <wps:txbx>
                        <w:txbxContent>
                          <w:p w14:paraId="369C9E00" w14:textId="28AA227C" w:rsidR="00A66CF9" w:rsidRPr="00A66CF9" w:rsidRDefault="00A66CF9" w:rsidP="00A66CF9">
                            <w:pPr>
                              <w:jc w:val="center"/>
                              <w:rPr>
                                <w:rFonts w:ascii="游ゴシック" w:eastAsia="游ゴシック" w:hAnsi="游ゴシック"/>
                              </w:rPr>
                            </w:pPr>
                            <w:r w:rsidRPr="00A66CF9">
                              <w:rPr>
                                <w:rFonts w:ascii="游ゴシック" w:eastAsia="游ゴシック" w:hAnsi="游ゴシック" w:hint="eastAsia"/>
                              </w:rPr>
                              <w:t>参考資料　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51E5B" id="_x0000_t202" coordsize="21600,21600" o:spt="202" path="m,l,21600r21600,l21600,xe">
                <v:stroke joinstyle="miter"/>
                <v:path gradientshapeok="t" o:connecttype="rect"/>
              </v:shapetype>
              <v:shape id="テキスト ボックス 2" o:spid="_x0000_s1026" type="#_x0000_t202" style="position:absolute;left:0;text-align:left;margin-left:422.45pt;margin-top:.3pt;width:8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">
                <v:textbox style="mso-fit-shape-to-text:t">
                  <w:txbxContent>
                    <w:p w14:paraId="369C9E00" w14:textId="28AA227C" w:rsidR="00A66CF9" w:rsidRPr="00A66CF9" w:rsidRDefault="00A66CF9" w:rsidP="00A66CF9">
                      <w:pPr>
                        <w:jc w:val="center"/>
                        <w:rPr>
                          <w:rFonts w:ascii="游ゴシック" w:eastAsia="游ゴシック" w:hAnsi="游ゴシック"/>
                        </w:rPr>
                      </w:pPr>
                      <w:r w:rsidRPr="00A66CF9">
                        <w:rPr>
                          <w:rFonts w:ascii="游ゴシック" w:eastAsia="游ゴシック" w:hAnsi="游ゴシック" w:hint="eastAsia"/>
                        </w:rPr>
                        <w:t>参考資料　１</w:t>
                      </w:r>
                    </w:p>
                  </w:txbxContent>
                </v:textbox>
                <w10:wrap type="square"/>
              </v:shape>
            </w:pict>
          </mc:Fallback>
        </mc:AlternateContent>
      </w:r>
    </w:p>
    <w:p w14:paraId="55463A25" w14:textId="052FBEEC" w:rsidR="00036D45" w:rsidRPr="00A66CF9" w:rsidRDefault="00036D45" w:rsidP="00451390">
      <w:pPr>
        <w:jc w:val="right"/>
        <w:rPr>
          <w:rFonts w:ascii="游ゴシック" w:eastAsia="游ゴシック" w:hAnsi="游ゴシック"/>
        </w:rPr>
      </w:pPr>
    </w:p>
    <w:p w14:paraId="6F4B55F3" w14:textId="6ED05FE3" w:rsidR="006C634C" w:rsidRPr="00A66CF9" w:rsidRDefault="00036D45" w:rsidP="00036D45">
      <w:pPr>
        <w:jc w:val="center"/>
        <w:rPr>
          <w:rFonts w:ascii="游ゴシック" w:eastAsia="游ゴシック" w:hAnsi="游ゴシック"/>
          <w:b/>
          <w:bCs/>
          <w:sz w:val="24"/>
          <w:szCs w:val="24"/>
        </w:rPr>
      </w:pPr>
      <w:r w:rsidRPr="00A66CF9">
        <w:rPr>
          <w:rFonts w:ascii="游ゴシック" w:eastAsia="游ゴシック" w:hAnsi="游ゴシック" w:hint="eastAsia"/>
          <w:b/>
          <w:bCs/>
          <w:sz w:val="24"/>
          <w:szCs w:val="24"/>
        </w:rPr>
        <w:t>第</w:t>
      </w:r>
      <w:r w:rsidR="00886BD7">
        <w:rPr>
          <w:rFonts w:ascii="游ゴシック" w:eastAsia="游ゴシック" w:hAnsi="游ゴシック" w:hint="eastAsia"/>
          <w:b/>
          <w:bCs/>
          <w:sz w:val="24"/>
          <w:szCs w:val="24"/>
        </w:rPr>
        <w:t>２</w:t>
      </w:r>
      <w:r w:rsidR="00573D80">
        <w:rPr>
          <w:rFonts w:ascii="游ゴシック" w:eastAsia="游ゴシック" w:hAnsi="游ゴシック" w:hint="eastAsia"/>
          <w:b/>
          <w:bCs/>
          <w:sz w:val="24"/>
          <w:szCs w:val="24"/>
        </w:rPr>
        <w:t>１</w:t>
      </w:r>
      <w:r w:rsidRPr="00A66CF9">
        <w:rPr>
          <w:rFonts w:ascii="游ゴシック" w:eastAsia="游ゴシック" w:hAnsi="游ゴシック" w:hint="eastAsia"/>
          <w:b/>
          <w:bCs/>
          <w:sz w:val="24"/>
          <w:szCs w:val="24"/>
        </w:rPr>
        <w:t>回大阪府森林等環境整備事業評価審議会におけるご意見等</w:t>
      </w:r>
    </w:p>
    <w:p w14:paraId="3E88B865" w14:textId="1E16C0FA" w:rsidR="00036D45" w:rsidRPr="00A66CF9" w:rsidRDefault="00036D45">
      <w:pPr>
        <w:rPr>
          <w:rFonts w:ascii="游ゴシック" w:eastAsia="游ゴシック" w:hAnsi="游ゴシック"/>
        </w:rPr>
      </w:pPr>
    </w:p>
    <w:p w14:paraId="69F5F8D4" w14:textId="7F53D8F8" w:rsidR="00036D45" w:rsidRPr="00A66CF9" w:rsidRDefault="003D19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開催日時：</w:t>
      </w:r>
      <w:r w:rsidR="00BA7B44" w:rsidRPr="00A66CF9">
        <w:rPr>
          <w:rFonts w:ascii="游ゴシック" w:eastAsia="游ゴシック" w:hAnsi="游ゴシック" w:hint="eastAsia"/>
          <w:b/>
          <w:bCs/>
        </w:rPr>
        <w:t>令和</w:t>
      </w:r>
      <w:r w:rsidR="00573D80">
        <w:rPr>
          <w:rFonts w:ascii="游ゴシック" w:eastAsia="游ゴシック" w:hAnsi="游ゴシック" w:hint="eastAsia"/>
          <w:b/>
          <w:bCs/>
        </w:rPr>
        <w:t>８</w:t>
      </w:r>
      <w:r w:rsidR="00BA7B44" w:rsidRPr="00A66CF9">
        <w:rPr>
          <w:rFonts w:ascii="游ゴシック" w:eastAsia="游ゴシック" w:hAnsi="游ゴシック" w:hint="eastAsia"/>
          <w:b/>
          <w:bCs/>
        </w:rPr>
        <w:t>年</w:t>
      </w:r>
      <w:r w:rsidR="00573D80">
        <w:rPr>
          <w:rFonts w:ascii="游ゴシック" w:eastAsia="游ゴシック" w:hAnsi="游ゴシック" w:hint="eastAsia"/>
          <w:b/>
          <w:bCs/>
        </w:rPr>
        <w:t>１</w:t>
      </w:r>
      <w:r w:rsidR="00BA7B44" w:rsidRPr="00A66CF9">
        <w:rPr>
          <w:rFonts w:ascii="游ゴシック" w:eastAsia="游ゴシック" w:hAnsi="游ゴシック" w:hint="eastAsia"/>
          <w:b/>
          <w:bCs/>
        </w:rPr>
        <w:t>月</w:t>
      </w:r>
      <w:r w:rsidR="00573D80">
        <w:rPr>
          <w:rFonts w:ascii="游ゴシック" w:eastAsia="游ゴシック" w:hAnsi="游ゴシック" w:hint="eastAsia"/>
          <w:b/>
          <w:bCs/>
        </w:rPr>
        <w:t>２０</w:t>
      </w:r>
      <w:r w:rsidR="00BA7B44" w:rsidRPr="00A66CF9">
        <w:rPr>
          <w:rFonts w:ascii="游ゴシック" w:eastAsia="游ゴシック" w:hAnsi="游ゴシック" w:hint="eastAsia"/>
          <w:b/>
          <w:bCs/>
        </w:rPr>
        <w:t>日（</w:t>
      </w:r>
      <w:r w:rsidR="00573D80">
        <w:rPr>
          <w:rFonts w:ascii="游ゴシック" w:eastAsia="游ゴシック" w:hAnsi="游ゴシック" w:hint="eastAsia"/>
          <w:b/>
          <w:bCs/>
        </w:rPr>
        <w:t>火</w:t>
      </w:r>
      <w:r w:rsidR="00BA7B44" w:rsidRPr="00A66CF9">
        <w:rPr>
          <w:rFonts w:ascii="游ゴシック" w:eastAsia="游ゴシック" w:hAnsi="游ゴシック" w:hint="eastAsia"/>
          <w:b/>
          <w:bCs/>
        </w:rPr>
        <w:t>）</w:t>
      </w:r>
      <w:r w:rsidR="00573D80">
        <w:rPr>
          <w:rFonts w:ascii="游ゴシック" w:eastAsia="游ゴシック" w:hAnsi="游ゴシック" w:hint="eastAsia"/>
          <w:b/>
          <w:bCs/>
        </w:rPr>
        <w:t>午前10時30分</w:t>
      </w:r>
      <w:r w:rsidR="00BA7B44" w:rsidRPr="00A66CF9">
        <w:rPr>
          <w:rFonts w:ascii="游ゴシック" w:eastAsia="游ゴシック" w:hAnsi="游ゴシック" w:hint="eastAsia"/>
          <w:b/>
          <w:bCs/>
        </w:rPr>
        <w:t>から</w:t>
      </w:r>
    </w:p>
    <w:p w14:paraId="77075E5F" w14:textId="4A25618F" w:rsidR="00036D45" w:rsidRPr="00A66CF9" w:rsidRDefault="003D19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開催場所：</w:t>
      </w:r>
      <w:r w:rsidR="00573D80">
        <w:rPr>
          <w:rFonts w:ascii="游ゴシック" w:eastAsia="游ゴシック" w:hAnsi="游ゴシック" w:hint="eastAsia"/>
          <w:b/>
          <w:bCs/>
        </w:rPr>
        <w:t>咲州庁舎50階迎賓会議室</w:t>
      </w:r>
    </w:p>
    <w:p w14:paraId="58B9CD32" w14:textId="1FAAD5F0" w:rsidR="00036D45" w:rsidRPr="00A66CF9" w:rsidRDefault="003D1980" w:rsidP="00573D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出席委員：</w:t>
      </w:r>
      <w:r w:rsidR="00BA7B44" w:rsidRPr="00A66CF9">
        <w:rPr>
          <w:rFonts w:ascii="游ゴシック" w:eastAsia="游ゴシック" w:hAnsi="游ゴシック" w:hint="eastAsia"/>
          <w:b/>
          <w:bCs/>
        </w:rPr>
        <w:t>菊井委員、蔵治委員、</w:t>
      </w:r>
      <w:r w:rsidR="00573D80">
        <w:rPr>
          <w:rFonts w:ascii="游ゴシック" w:eastAsia="游ゴシック" w:hAnsi="游ゴシック" w:hint="eastAsia"/>
          <w:b/>
          <w:bCs/>
        </w:rPr>
        <w:t>銭谷委員（web）、</w:t>
      </w:r>
      <w:r w:rsidR="00BA7B44" w:rsidRPr="00A66CF9">
        <w:rPr>
          <w:rFonts w:ascii="游ゴシック" w:eastAsia="游ゴシック" w:hAnsi="游ゴシック" w:hint="eastAsia"/>
          <w:b/>
          <w:bCs/>
        </w:rPr>
        <w:t>鍋島委員</w:t>
      </w:r>
      <w:r w:rsidR="00573D80">
        <w:rPr>
          <w:rFonts w:ascii="游ゴシック" w:eastAsia="游ゴシック" w:hAnsi="游ゴシック" w:hint="eastAsia"/>
          <w:b/>
          <w:bCs/>
        </w:rPr>
        <w:t xml:space="preserve">　</w:t>
      </w:r>
      <w:r w:rsidR="00036D45" w:rsidRPr="00A66CF9">
        <w:rPr>
          <w:rFonts w:ascii="游ゴシック" w:eastAsia="游ゴシック" w:hAnsi="游ゴシック" w:hint="eastAsia"/>
          <w:b/>
          <w:bCs/>
        </w:rPr>
        <w:t>以上</w:t>
      </w:r>
      <w:r w:rsidR="00573D80">
        <w:rPr>
          <w:rFonts w:ascii="游ゴシック" w:eastAsia="游ゴシック" w:hAnsi="游ゴシック" w:hint="eastAsia"/>
          <w:b/>
          <w:bCs/>
        </w:rPr>
        <w:t>４</w:t>
      </w:r>
      <w:r w:rsidR="00036D45" w:rsidRPr="00A66CF9">
        <w:rPr>
          <w:rFonts w:ascii="游ゴシック" w:eastAsia="游ゴシック" w:hAnsi="游ゴシック" w:hint="eastAsia"/>
          <w:b/>
          <w:bCs/>
        </w:rPr>
        <w:t>名（五十音順）</w:t>
      </w:r>
    </w:p>
    <w:p w14:paraId="3C33FE92" w14:textId="4660B9DD" w:rsidR="00036D45" w:rsidRDefault="003D1980" w:rsidP="00036D45">
      <w:pPr>
        <w:ind w:right="630"/>
        <w:jc w:val="left"/>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議事要旨</w:t>
      </w:r>
    </w:p>
    <w:p w14:paraId="36FE70A2" w14:textId="23696F19" w:rsidR="00573D80" w:rsidRDefault="00573D80" w:rsidP="00573D80">
      <w:pPr>
        <w:ind w:right="630"/>
        <w:jc w:val="left"/>
        <w:rPr>
          <w:rFonts w:ascii="游ゴシック" w:eastAsia="游ゴシック" w:hAnsi="游ゴシック"/>
          <w:b/>
          <w:bCs/>
        </w:rPr>
      </w:pPr>
      <w:bookmarkStart w:id="0" w:name="_Hlk224561520"/>
      <w:r w:rsidRPr="00A66CF9">
        <w:rPr>
          <w:rFonts w:ascii="游ゴシック" w:eastAsia="游ゴシック" w:hAnsi="游ゴシック" w:hint="eastAsia"/>
          <w:b/>
          <w:bCs/>
        </w:rPr>
        <w:t>□</w:t>
      </w:r>
      <w:bookmarkEnd w:id="0"/>
      <w:r w:rsidRPr="00573D80">
        <w:rPr>
          <w:rFonts w:ascii="游ゴシック" w:eastAsia="游ゴシック" w:hAnsi="游ゴシック" w:hint="eastAsia"/>
          <w:b/>
          <w:bCs/>
        </w:rPr>
        <w:t>令和６年度森林等環境整備事業（都市緑化を活用した猛暑対策事業）の実績に係る評価について</w:t>
      </w:r>
    </w:p>
    <w:p w14:paraId="1ED7DA17" w14:textId="6BC8AA43" w:rsidR="00573D80" w:rsidRPr="00573D80" w:rsidRDefault="00573D80" w:rsidP="00D67A3D">
      <w:pPr>
        <w:ind w:leftChars="100" w:left="420" w:right="630" w:hangingChars="100" w:hanging="210"/>
        <w:jc w:val="left"/>
        <w:rPr>
          <w:rFonts w:ascii="游ゴシック" w:eastAsia="游ゴシック" w:hAnsi="游ゴシック"/>
        </w:rPr>
      </w:pPr>
      <w:r w:rsidRPr="00573D80">
        <w:rPr>
          <w:rFonts w:ascii="游ゴシック" w:eastAsia="游ゴシック" w:hAnsi="游ゴシック" w:hint="eastAsia"/>
        </w:rPr>
        <w:t>〇</w:t>
      </w:r>
      <w:r w:rsidR="00D67A3D">
        <w:rPr>
          <w:rFonts w:ascii="游ゴシック" w:eastAsia="游ゴシック" w:hAnsi="游ゴシック" w:hint="eastAsia"/>
        </w:rPr>
        <w:t xml:space="preserve">　</w:t>
      </w:r>
      <w:r>
        <w:rPr>
          <w:rFonts w:ascii="游ゴシック" w:eastAsia="游ゴシック" w:hAnsi="游ゴシック" w:hint="eastAsia"/>
        </w:rPr>
        <w:t>緑化や緑陰の効果は長い目で見てい</w:t>
      </w:r>
      <w:r w:rsidR="00B2072E">
        <w:rPr>
          <w:rFonts w:ascii="游ゴシック" w:eastAsia="游ゴシック" w:hAnsi="游ゴシック" w:hint="eastAsia"/>
        </w:rPr>
        <w:t>く必要がある</w:t>
      </w:r>
      <w:r>
        <w:rPr>
          <w:rFonts w:ascii="游ゴシック" w:eastAsia="游ゴシック" w:hAnsi="游ゴシック" w:hint="eastAsia"/>
        </w:rPr>
        <w:t>ので、緑化の癒しの効果だけではなく、緑陰の効果が測定できるくらいの長期スパンで見ていくことが必要。</w:t>
      </w:r>
    </w:p>
    <w:p w14:paraId="12279332" w14:textId="09E38ACF" w:rsidR="00573D80" w:rsidRDefault="00573D80" w:rsidP="00D67A3D">
      <w:pPr>
        <w:ind w:right="630" w:firstLineChars="100" w:firstLine="210"/>
        <w:jc w:val="left"/>
        <w:rPr>
          <w:rFonts w:ascii="游ゴシック" w:eastAsia="游ゴシック" w:hAnsi="游ゴシック"/>
        </w:rPr>
      </w:pPr>
      <w:r>
        <w:rPr>
          <w:rFonts w:ascii="游ゴシック" w:eastAsia="游ゴシック" w:hAnsi="游ゴシック" w:hint="eastAsia"/>
        </w:rPr>
        <w:t>〇</w:t>
      </w:r>
      <w:r w:rsidR="00D67A3D">
        <w:rPr>
          <w:rFonts w:ascii="游ゴシック" w:eastAsia="游ゴシック" w:hAnsi="游ゴシック" w:hint="eastAsia"/>
        </w:rPr>
        <w:t xml:space="preserve">　</w:t>
      </w:r>
      <w:r>
        <w:rPr>
          <w:rFonts w:ascii="游ゴシック" w:eastAsia="游ゴシック" w:hAnsi="游ゴシック" w:hint="eastAsia"/>
        </w:rPr>
        <w:t>効果が最大限出るように、維持管理について、申請者の方にしっかりお願いしたい。</w:t>
      </w:r>
    </w:p>
    <w:p w14:paraId="669E3574" w14:textId="2DBC9234" w:rsidR="00573D80" w:rsidRDefault="00294149" w:rsidP="00D67A3D">
      <w:pPr>
        <w:ind w:right="630" w:firstLineChars="100" w:firstLine="210"/>
        <w:jc w:val="left"/>
        <w:rPr>
          <w:rFonts w:ascii="游ゴシック" w:eastAsia="游ゴシック" w:hAnsi="游ゴシック"/>
        </w:rPr>
      </w:pPr>
      <w:r>
        <w:rPr>
          <w:rFonts w:ascii="游ゴシック" w:eastAsia="游ゴシック" w:hAnsi="游ゴシック" w:hint="eastAsia"/>
        </w:rPr>
        <w:t>〇</w:t>
      </w:r>
      <w:r w:rsidR="00D67A3D">
        <w:rPr>
          <w:rFonts w:ascii="游ゴシック" w:eastAsia="游ゴシック" w:hAnsi="游ゴシック" w:hint="eastAsia"/>
        </w:rPr>
        <w:t xml:space="preserve">　</w:t>
      </w:r>
      <w:r>
        <w:rPr>
          <w:rFonts w:ascii="游ゴシック" w:eastAsia="游ゴシック" w:hAnsi="游ゴシック" w:hint="eastAsia"/>
        </w:rPr>
        <w:t>第三者評価について、評価審議会として事務局案どおり承認する。</w:t>
      </w:r>
    </w:p>
    <w:p w14:paraId="5CA476B7" w14:textId="77777777" w:rsidR="00573D80" w:rsidRPr="00573D80" w:rsidRDefault="00573D80" w:rsidP="00573D80">
      <w:pPr>
        <w:ind w:right="630"/>
        <w:jc w:val="left"/>
        <w:rPr>
          <w:rFonts w:ascii="游ゴシック" w:eastAsia="游ゴシック" w:hAnsi="游ゴシック"/>
        </w:rPr>
      </w:pPr>
    </w:p>
    <w:p w14:paraId="2192FB7C" w14:textId="6C2F281D" w:rsidR="00573D80" w:rsidRPr="00573D80" w:rsidRDefault="00573D80" w:rsidP="00573D80">
      <w:pPr>
        <w:ind w:right="630"/>
        <w:jc w:val="left"/>
        <w:rPr>
          <w:rFonts w:ascii="游ゴシック" w:eastAsia="游ゴシック" w:hAnsi="游ゴシック"/>
          <w:b/>
          <w:bCs/>
        </w:rPr>
      </w:pPr>
      <w:r w:rsidRPr="00A66CF9">
        <w:rPr>
          <w:rFonts w:ascii="游ゴシック" w:eastAsia="游ゴシック" w:hAnsi="游ゴシック" w:hint="eastAsia"/>
          <w:b/>
          <w:bCs/>
        </w:rPr>
        <w:t>□</w:t>
      </w:r>
      <w:r w:rsidRPr="00573D80">
        <w:rPr>
          <w:rFonts w:ascii="游ゴシック" w:eastAsia="游ゴシック" w:hAnsi="游ゴシック" w:hint="eastAsia"/>
          <w:b/>
          <w:bCs/>
        </w:rPr>
        <w:t>令和７年度森林等環境整備事業の実施状況について</w:t>
      </w:r>
    </w:p>
    <w:p w14:paraId="0E99D7D3" w14:textId="48B97335" w:rsidR="000917BB" w:rsidRDefault="000917BB" w:rsidP="000917BB">
      <w:pPr>
        <w:ind w:right="630"/>
        <w:jc w:val="left"/>
        <w:rPr>
          <w:rFonts w:ascii="游ゴシック" w:eastAsia="游ゴシック" w:hAnsi="游ゴシック"/>
        </w:rPr>
      </w:pPr>
      <w:r>
        <w:rPr>
          <w:rFonts w:ascii="游ゴシック" w:eastAsia="游ゴシック" w:hAnsi="游ゴシック" w:hint="eastAsia"/>
        </w:rPr>
        <w:t>〔集水域（森林区域）における流域治水対策〕</w:t>
      </w:r>
    </w:p>
    <w:p w14:paraId="187FA48D" w14:textId="56E4478D" w:rsidR="00573D80" w:rsidRDefault="00294149" w:rsidP="00832F55">
      <w:pPr>
        <w:ind w:leftChars="100" w:left="420" w:right="630" w:hangingChars="100" w:hanging="210"/>
        <w:jc w:val="left"/>
        <w:rPr>
          <w:rFonts w:ascii="游ゴシック" w:eastAsia="游ゴシック" w:hAnsi="游ゴシック"/>
        </w:rPr>
      </w:pPr>
      <w:r w:rsidRPr="00294149">
        <w:rPr>
          <w:rFonts w:ascii="游ゴシック" w:eastAsia="游ゴシック" w:hAnsi="游ゴシック" w:hint="eastAsia"/>
        </w:rPr>
        <w:t>〇</w:t>
      </w:r>
      <w:r w:rsidR="00832F55">
        <w:rPr>
          <w:rFonts w:ascii="游ゴシック" w:eastAsia="游ゴシック" w:hAnsi="游ゴシック" w:hint="eastAsia"/>
        </w:rPr>
        <w:t xml:space="preserve">　</w:t>
      </w:r>
      <w:r>
        <w:rPr>
          <w:rFonts w:ascii="游ゴシック" w:eastAsia="游ゴシック" w:hAnsi="游ゴシック" w:hint="eastAsia"/>
        </w:rPr>
        <w:t>入札不調が3件あったということであるが、来年度は早期発注することで遅れを取り戻していくという説明で了解した。</w:t>
      </w:r>
    </w:p>
    <w:p w14:paraId="3ABFB6E1" w14:textId="3487C02D" w:rsidR="00294149" w:rsidRDefault="00294149" w:rsidP="00832F55">
      <w:pPr>
        <w:ind w:leftChars="100" w:left="420" w:right="630" w:hangingChars="100" w:hanging="210"/>
        <w:jc w:val="left"/>
        <w:rPr>
          <w:rFonts w:ascii="游ゴシック" w:eastAsia="游ゴシック" w:hAnsi="游ゴシック"/>
        </w:rPr>
      </w:pPr>
      <w:r>
        <w:rPr>
          <w:rFonts w:ascii="游ゴシック" w:eastAsia="游ゴシック" w:hAnsi="游ゴシック" w:hint="eastAsia"/>
        </w:rPr>
        <w:t>〇</w:t>
      </w:r>
      <w:r w:rsidR="00832F55">
        <w:rPr>
          <w:rFonts w:ascii="游ゴシック" w:eastAsia="游ゴシック" w:hAnsi="游ゴシック" w:hint="eastAsia"/>
        </w:rPr>
        <w:t xml:space="preserve">　</w:t>
      </w:r>
      <w:r>
        <w:rPr>
          <w:rFonts w:ascii="游ゴシック" w:eastAsia="游ゴシック" w:hAnsi="游ゴシック" w:hint="eastAsia"/>
        </w:rPr>
        <w:t>昔は水が潤沢にあったが、今は足りない状況</w:t>
      </w:r>
      <w:r w:rsidR="000917BB">
        <w:rPr>
          <w:rFonts w:ascii="游ゴシック" w:eastAsia="游ゴシック" w:hAnsi="游ゴシック" w:hint="eastAsia"/>
        </w:rPr>
        <w:t>なの</w:t>
      </w:r>
      <w:r>
        <w:rPr>
          <w:rFonts w:ascii="游ゴシック" w:eastAsia="游ゴシック" w:hAnsi="游ゴシック" w:hint="eastAsia"/>
        </w:rPr>
        <w:t>で、山を守るということは水の資源も守るということになる</w:t>
      </w:r>
      <w:r w:rsidR="000917BB">
        <w:rPr>
          <w:rFonts w:ascii="游ゴシック" w:eastAsia="游ゴシック" w:hAnsi="游ゴシック" w:hint="eastAsia"/>
        </w:rPr>
        <w:t>ことから</w:t>
      </w:r>
      <w:r>
        <w:rPr>
          <w:rFonts w:ascii="游ゴシック" w:eastAsia="游ゴシック" w:hAnsi="游ゴシック" w:hint="eastAsia"/>
        </w:rPr>
        <w:t>、積極的にお願いしたい。</w:t>
      </w:r>
    </w:p>
    <w:p w14:paraId="1B935EC0" w14:textId="07F74507" w:rsidR="00294149" w:rsidRDefault="00294149" w:rsidP="00832F55">
      <w:pPr>
        <w:ind w:leftChars="100" w:left="420" w:right="630" w:hangingChars="100" w:hanging="210"/>
        <w:jc w:val="left"/>
        <w:rPr>
          <w:rFonts w:ascii="游ゴシック" w:eastAsia="游ゴシック" w:hAnsi="游ゴシック"/>
        </w:rPr>
      </w:pPr>
      <w:r>
        <w:rPr>
          <w:rFonts w:ascii="游ゴシック" w:eastAsia="游ゴシック" w:hAnsi="游ゴシック" w:hint="eastAsia"/>
        </w:rPr>
        <w:t>〇</w:t>
      </w:r>
      <w:r w:rsidR="00832F55">
        <w:rPr>
          <w:rFonts w:ascii="游ゴシック" w:eastAsia="游ゴシック" w:hAnsi="游ゴシック" w:hint="eastAsia"/>
        </w:rPr>
        <w:t xml:space="preserve">　</w:t>
      </w:r>
      <w:r>
        <w:rPr>
          <w:rFonts w:ascii="游ゴシック" w:eastAsia="游ゴシック" w:hAnsi="游ゴシック" w:hint="eastAsia"/>
        </w:rPr>
        <w:t>ピーク流量調節機能のある治山ダムについて、具体的にどのように効果検証されるつもりか、さらに、維持管理の体制についてどのようにされるつもりか</w:t>
      </w:r>
      <w:r w:rsidR="000A7916">
        <w:rPr>
          <w:rFonts w:ascii="游ゴシック" w:eastAsia="游ゴシック" w:hAnsi="游ゴシック" w:hint="eastAsia"/>
        </w:rPr>
        <w:t>お</w:t>
      </w:r>
      <w:r w:rsidR="000A7916" w:rsidRPr="00780F05">
        <w:rPr>
          <w:rFonts w:ascii="游ゴシック" w:eastAsia="游ゴシック" w:hAnsi="游ゴシック" w:hint="eastAsia"/>
          <w:color w:val="000000" w:themeColor="text1"/>
        </w:rPr>
        <w:t>聞きしたところであるが</w:t>
      </w:r>
      <w:r w:rsidRPr="00780F05">
        <w:rPr>
          <w:rFonts w:ascii="游ゴシック" w:eastAsia="游ゴシック" w:hAnsi="游ゴシック" w:hint="eastAsia"/>
          <w:color w:val="000000" w:themeColor="text1"/>
        </w:rPr>
        <w:t>、</w:t>
      </w:r>
      <w:r>
        <w:rPr>
          <w:rFonts w:ascii="游ゴシック" w:eastAsia="游ゴシック" w:hAnsi="游ゴシック" w:hint="eastAsia"/>
        </w:rPr>
        <w:t>ぜひ、現場を見に行きたい。</w:t>
      </w:r>
    </w:p>
    <w:p w14:paraId="574E1F62" w14:textId="7B6F0FEB" w:rsidR="000917BB" w:rsidRDefault="000917BB" w:rsidP="000917BB">
      <w:pPr>
        <w:ind w:right="630"/>
        <w:jc w:val="left"/>
        <w:rPr>
          <w:rFonts w:ascii="游ゴシック" w:eastAsia="游ゴシック" w:hAnsi="游ゴシック"/>
        </w:rPr>
      </w:pPr>
      <w:r>
        <w:rPr>
          <w:rFonts w:ascii="游ゴシック" w:eastAsia="游ゴシック" w:hAnsi="游ゴシック" w:hint="eastAsia"/>
        </w:rPr>
        <w:t>〔府民も利用する森林管理施設の安全対策事業〕</w:t>
      </w:r>
    </w:p>
    <w:p w14:paraId="1E1FB851" w14:textId="345F1826" w:rsidR="00294149" w:rsidRDefault="00294149" w:rsidP="00832F55">
      <w:pPr>
        <w:ind w:leftChars="100" w:left="420" w:right="630" w:hangingChars="100" w:hanging="210"/>
        <w:jc w:val="left"/>
        <w:rPr>
          <w:rFonts w:ascii="游ゴシック" w:eastAsia="游ゴシック" w:hAnsi="游ゴシック"/>
        </w:rPr>
      </w:pPr>
      <w:r>
        <w:rPr>
          <w:rFonts w:ascii="游ゴシック" w:eastAsia="游ゴシック" w:hAnsi="游ゴシック" w:hint="eastAsia"/>
        </w:rPr>
        <w:t>〇</w:t>
      </w:r>
      <w:r w:rsidR="00832F55">
        <w:rPr>
          <w:rFonts w:ascii="游ゴシック" w:eastAsia="游ゴシック" w:hAnsi="游ゴシック" w:hint="eastAsia"/>
        </w:rPr>
        <w:t xml:space="preserve">　</w:t>
      </w:r>
      <w:r>
        <w:rPr>
          <w:rFonts w:ascii="游ゴシック" w:eastAsia="游ゴシック" w:hAnsi="游ゴシック" w:hint="eastAsia"/>
        </w:rPr>
        <w:t>森林環境税により整備し</w:t>
      </w:r>
      <w:r w:rsidR="00EC7D9D">
        <w:rPr>
          <w:rFonts w:ascii="游ゴシック" w:eastAsia="游ゴシック" w:hAnsi="游ゴシック" w:hint="eastAsia"/>
        </w:rPr>
        <w:t>た</w:t>
      </w:r>
      <w:r>
        <w:rPr>
          <w:rFonts w:ascii="游ゴシック" w:eastAsia="游ゴシック" w:hAnsi="游ゴシック" w:hint="eastAsia"/>
        </w:rPr>
        <w:t>という看板を取り付けるのであれば、デザインだけではなく、機能としてもグリーンインフラ的な視点で様々な工夫をしているといったことをＰＲされた方がいいと思う。いざという時にも役に立つという</w:t>
      </w:r>
      <w:r w:rsidR="00C510C3">
        <w:rPr>
          <w:rFonts w:ascii="游ゴシック" w:eastAsia="游ゴシック" w:hAnsi="游ゴシック" w:hint="eastAsia"/>
        </w:rPr>
        <w:t>防災的な</w:t>
      </w:r>
      <w:r>
        <w:rPr>
          <w:rFonts w:ascii="游ゴシック" w:eastAsia="游ゴシック" w:hAnsi="游ゴシック" w:hint="eastAsia"/>
        </w:rPr>
        <w:t>視点が入っていればなおよい。</w:t>
      </w:r>
    </w:p>
    <w:p w14:paraId="527B4463" w14:textId="08A5D216" w:rsidR="00C510C3" w:rsidRDefault="00C510C3" w:rsidP="00832F55">
      <w:pPr>
        <w:ind w:right="630" w:firstLineChars="100" w:firstLine="210"/>
        <w:jc w:val="left"/>
        <w:rPr>
          <w:rFonts w:ascii="游ゴシック" w:eastAsia="游ゴシック" w:hAnsi="游ゴシック"/>
        </w:rPr>
      </w:pPr>
      <w:r>
        <w:rPr>
          <w:rFonts w:ascii="游ゴシック" w:eastAsia="游ゴシック" w:hAnsi="游ゴシック" w:hint="eastAsia"/>
        </w:rPr>
        <w:t>〇</w:t>
      </w:r>
      <w:r w:rsidR="00832F55">
        <w:rPr>
          <w:rFonts w:ascii="游ゴシック" w:eastAsia="游ゴシック" w:hAnsi="游ゴシック" w:hint="eastAsia"/>
        </w:rPr>
        <w:t xml:space="preserve">　</w:t>
      </w:r>
      <w:r>
        <w:rPr>
          <w:rFonts w:ascii="游ゴシック" w:eastAsia="游ゴシック" w:hAnsi="游ゴシック" w:hint="eastAsia"/>
        </w:rPr>
        <w:t>デザイン面だけではなく、管理面においてもメンテがしやすいといったことも重要だと思う。</w:t>
      </w:r>
    </w:p>
    <w:p w14:paraId="38129EEA" w14:textId="533B519B" w:rsidR="000917BB" w:rsidRDefault="000917BB" w:rsidP="000917BB">
      <w:pPr>
        <w:ind w:right="630"/>
        <w:jc w:val="left"/>
        <w:rPr>
          <w:rFonts w:ascii="游ゴシック" w:eastAsia="游ゴシック" w:hAnsi="游ゴシック"/>
        </w:rPr>
      </w:pPr>
      <w:r>
        <w:rPr>
          <w:rFonts w:ascii="游ゴシック" w:eastAsia="游ゴシック" w:hAnsi="游ゴシック" w:hint="eastAsia"/>
        </w:rPr>
        <w:t>〔都市緑化を活用した猛暑対策事業〕</w:t>
      </w:r>
    </w:p>
    <w:p w14:paraId="6D3F81F8" w14:textId="36F25919" w:rsidR="00C510C3" w:rsidRDefault="00C510C3" w:rsidP="00832F55">
      <w:pPr>
        <w:ind w:leftChars="100" w:left="420" w:right="630" w:hangingChars="100" w:hanging="210"/>
        <w:jc w:val="left"/>
        <w:rPr>
          <w:rFonts w:ascii="游ゴシック" w:eastAsia="游ゴシック" w:hAnsi="游ゴシック"/>
        </w:rPr>
      </w:pPr>
      <w:r>
        <w:rPr>
          <w:rFonts w:ascii="游ゴシック" w:eastAsia="游ゴシック" w:hAnsi="游ゴシック" w:hint="eastAsia"/>
        </w:rPr>
        <w:t>〇</w:t>
      </w:r>
      <w:r w:rsidR="00832F55">
        <w:rPr>
          <w:rFonts w:ascii="游ゴシック" w:eastAsia="游ゴシック" w:hAnsi="游ゴシック" w:hint="eastAsia"/>
        </w:rPr>
        <w:t xml:space="preserve">　</w:t>
      </w:r>
      <w:r w:rsidR="00EC7D9D">
        <w:rPr>
          <w:rFonts w:ascii="游ゴシック" w:eastAsia="游ゴシック" w:hAnsi="游ゴシック" w:hint="eastAsia"/>
        </w:rPr>
        <w:t>効果計測は</w:t>
      </w:r>
      <w:r>
        <w:rPr>
          <w:rFonts w:ascii="游ゴシック" w:eastAsia="游ゴシック" w:hAnsi="游ゴシック" w:hint="eastAsia"/>
        </w:rPr>
        <w:t>次年度の夏にすることになっていて、今のマニュアルだと気温が30度以上の7月、8月</w:t>
      </w:r>
      <w:r w:rsidR="00EC7D9D">
        <w:rPr>
          <w:rFonts w:ascii="游ゴシック" w:eastAsia="游ゴシック" w:hAnsi="游ゴシック" w:hint="eastAsia"/>
        </w:rPr>
        <w:t>にする</w:t>
      </w:r>
      <w:r>
        <w:rPr>
          <w:rFonts w:ascii="游ゴシック" w:eastAsia="游ゴシック" w:hAnsi="游ゴシック" w:hint="eastAsia"/>
        </w:rPr>
        <w:t>となっているが、近年は9月中旬くらいまで夏が続いているので、9月でも大丈夫だと思う。その方が事業者側もやりやすいのではないかと思う。</w:t>
      </w:r>
    </w:p>
    <w:p w14:paraId="0964E641" w14:textId="77777777" w:rsidR="00C510C3" w:rsidRPr="00C510C3" w:rsidRDefault="00C510C3" w:rsidP="00573D80">
      <w:pPr>
        <w:ind w:right="630"/>
        <w:jc w:val="left"/>
        <w:rPr>
          <w:rFonts w:ascii="游ゴシック" w:eastAsia="游ゴシック" w:hAnsi="游ゴシック"/>
        </w:rPr>
      </w:pPr>
    </w:p>
    <w:p w14:paraId="7494B9A0" w14:textId="73D87AC1" w:rsidR="00573D80" w:rsidRDefault="00573D80" w:rsidP="00573D80">
      <w:pPr>
        <w:ind w:right="630"/>
        <w:jc w:val="left"/>
        <w:rPr>
          <w:rFonts w:ascii="游ゴシック" w:eastAsia="游ゴシック" w:hAnsi="游ゴシック"/>
          <w:b/>
          <w:bCs/>
        </w:rPr>
      </w:pPr>
      <w:r w:rsidRPr="00A66CF9">
        <w:rPr>
          <w:rFonts w:ascii="游ゴシック" w:eastAsia="游ゴシック" w:hAnsi="游ゴシック" w:hint="eastAsia"/>
          <w:b/>
          <w:bCs/>
        </w:rPr>
        <w:t>□</w:t>
      </w:r>
      <w:r w:rsidRPr="00573D80">
        <w:rPr>
          <w:rFonts w:ascii="游ゴシック" w:eastAsia="游ゴシック" w:hAnsi="游ゴシック" w:hint="eastAsia"/>
          <w:b/>
          <w:bCs/>
        </w:rPr>
        <w:t>令和８年度以降の森林等環境整備事業（都市緑化を活用した猛暑対策事業）について</w:t>
      </w:r>
    </w:p>
    <w:p w14:paraId="52434C93" w14:textId="6B6D6E22" w:rsidR="00573D80" w:rsidRDefault="00041A83" w:rsidP="00832F55">
      <w:pPr>
        <w:ind w:leftChars="100" w:left="420" w:right="630" w:hangingChars="100" w:hanging="210"/>
        <w:jc w:val="left"/>
        <w:rPr>
          <w:rFonts w:ascii="游ゴシック" w:eastAsia="游ゴシック" w:hAnsi="游ゴシック"/>
        </w:rPr>
      </w:pPr>
      <w:r>
        <w:rPr>
          <w:rFonts w:ascii="游ゴシック" w:eastAsia="游ゴシック" w:hAnsi="游ゴシック" w:hint="eastAsia"/>
        </w:rPr>
        <w:t>〇</w:t>
      </w:r>
      <w:r w:rsidR="00832F55">
        <w:rPr>
          <w:rFonts w:ascii="游ゴシック" w:eastAsia="游ゴシック" w:hAnsi="游ゴシック" w:hint="eastAsia"/>
        </w:rPr>
        <w:t xml:space="preserve">　</w:t>
      </w:r>
      <w:r>
        <w:rPr>
          <w:rFonts w:ascii="游ゴシック" w:eastAsia="游ゴシック" w:hAnsi="游ゴシック" w:hint="eastAsia"/>
        </w:rPr>
        <w:t>緑化とともに日陰を作ることが大事だと思う。</w:t>
      </w:r>
      <w:r w:rsidR="00EC7D9D">
        <w:rPr>
          <w:rFonts w:ascii="游ゴシック" w:eastAsia="游ゴシック" w:hAnsi="游ゴシック" w:hint="eastAsia"/>
        </w:rPr>
        <w:t>日陰</w:t>
      </w:r>
      <w:r>
        <w:rPr>
          <w:rFonts w:ascii="游ゴシック" w:eastAsia="游ゴシック" w:hAnsi="游ゴシック" w:hint="eastAsia"/>
        </w:rPr>
        <w:t>自身はその事業の中で作らなくても、建物の陰を利用する形でもよい。</w:t>
      </w:r>
    </w:p>
    <w:p w14:paraId="35920580" w14:textId="003327E1" w:rsidR="00980695" w:rsidRPr="00FA250C" w:rsidRDefault="00041A83" w:rsidP="00832F55">
      <w:pPr>
        <w:ind w:leftChars="100" w:left="420" w:right="630" w:hangingChars="100" w:hanging="210"/>
        <w:jc w:val="left"/>
        <w:rPr>
          <w:rFonts w:ascii="游ゴシック" w:eastAsia="游ゴシック" w:hAnsi="游ゴシック"/>
        </w:rPr>
      </w:pPr>
      <w:r>
        <w:rPr>
          <w:rFonts w:ascii="游ゴシック" w:eastAsia="游ゴシック" w:hAnsi="游ゴシック" w:hint="eastAsia"/>
        </w:rPr>
        <w:t>〇</w:t>
      </w:r>
      <w:r w:rsidR="00832F55">
        <w:rPr>
          <w:rFonts w:ascii="游ゴシック" w:eastAsia="游ゴシック" w:hAnsi="游ゴシック" w:hint="eastAsia"/>
        </w:rPr>
        <w:t xml:space="preserve">　</w:t>
      </w:r>
      <w:r>
        <w:rPr>
          <w:rFonts w:ascii="游ゴシック" w:eastAsia="游ゴシック" w:hAnsi="游ゴシック" w:hint="eastAsia"/>
        </w:rPr>
        <w:t>地球温暖化は明らかにトレンドだが、この2年間の気温の急上昇は、それ以外の要因もあると気象庁は分析していて、その要因というのは、トレンドではなくて変動なので、上にも下にも行く可能性がある。</w:t>
      </w:r>
      <w:r w:rsidR="00AE1932">
        <w:rPr>
          <w:rFonts w:ascii="游ゴシック" w:eastAsia="游ゴシック" w:hAnsi="游ゴシック" w:hint="eastAsia"/>
        </w:rPr>
        <w:t>なので、そこはあまり強調しすぎず、工夫したほうがいいと思う。</w:t>
      </w:r>
    </w:p>
    <w:sectPr w:rsidR="00980695" w:rsidRPr="00FA250C" w:rsidSect="00A66CF9">
      <w:pgSz w:w="11906" w:h="16838"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1CEC0" w14:textId="77777777" w:rsidR="00FB0CF6" w:rsidRDefault="00FB0CF6" w:rsidP="00BA7B44">
      <w:r>
        <w:separator/>
      </w:r>
    </w:p>
  </w:endnote>
  <w:endnote w:type="continuationSeparator" w:id="0">
    <w:p w14:paraId="05200D91" w14:textId="77777777" w:rsidR="00FB0CF6" w:rsidRDefault="00FB0CF6" w:rsidP="00BA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0539C" w14:textId="77777777" w:rsidR="00FB0CF6" w:rsidRDefault="00FB0CF6" w:rsidP="00BA7B44">
      <w:r>
        <w:separator/>
      </w:r>
    </w:p>
  </w:footnote>
  <w:footnote w:type="continuationSeparator" w:id="0">
    <w:p w14:paraId="38373C54" w14:textId="77777777" w:rsidR="00FB0CF6" w:rsidRDefault="00FB0CF6" w:rsidP="00BA7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3405"/>
    <w:multiLevelType w:val="hybridMultilevel"/>
    <w:tmpl w:val="B40E31F2"/>
    <w:lvl w:ilvl="0" w:tplc="DCA687D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A559F6"/>
    <w:multiLevelType w:val="hybridMultilevel"/>
    <w:tmpl w:val="1F601604"/>
    <w:lvl w:ilvl="0" w:tplc="06F06BCE">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45FF0D56"/>
    <w:multiLevelType w:val="hybridMultilevel"/>
    <w:tmpl w:val="9328F906"/>
    <w:lvl w:ilvl="0" w:tplc="7D742BE6">
      <w:numFmt w:val="bullet"/>
      <w:lvlText w:val="○"/>
      <w:lvlJc w:val="left"/>
      <w:pPr>
        <w:ind w:left="680" w:hanging="360"/>
      </w:pPr>
      <w:rPr>
        <w:rFonts w:ascii="游ゴシック" w:eastAsia="游ゴシック" w:hAnsi="游ゴシック" w:cstheme="minorBidi" w:hint="eastAsia"/>
      </w:rPr>
    </w:lvl>
    <w:lvl w:ilvl="1" w:tplc="0409000B" w:tentative="1">
      <w:start w:val="1"/>
      <w:numFmt w:val="bullet"/>
      <w:lvlText w:val=""/>
      <w:lvlJc w:val="left"/>
      <w:pPr>
        <w:ind w:left="1160" w:hanging="420"/>
      </w:pPr>
      <w:rPr>
        <w:rFonts w:ascii="Wingdings" w:hAnsi="Wingdings" w:hint="default"/>
      </w:rPr>
    </w:lvl>
    <w:lvl w:ilvl="2" w:tplc="0409000D"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B" w:tentative="1">
      <w:start w:val="1"/>
      <w:numFmt w:val="bullet"/>
      <w:lvlText w:val=""/>
      <w:lvlJc w:val="left"/>
      <w:pPr>
        <w:ind w:left="2420" w:hanging="420"/>
      </w:pPr>
      <w:rPr>
        <w:rFonts w:ascii="Wingdings" w:hAnsi="Wingdings" w:hint="default"/>
      </w:rPr>
    </w:lvl>
    <w:lvl w:ilvl="5" w:tplc="0409000D"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B" w:tentative="1">
      <w:start w:val="1"/>
      <w:numFmt w:val="bullet"/>
      <w:lvlText w:val=""/>
      <w:lvlJc w:val="left"/>
      <w:pPr>
        <w:ind w:left="3680" w:hanging="420"/>
      </w:pPr>
      <w:rPr>
        <w:rFonts w:ascii="Wingdings" w:hAnsi="Wingdings" w:hint="default"/>
      </w:rPr>
    </w:lvl>
    <w:lvl w:ilvl="8" w:tplc="0409000D" w:tentative="1">
      <w:start w:val="1"/>
      <w:numFmt w:val="bullet"/>
      <w:lvlText w:val=""/>
      <w:lvlJc w:val="left"/>
      <w:pPr>
        <w:ind w:left="4100" w:hanging="420"/>
      </w:pPr>
      <w:rPr>
        <w:rFonts w:ascii="Wingdings" w:hAnsi="Wingdings" w:hint="default"/>
      </w:rPr>
    </w:lvl>
  </w:abstractNum>
  <w:abstractNum w:abstractNumId="3" w15:restartNumberingAfterBreak="0">
    <w:nsid w:val="5BE34B95"/>
    <w:multiLevelType w:val="hybridMultilevel"/>
    <w:tmpl w:val="67B88BFE"/>
    <w:lvl w:ilvl="0" w:tplc="47E2FEE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1356D37"/>
    <w:multiLevelType w:val="hybridMultilevel"/>
    <w:tmpl w:val="7A384D22"/>
    <w:lvl w:ilvl="0" w:tplc="DB5C0524">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BD47FBC"/>
    <w:multiLevelType w:val="hybridMultilevel"/>
    <w:tmpl w:val="E904F376"/>
    <w:lvl w:ilvl="0" w:tplc="C712734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6E8377DD"/>
    <w:multiLevelType w:val="hybridMultilevel"/>
    <w:tmpl w:val="6368FF26"/>
    <w:lvl w:ilvl="0" w:tplc="9698ABC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69509CB"/>
    <w:multiLevelType w:val="hybridMultilevel"/>
    <w:tmpl w:val="3822F8F0"/>
    <w:lvl w:ilvl="0" w:tplc="E6A29A98">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 w:numId="3">
    <w:abstractNumId w:val="7"/>
  </w:num>
  <w:num w:numId="4">
    <w:abstractNumId w:val="5"/>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45"/>
    <w:rsid w:val="00035C4D"/>
    <w:rsid w:val="00036D45"/>
    <w:rsid w:val="00041A83"/>
    <w:rsid w:val="00063605"/>
    <w:rsid w:val="000917BB"/>
    <w:rsid w:val="000A5312"/>
    <w:rsid w:val="000A7916"/>
    <w:rsid w:val="000B53E4"/>
    <w:rsid w:val="001239C5"/>
    <w:rsid w:val="001B6939"/>
    <w:rsid w:val="001B7A74"/>
    <w:rsid w:val="001D0837"/>
    <w:rsid w:val="002051CA"/>
    <w:rsid w:val="00227C7D"/>
    <w:rsid w:val="0024640E"/>
    <w:rsid w:val="00292068"/>
    <w:rsid w:val="00294149"/>
    <w:rsid w:val="002E1258"/>
    <w:rsid w:val="002F0ECC"/>
    <w:rsid w:val="002F2DFC"/>
    <w:rsid w:val="003305AC"/>
    <w:rsid w:val="00372631"/>
    <w:rsid w:val="003A0C63"/>
    <w:rsid w:val="003C1D0F"/>
    <w:rsid w:val="003D1980"/>
    <w:rsid w:val="003F0DDF"/>
    <w:rsid w:val="0040424F"/>
    <w:rsid w:val="0042028C"/>
    <w:rsid w:val="00425B96"/>
    <w:rsid w:val="00447880"/>
    <w:rsid w:val="00451390"/>
    <w:rsid w:val="00524671"/>
    <w:rsid w:val="00540121"/>
    <w:rsid w:val="00573D80"/>
    <w:rsid w:val="006573AD"/>
    <w:rsid w:val="00686D1F"/>
    <w:rsid w:val="006C634C"/>
    <w:rsid w:val="006E693B"/>
    <w:rsid w:val="006F7CD5"/>
    <w:rsid w:val="00701326"/>
    <w:rsid w:val="0070473E"/>
    <w:rsid w:val="00706735"/>
    <w:rsid w:val="00780F05"/>
    <w:rsid w:val="00795AEE"/>
    <w:rsid w:val="00804082"/>
    <w:rsid w:val="00832F55"/>
    <w:rsid w:val="008746A9"/>
    <w:rsid w:val="0088171D"/>
    <w:rsid w:val="00886BD7"/>
    <w:rsid w:val="00886F4E"/>
    <w:rsid w:val="008A00C5"/>
    <w:rsid w:val="008C4D06"/>
    <w:rsid w:val="008C5486"/>
    <w:rsid w:val="008D369A"/>
    <w:rsid w:val="008D3E35"/>
    <w:rsid w:val="00953EFD"/>
    <w:rsid w:val="00980695"/>
    <w:rsid w:val="009A7AD9"/>
    <w:rsid w:val="009F71BC"/>
    <w:rsid w:val="00A34867"/>
    <w:rsid w:val="00A44256"/>
    <w:rsid w:val="00A66CF9"/>
    <w:rsid w:val="00AD3A9E"/>
    <w:rsid w:val="00AE1932"/>
    <w:rsid w:val="00B05BEB"/>
    <w:rsid w:val="00B06BF0"/>
    <w:rsid w:val="00B2072E"/>
    <w:rsid w:val="00B8033C"/>
    <w:rsid w:val="00B80730"/>
    <w:rsid w:val="00BA7B44"/>
    <w:rsid w:val="00BB6278"/>
    <w:rsid w:val="00C14D61"/>
    <w:rsid w:val="00C27CEA"/>
    <w:rsid w:val="00C510C3"/>
    <w:rsid w:val="00C510D2"/>
    <w:rsid w:val="00C86AA7"/>
    <w:rsid w:val="00CA1306"/>
    <w:rsid w:val="00CC56AC"/>
    <w:rsid w:val="00CD60CC"/>
    <w:rsid w:val="00CE146C"/>
    <w:rsid w:val="00CE7E53"/>
    <w:rsid w:val="00CF4D9D"/>
    <w:rsid w:val="00D4720D"/>
    <w:rsid w:val="00D66D7A"/>
    <w:rsid w:val="00D67A3D"/>
    <w:rsid w:val="00DE3B34"/>
    <w:rsid w:val="00EA5658"/>
    <w:rsid w:val="00EA7E3B"/>
    <w:rsid w:val="00EC7D9D"/>
    <w:rsid w:val="00ED1F90"/>
    <w:rsid w:val="00EE4157"/>
    <w:rsid w:val="00F30BDC"/>
    <w:rsid w:val="00F43F26"/>
    <w:rsid w:val="00F650D5"/>
    <w:rsid w:val="00FA250C"/>
    <w:rsid w:val="00FB0CF6"/>
    <w:rsid w:val="00FB36FB"/>
    <w:rsid w:val="00FD2B0D"/>
    <w:rsid w:val="00FF3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AEC73EB"/>
  <w15:chartTrackingRefBased/>
  <w15:docId w15:val="{4547CA1B-2CAF-4B86-B87D-A9586B9A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7B44"/>
    <w:pPr>
      <w:tabs>
        <w:tab w:val="center" w:pos="4252"/>
        <w:tab w:val="right" w:pos="8504"/>
      </w:tabs>
      <w:snapToGrid w:val="0"/>
    </w:pPr>
  </w:style>
  <w:style w:type="character" w:customStyle="1" w:styleId="a4">
    <w:name w:val="ヘッダー (文字)"/>
    <w:basedOn w:val="a0"/>
    <w:link w:val="a3"/>
    <w:uiPriority w:val="99"/>
    <w:rsid w:val="00BA7B44"/>
  </w:style>
  <w:style w:type="paragraph" w:styleId="a5">
    <w:name w:val="footer"/>
    <w:basedOn w:val="a"/>
    <w:link w:val="a6"/>
    <w:uiPriority w:val="99"/>
    <w:unhideWhenUsed/>
    <w:rsid w:val="00BA7B44"/>
    <w:pPr>
      <w:tabs>
        <w:tab w:val="center" w:pos="4252"/>
        <w:tab w:val="right" w:pos="8504"/>
      </w:tabs>
      <w:snapToGrid w:val="0"/>
    </w:pPr>
  </w:style>
  <w:style w:type="character" w:customStyle="1" w:styleId="a6">
    <w:name w:val="フッター (文字)"/>
    <w:basedOn w:val="a0"/>
    <w:link w:val="a5"/>
    <w:uiPriority w:val="99"/>
    <w:rsid w:val="00BA7B44"/>
  </w:style>
  <w:style w:type="paragraph" w:styleId="a7">
    <w:name w:val="List Paragraph"/>
    <w:basedOn w:val="a"/>
    <w:uiPriority w:val="34"/>
    <w:qFormat/>
    <w:rsid w:val="008817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濵田　和子</dc:creator>
  <cp:keywords/>
  <dc:description/>
  <cp:lastModifiedBy>濵田　和子</cp:lastModifiedBy>
  <cp:revision>3</cp:revision>
  <dcterms:created xsi:type="dcterms:W3CDTF">2026-06-17T06:04:00Z</dcterms:created>
  <dcterms:modified xsi:type="dcterms:W3CDTF">2026-06-17T06:52:00Z</dcterms:modified>
</cp:coreProperties>
</file>