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09" w:rsidRPr="00713509" w:rsidRDefault="00867F05" w:rsidP="00713509">
      <w:pPr>
        <w:pStyle w:val="Default"/>
        <w:jc w:val="center"/>
        <w:rPr>
          <w:rFonts w:asciiTheme="majorEastAsia" w:eastAsiaTheme="majorEastAsia" w:hAnsiTheme="majorEastAsia"/>
          <w:b/>
          <w:szCs w:val="21"/>
        </w:rPr>
      </w:pPr>
      <w:r w:rsidRPr="00713509">
        <w:rPr>
          <w:rFonts w:asciiTheme="majorEastAsia" w:eastAsiaTheme="majorEastAsia" w:hAnsiTheme="majorEastAsia" w:hint="eastAsia"/>
          <w:b/>
        </w:rPr>
        <w:t>「</w:t>
      </w:r>
      <w:r w:rsidR="007D33E5">
        <w:rPr>
          <w:rFonts w:asciiTheme="majorEastAsia" w:eastAsiaTheme="majorEastAsia" w:hAnsiTheme="majorEastAsia" w:hint="eastAsia"/>
          <w:b/>
        </w:rPr>
        <w:t>大阪府営住宅の管理</w:t>
      </w:r>
      <w:r w:rsidR="00713509" w:rsidRPr="00713509">
        <w:rPr>
          <w:rFonts w:asciiTheme="majorEastAsia" w:eastAsiaTheme="majorEastAsia" w:hAnsiTheme="majorEastAsia" w:hint="eastAsia"/>
          <w:b/>
        </w:rPr>
        <w:t>事務</w:t>
      </w:r>
      <w:r w:rsidRPr="00713509">
        <w:rPr>
          <w:rFonts w:asciiTheme="majorEastAsia" w:eastAsiaTheme="majorEastAsia" w:hAnsiTheme="majorEastAsia"/>
          <w:b/>
          <w:szCs w:val="21"/>
        </w:rPr>
        <w:t>に係る</w:t>
      </w:r>
      <w:r w:rsidR="007E0BBA" w:rsidRPr="00713509">
        <w:rPr>
          <w:rFonts w:asciiTheme="majorEastAsia" w:eastAsiaTheme="majorEastAsia" w:hAnsiTheme="majorEastAsia"/>
          <w:b/>
          <w:szCs w:val="21"/>
        </w:rPr>
        <w:t>特定個人情報保護評価書</w:t>
      </w:r>
    </w:p>
    <w:p w:rsidR="00867F05" w:rsidRPr="00713509" w:rsidRDefault="007E0BBA" w:rsidP="00713509">
      <w:pPr>
        <w:pStyle w:val="Default"/>
        <w:jc w:val="center"/>
        <w:rPr>
          <w:rFonts w:asciiTheme="majorEastAsia" w:eastAsiaTheme="majorEastAsia" w:hAnsiTheme="majorEastAsia"/>
          <w:b/>
          <w:sz w:val="22"/>
          <w:szCs w:val="21"/>
        </w:rPr>
      </w:pPr>
      <w:r w:rsidRPr="00713509">
        <w:rPr>
          <w:rFonts w:asciiTheme="majorEastAsia" w:eastAsiaTheme="majorEastAsia" w:hAnsiTheme="majorEastAsia"/>
          <w:b/>
          <w:szCs w:val="21"/>
        </w:rPr>
        <w:t>（全項目評価書）案</w:t>
      </w:r>
      <w:r w:rsidR="00867F05" w:rsidRPr="00713509">
        <w:rPr>
          <w:rFonts w:asciiTheme="majorEastAsia" w:eastAsiaTheme="majorEastAsia" w:hAnsiTheme="majorEastAsia"/>
          <w:b/>
          <w:szCs w:val="21"/>
        </w:rPr>
        <w:t>」</w:t>
      </w:r>
      <w:r w:rsidR="00713509" w:rsidRPr="00713509">
        <w:rPr>
          <w:rFonts w:asciiTheme="majorEastAsia" w:eastAsiaTheme="majorEastAsia" w:hAnsiTheme="majorEastAsia" w:hint="eastAsia"/>
          <w:b/>
          <w:szCs w:val="21"/>
        </w:rPr>
        <w:t>の</w:t>
      </w:r>
      <w:r w:rsidR="00867F05" w:rsidRPr="00713509">
        <w:rPr>
          <w:rFonts w:asciiTheme="majorEastAsia" w:eastAsiaTheme="majorEastAsia" w:hAnsiTheme="majorEastAsia"/>
          <w:b/>
          <w:szCs w:val="21"/>
        </w:rPr>
        <w:t>概要</w:t>
      </w:r>
    </w:p>
    <w:p w:rsidR="00867F05" w:rsidRPr="006D7EC1" w:rsidRDefault="00867F05" w:rsidP="00867F05">
      <w:pPr>
        <w:pStyle w:val="Default"/>
        <w:jc w:val="center"/>
        <w:rPr>
          <w:rFonts w:asciiTheme="majorEastAsia" w:eastAsiaTheme="majorEastAsia" w:hAnsiTheme="majorEastAsia"/>
          <w:sz w:val="21"/>
          <w:szCs w:val="21"/>
        </w:rPr>
      </w:pPr>
    </w:p>
    <w:p w:rsidR="00867F05" w:rsidRPr="00713509" w:rsidRDefault="00713509" w:rsidP="00867F05">
      <w:pPr>
        <w:pStyle w:val="Default"/>
        <w:rPr>
          <w:rFonts w:asciiTheme="majorEastAsia" w:eastAsiaTheme="majorEastAsia" w:hAnsiTheme="majorEastAsia"/>
          <w:b/>
          <w:sz w:val="21"/>
          <w:szCs w:val="21"/>
        </w:rPr>
      </w:pPr>
      <w:r w:rsidRPr="00713509">
        <w:rPr>
          <w:rFonts w:asciiTheme="majorEastAsia" w:eastAsiaTheme="majorEastAsia" w:hAnsiTheme="majorEastAsia" w:hint="eastAsia"/>
          <w:b/>
          <w:sz w:val="21"/>
          <w:szCs w:val="21"/>
        </w:rPr>
        <w:t>１．</w:t>
      </w:r>
      <w:r w:rsidR="00867F05" w:rsidRPr="00713509">
        <w:rPr>
          <w:rFonts w:asciiTheme="majorEastAsia" w:eastAsiaTheme="majorEastAsia" w:hAnsiTheme="majorEastAsia"/>
          <w:b/>
          <w:sz w:val="21"/>
          <w:szCs w:val="21"/>
        </w:rPr>
        <w:t>特定個人情報保護評価書（全項目評価書）（案）の概要</w:t>
      </w:r>
    </w:p>
    <w:p w:rsidR="00867F05" w:rsidRDefault="00867F05" w:rsidP="00867F05">
      <w:pPr>
        <w:pStyle w:val="Default"/>
        <w:rPr>
          <w:sz w:val="21"/>
          <w:szCs w:val="21"/>
        </w:rPr>
      </w:pPr>
    </w:p>
    <w:p w:rsidR="00867F05" w:rsidRDefault="00C5697F" w:rsidP="00867F05">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 xml:space="preserve">〇　</w:t>
      </w:r>
      <w:r w:rsidR="00867F05">
        <w:rPr>
          <w:rFonts w:ascii="ＭＳ 明朝" w:hAnsi="ＭＳ 明朝" w:cs="ＭＳ 明朝"/>
          <w:sz w:val="21"/>
          <w:szCs w:val="21"/>
        </w:rPr>
        <w:t>行政手続における特定の個人を識別するための番号の利用等に関する法律（平成２５年法律第２７号。以下「番号法」という。）による社</w:t>
      </w:r>
      <w:r w:rsidR="00713509">
        <w:rPr>
          <w:rFonts w:ascii="ＭＳ 明朝" w:hAnsi="ＭＳ 明朝" w:cs="ＭＳ 明朝"/>
          <w:sz w:val="21"/>
          <w:szCs w:val="21"/>
        </w:rPr>
        <w:t>会保障・税番号制度の導入に伴い</w:t>
      </w:r>
      <w:r w:rsidR="00713509">
        <w:rPr>
          <w:rFonts w:ascii="ＭＳ 明朝" w:hAnsi="ＭＳ 明朝" w:cs="ＭＳ 明朝" w:hint="eastAsia"/>
          <w:sz w:val="21"/>
          <w:szCs w:val="21"/>
        </w:rPr>
        <w:t>、大阪府</w:t>
      </w:r>
      <w:r w:rsidR="007D33E5">
        <w:rPr>
          <w:rFonts w:ascii="ＭＳ 明朝" w:hAnsi="ＭＳ 明朝" w:cs="ＭＳ 明朝" w:hint="eastAsia"/>
          <w:sz w:val="21"/>
          <w:szCs w:val="21"/>
        </w:rPr>
        <w:t>営住宅</w:t>
      </w:r>
      <w:r w:rsidR="00713509">
        <w:rPr>
          <w:rFonts w:ascii="ＭＳ 明朝" w:hAnsi="ＭＳ 明朝" w:cs="ＭＳ 明朝" w:hint="eastAsia"/>
          <w:sz w:val="21"/>
          <w:szCs w:val="21"/>
        </w:rPr>
        <w:t>の</w:t>
      </w:r>
      <w:r w:rsidR="007D33E5">
        <w:rPr>
          <w:rFonts w:ascii="ＭＳ 明朝" w:hAnsi="ＭＳ 明朝" w:cs="ＭＳ 明朝" w:hint="eastAsia"/>
          <w:sz w:val="21"/>
          <w:szCs w:val="21"/>
        </w:rPr>
        <w:t>総合管理</w:t>
      </w:r>
      <w:r w:rsidR="00713509">
        <w:rPr>
          <w:rFonts w:ascii="ＭＳ 明朝" w:hAnsi="ＭＳ 明朝" w:cs="ＭＳ 明朝" w:hint="eastAsia"/>
          <w:sz w:val="21"/>
          <w:szCs w:val="21"/>
        </w:rPr>
        <w:t>システム</w:t>
      </w:r>
      <w:r w:rsidR="00713509">
        <w:rPr>
          <w:rFonts w:ascii="ＭＳ 明朝" w:hAnsi="ＭＳ 明朝" w:cs="ＭＳ 明朝"/>
          <w:sz w:val="21"/>
          <w:szCs w:val="21"/>
        </w:rPr>
        <w:t>において</w:t>
      </w:r>
      <w:r w:rsidR="00713509">
        <w:rPr>
          <w:rFonts w:ascii="ＭＳ 明朝" w:hAnsi="ＭＳ 明朝" w:cs="ＭＳ 明朝" w:hint="eastAsia"/>
          <w:sz w:val="21"/>
          <w:szCs w:val="21"/>
        </w:rPr>
        <w:t>、</w:t>
      </w:r>
      <w:r w:rsidR="007F6915">
        <w:rPr>
          <w:rFonts w:ascii="ＭＳ 明朝" w:hAnsi="ＭＳ 明朝" w:cs="ＭＳ 明朝" w:hint="eastAsia"/>
          <w:sz w:val="21"/>
          <w:szCs w:val="21"/>
        </w:rPr>
        <w:t>住民基本台帳ネットワークシステムにより、個人番号の真正性を確認し、団体内統合宛名システムを通じて、団体内統合宛名番号を</w:t>
      </w:r>
      <w:r w:rsidR="00867F05">
        <w:rPr>
          <w:rFonts w:ascii="ＭＳ 明朝" w:hAnsi="ＭＳ 明朝" w:cs="ＭＳ 明朝"/>
          <w:sz w:val="21"/>
          <w:szCs w:val="21"/>
        </w:rPr>
        <w:t>その内容に含む個人情報ファイル（以</w:t>
      </w:r>
      <w:r w:rsidR="006F6CC9">
        <w:rPr>
          <w:rFonts w:ascii="ＭＳ 明朝" w:hAnsi="ＭＳ 明朝" w:cs="ＭＳ 明朝"/>
          <w:sz w:val="21"/>
          <w:szCs w:val="21"/>
        </w:rPr>
        <w:t>下「特定個人情報ファイル」という。）を保有してい</w:t>
      </w:r>
      <w:r w:rsidR="006F6CC9">
        <w:rPr>
          <w:rFonts w:ascii="ＭＳ 明朝" w:hAnsi="ＭＳ 明朝" w:cs="ＭＳ 明朝" w:hint="eastAsia"/>
          <w:sz w:val="21"/>
          <w:szCs w:val="21"/>
        </w:rPr>
        <w:t>ます</w:t>
      </w:r>
      <w:r w:rsidR="00867F05">
        <w:rPr>
          <w:rFonts w:ascii="ＭＳ 明朝" w:hAnsi="ＭＳ 明朝" w:cs="ＭＳ 明朝"/>
          <w:sz w:val="21"/>
          <w:szCs w:val="21"/>
        </w:rPr>
        <w:t>。</w:t>
      </w:r>
    </w:p>
    <w:p w:rsidR="00867F05" w:rsidRDefault="00867F05" w:rsidP="00867F05">
      <w:pPr>
        <w:pStyle w:val="Default"/>
        <w:ind w:left="210" w:hangingChars="100" w:hanging="210"/>
        <w:rPr>
          <w:rFonts w:ascii="ＭＳ 明朝" w:hAnsi="ＭＳ 明朝" w:cs="ＭＳ 明朝"/>
          <w:sz w:val="21"/>
          <w:szCs w:val="21"/>
        </w:rPr>
      </w:pPr>
    </w:p>
    <w:p w:rsidR="00867F05" w:rsidRDefault="00C5697F" w:rsidP="00867F05">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〇</w:t>
      </w:r>
      <w:r w:rsidR="00867F05">
        <w:rPr>
          <w:rFonts w:ascii="ＭＳ 明朝" w:hAnsi="ＭＳ 明朝" w:cs="ＭＳ 明朝" w:hint="eastAsia"/>
          <w:sz w:val="21"/>
          <w:szCs w:val="21"/>
        </w:rPr>
        <w:t xml:space="preserve">　</w:t>
      </w:r>
      <w:r w:rsidR="00623B39">
        <w:rPr>
          <w:rFonts w:ascii="ＭＳ 明朝" w:hAnsi="ＭＳ 明朝" w:cs="ＭＳ 明朝"/>
          <w:sz w:val="21"/>
          <w:szCs w:val="21"/>
        </w:rPr>
        <w:t>番号法第</w:t>
      </w:r>
      <w:r w:rsidR="00623B39">
        <w:rPr>
          <w:rFonts w:ascii="ＭＳ 明朝" w:hAnsi="ＭＳ 明朝" w:cs="ＭＳ 明朝" w:hint="eastAsia"/>
          <w:sz w:val="21"/>
          <w:szCs w:val="21"/>
        </w:rPr>
        <w:t>２８</w:t>
      </w:r>
      <w:r w:rsidR="006B00C2">
        <w:rPr>
          <w:rFonts w:ascii="ＭＳ 明朝" w:hAnsi="ＭＳ 明朝" w:cs="ＭＳ 明朝"/>
          <w:sz w:val="21"/>
          <w:szCs w:val="21"/>
        </w:rPr>
        <w:t>条の規定に基づき</w:t>
      </w:r>
      <w:r w:rsidR="006B00C2">
        <w:rPr>
          <w:rFonts w:ascii="ＭＳ 明朝" w:hAnsi="ＭＳ 明朝" w:cs="ＭＳ 明朝" w:hint="eastAsia"/>
          <w:sz w:val="21"/>
          <w:szCs w:val="21"/>
        </w:rPr>
        <w:t>、</w:t>
      </w:r>
      <w:r w:rsidR="0025200B">
        <w:rPr>
          <w:rFonts w:ascii="ＭＳ 明朝" w:hAnsi="ＭＳ 明朝" w:cs="ＭＳ 明朝" w:hint="eastAsia"/>
          <w:sz w:val="21"/>
          <w:szCs w:val="21"/>
        </w:rPr>
        <w:t>平成２８年３月２５日に</w:t>
      </w:r>
      <w:r w:rsidR="00623B39">
        <w:rPr>
          <w:rFonts w:ascii="ＭＳ 明朝" w:hAnsi="ＭＳ 明朝" w:cs="ＭＳ 明朝"/>
          <w:sz w:val="21"/>
          <w:szCs w:val="21"/>
        </w:rPr>
        <w:t>特定個人情報保護評価書（全項目評価書）を</w:t>
      </w:r>
      <w:r w:rsidR="0025200B">
        <w:rPr>
          <w:rFonts w:ascii="ＭＳ 明朝" w:hAnsi="ＭＳ 明朝" w:cs="ＭＳ 明朝" w:hint="eastAsia"/>
          <w:sz w:val="21"/>
          <w:szCs w:val="21"/>
        </w:rPr>
        <w:t>公表</w:t>
      </w:r>
      <w:r w:rsidR="00666722">
        <w:rPr>
          <w:rFonts w:ascii="ＭＳ 明朝" w:hAnsi="ＭＳ 明朝" w:cs="ＭＳ 明朝"/>
          <w:sz w:val="21"/>
          <w:szCs w:val="21"/>
        </w:rPr>
        <w:t>し</w:t>
      </w:r>
      <w:r w:rsidR="0025200B">
        <w:rPr>
          <w:rFonts w:ascii="ＭＳ 明朝" w:hAnsi="ＭＳ 明朝" w:cs="ＭＳ 明朝" w:hint="eastAsia"/>
          <w:sz w:val="21"/>
          <w:szCs w:val="21"/>
        </w:rPr>
        <w:t>たところですが</w:t>
      </w:r>
      <w:r w:rsidR="00666722">
        <w:rPr>
          <w:rFonts w:ascii="ＭＳ 明朝" w:hAnsi="ＭＳ 明朝" w:cs="ＭＳ 明朝" w:hint="eastAsia"/>
          <w:sz w:val="21"/>
          <w:szCs w:val="21"/>
        </w:rPr>
        <w:t>、</w:t>
      </w:r>
      <w:r w:rsidR="00BB79B6">
        <w:rPr>
          <w:rFonts w:ascii="ＭＳ 明朝" w:hAnsi="ＭＳ 明朝" w:cs="ＭＳ 明朝" w:hint="eastAsia"/>
          <w:sz w:val="21"/>
          <w:szCs w:val="21"/>
        </w:rPr>
        <w:t>公表</w:t>
      </w:r>
      <w:r w:rsidR="0025200B">
        <w:rPr>
          <w:rFonts w:ascii="ＭＳ 明朝" w:hAnsi="ＭＳ 明朝" w:cs="ＭＳ 明朝" w:hint="eastAsia"/>
          <w:sz w:val="21"/>
          <w:szCs w:val="21"/>
        </w:rPr>
        <w:t>から５年を迎え再評価を実施するため、</w:t>
      </w:r>
      <w:r w:rsidR="00867F05">
        <w:rPr>
          <w:rFonts w:ascii="ＭＳ 明朝" w:hAnsi="ＭＳ 明朝" w:cs="ＭＳ 明朝" w:hint="eastAsia"/>
          <w:sz w:val="21"/>
          <w:szCs w:val="21"/>
        </w:rPr>
        <w:t>府</w:t>
      </w:r>
      <w:r w:rsidR="006F6CC9">
        <w:rPr>
          <w:rFonts w:ascii="ＭＳ 明朝" w:hAnsi="ＭＳ 明朝" w:cs="ＭＳ 明朝"/>
          <w:sz w:val="21"/>
          <w:szCs w:val="21"/>
        </w:rPr>
        <w:t>民意見を募集</w:t>
      </w:r>
      <w:r w:rsidR="006F6CC9">
        <w:rPr>
          <w:rFonts w:ascii="ＭＳ 明朝" w:hAnsi="ＭＳ 明朝" w:cs="ＭＳ 明朝" w:hint="eastAsia"/>
          <w:sz w:val="21"/>
          <w:szCs w:val="21"/>
        </w:rPr>
        <w:t>します</w:t>
      </w:r>
      <w:r w:rsidR="00867F05">
        <w:rPr>
          <w:rFonts w:ascii="ＭＳ 明朝" w:hAnsi="ＭＳ 明朝" w:cs="ＭＳ 明朝"/>
          <w:sz w:val="21"/>
          <w:szCs w:val="21"/>
        </w:rPr>
        <w:t>。</w:t>
      </w:r>
    </w:p>
    <w:p w:rsidR="00867F05" w:rsidRDefault="00867F05" w:rsidP="00867F05">
      <w:pPr>
        <w:pStyle w:val="Default"/>
        <w:ind w:left="210" w:hangingChars="100" w:hanging="210"/>
        <w:rPr>
          <w:rFonts w:ascii="ＭＳ 明朝" w:hAnsi="ＭＳ 明朝" w:cs="ＭＳ 明朝"/>
          <w:sz w:val="21"/>
          <w:szCs w:val="21"/>
        </w:rPr>
      </w:pPr>
    </w:p>
    <w:p w:rsidR="00867F05" w:rsidRPr="00713509" w:rsidRDefault="00867F05" w:rsidP="00867F05">
      <w:pPr>
        <w:pStyle w:val="Default"/>
        <w:rPr>
          <w:rFonts w:asciiTheme="majorEastAsia" w:eastAsiaTheme="majorEastAsia" w:hAnsiTheme="majorEastAsia"/>
          <w:b/>
          <w:sz w:val="21"/>
          <w:szCs w:val="21"/>
        </w:rPr>
      </w:pPr>
      <w:r w:rsidRPr="00713509">
        <w:rPr>
          <w:rFonts w:asciiTheme="majorEastAsia" w:eastAsiaTheme="majorEastAsia" w:hAnsiTheme="majorEastAsia"/>
          <w:b/>
          <w:sz w:val="21"/>
          <w:szCs w:val="21"/>
        </w:rPr>
        <w:t>２</w:t>
      </w:r>
      <w:r w:rsidR="00713509" w:rsidRPr="00713509">
        <w:rPr>
          <w:rFonts w:asciiTheme="majorEastAsia" w:eastAsiaTheme="majorEastAsia" w:hAnsiTheme="majorEastAsia" w:hint="eastAsia"/>
          <w:b/>
          <w:sz w:val="21"/>
          <w:szCs w:val="21"/>
        </w:rPr>
        <w:t>．</w:t>
      </w:r>
      <w:r w:rsidRPr="00713509">
        <w:rPr>
          <w:rFonts w:asciiTheme="majorEastAsia" w:eastAsiaTheme="majorEastAsia" w:hAnsiTheme="majorEastAsia"/>
          <w:b/>
          <w:sz w:val="21"/>
          <w:szCs w:val="21"/>
        </w:rPr>
        <w:t>特定個人情報保護評価の位置づけと目的</w:t>
      </w:r>
    </w:p>
    <w:p w:rsidR="00867F05" w:rsidRDefault="00867F05" w:rsidP="00867F05">
      <w:pPr>
        <w:pStyle w:val="Default"/>
        <w:rPr>
          <w:sz w:val="21"/>
          <w:szCs w:val="21"/>
        </w:rPr>
      </w:pPr>
    </w:p>
    <w:p w:rsidR="00867F05" w:rsidRDefault="00C5697F" w:rsidP="00867F05">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〇</w:t>
      </w:r>
      <w:r w:rsidR="00867F05">
        <w:rPr>
          <w:rFonts w:ascii="ＭＳ 明朝" w:hAnsi="ＭＳ 明朝" w:cs="ＭＳ 明朝" w:hint="eastAsia"/>
          <w:sz w:val="21"/>
          <w:szCs w:val="21"/>
        </w:rPr>
        <w:t xml:space="preserve">　</w:t>
      </w:r>
      <w:r w:rsidR="00713509">
        <w:rPr>
          <w:rFonts w:ascii="ＭＳ 明朝" w:hAnsi="ＭＳ 明朝" w:cs="ＭＳ 明朝"/>
          <w:sz w:val="21"/>
          <w:szCs w:val="21"/>
        </w:rPr>
        <w:t>番号法による番号制度は</w:t>
      </w:r>
      <w:r w:rsidR="00713509">
        <w:rPr>
          <w:rFonts w:ascii="ＭＳ 明朝" w:hAnsi="ＭＳ 明朝" w:cs="ＭＳ 明朝" w:hint="eastAsia"/>
          <w:sz w:val="21"/>
          <w:szCs w:val="21"/>
        </w:rPr>
        <w:t>、</w:t>
      </w:r>
      <w:r w:rsidR="00713509">
        <w:rPr>
          <w:rFonts w:ascii="ＭＳ 明朝" w:hAnsi="ＭＳ 明朝" w:cs="ＭＳ 明朝"/>
          <w:sz w:val="21"/>
          <w:szCs w:val="21"/>
        </w:rPr>
        <w:t>国民の利便性の向上</w:t>
      </w:r>
      <w:r w:rsidR="00713509">
        <w:rPr>
          <w:rFonts w:ascii="ＭＳ 明朝" w:hAnsi="ＭＳ 明朝" w:cs="ＭＳ 明朝" w:hint="eastAsia"/>
          <w:sz w:val="21"/>
          <w:szCs w:val="21"/>
        </w:rPr>
        <w:t>、</w:t>
      </w:r>
      <w:r w:rsidR="006F6CC9">
        <w:rPr>
          <w:rFonts w:ascii="ＭＳ 明朝" w:hAnsi="ＭＳ 明朝" w:cs="ＭＳ 明朝"/>
          <w:sz w:val="21"/>
          <w:szCs w:val="21"/>
        </w:rPr>
        <w:t>行政運営の効率化などを目指し導入される制度で</w:t>
      </w:r>
      <w:r w:rsidR="006F6CC9">
        <w:rPr>
          <w:rFonts w:ascii="ＭＳ 明朝" w:hAnsi="ＭＳ 明朝" w:cs="ＭＳ 明朝" w:hint="eastAsia"/>
          <w:sz w:val="21"/>
          <w:szCs w:val="21"/>
        </w:rPr>
        <w:t>す</w:t>
      </w:r>
      <w:r w:rsidR="00713509">
        <w:rPr>
          <w:rFonts w:ascii="ＭＳ 明朝" w:hAnsi="ＭＳ 明朝" w:cs="ＭＳ 明朝"/>
          <w:sz w:val="21"/>
          <w:szCs w:val="21"/>
        </w:rPr>
        <w:t>が</w:t>
      </w:r>
      <w:r w:rsidR="00713509">
        <w:rPr>
          <w:rFonts w:ascii="ＭＳ 明朝" w:hAnsi="ＭＳ 明朝" w:cs="ＭＳ 明朝" w:hint="eastAsia"/>
          <w:sz w:val="21"/>
          <w:szCs w:val="21"/>
        </w:rPr>
        <w:t>、</w:t>
      </w:r>
      <w:r w:rsidR="00713509">
        <w:rPr>
          <w:rFonts w:ascii="ＭＳ 明朝" w:hAnsi="ＭＳ 明朝" w:cs="ＭＳ 明朝"/>
          <w:sz w:val="21"/>
          <w:szCs w:val="21"/>
        </w:rPr>
        <w:t>番号制度導入により</w:t>
      </w:r>
      <w:r w:rsidR="00713509">
        <w:rPr>
          <w:rFonts w:ascii="ＭＳ 明朝" w:hAnsi="ＭＳ 明朝" w:cs="ＭＳ 明朝" w:hint="eastAsia"/>
          <w:sz w:val="21"/>
          <w:szCs w:val="21"/>
        </w:rPr>
        <w:t>、</w:t>
      </w:r>
      <w:r w:rsidR="006F6CC9">
        <w:rPr>
          <w:rFonts w:ascii="ＭＳ 明朝" w:hAnsi="ＭＳ 明朝" w:cs="ＭＳ 明朝"/>
          <w:sz w:val="21"/>
          <w:szCs w:val="21"/>
        </w:rPr>
        <w:t>個人のプライバシー等に対する懸念が生じることが考えられ</w:t>
      </w:r>
      <w:r w:rsidR="006F6CC9">
        <w:rPr>
          <w:rFonts w:ascii="ＭＳ 明朝" w:hAnsi="ＭＳ 明朝" w:cs="ＭＳ 明朝" w:hint="eastAsia"/>
          <w:sz w:val="21"/>
          <w:szCs w:val="21"/>
        </w:rPr>
        <w:t>ます</w:t>
      </w:r>
      <w:r w:rsidR="00867F05">
        <w:rPr>
          <w:rFonts w:ascii="ＭＳ 明朝" w:hAnsi="ＭＳ 明朝" w:cs="ＭＳ 明朝"/>
          <w:sz w:val="21"/>
          <w:szCs w:val="21"/>
        </w:rPr>
        <w:t>。</w:t>
      </w:r>
    </w:p>
    <w:p w:rsidR="00867F05" w:rsidRDefault="00C5697F" w:rsidP="00867F05">
      <w:pPr>
        <w:pStyle w:val="Default"/>
        <w:ind w:leftChars="100" w:left="210" w:firstLineChars="100" w:firstLine="210"/>
        <w:rPr>
          <w:rFonts w:ascii="ＭＳ 明朝" w:hAnsi="ＭＳ 明朝" w:cs="ＭＳ 明朝"/>
          <w:sz w:val="21"/>
          <w:szCs w:val="21"/>
        </w:rPr>
      </w:pPr>
      <w:r>
        <w:rPr>
          <w:rFonts w:ascii="ＭＳ 明朝" w:hAnsi="ＭＳ 明朝" w:cs="ＭＳ 明朝"/>
          <w:sz w:val="21"/>
          <w:szCs w:val="21"/>
        </w:rPr>
        <w:t>そこで</w:t>
      </w:r>
      <w:r>
        <w:rPr>
          <w:rFonts w:ascii="ＭＳ 明朝" w:hAnsi="ＭＳ 明朝" w:cs="ＭＳ 明朝" w:hint="eastAsia"/>
          <w:sz w:val="21"/>
          <w:szCs w:val="21"/>
        </w:rPr>
        <w:t>、</w:t>
      </w:r>
      <w:r>
        <w:rPr>
          <w:rFonts w:ascii="ＭＳ 明朝" w:hAnsi="ＭＳ 明朝" w:cs="ＭＳ 明朝"/>
          <w:sz w:val="21"/>
          <w:szCs w:val="21"/>
        </w:rPr>
        <w:t>これらの懸念を踏まえ</w:t>
      </w:r>
      <w:r>
        <w:rPr>
          <w:rFonts w:ascii="ＭＳ 明朝" w:hAnsi="ＭＳ 明朝" w:cs="ＭＳ 明朝" w:hint="eastAsia"/>
          <w:sz w:val="21"/>
          <w:szCs w:val="21"/>
        </w:rPr>
        <w:t>、</w:t>
      </w:r>
      <w:r w:rsidR="00867F05">
        <w:rPr>
          <w:rFonts w:ascii="ＭＳ 明朝" w:hAnsi="ＭＳ 明朝" w:cs="ＭＳ 明朝"/>
          <w:sz w:val="21"/>
          <w:szCs w:val="21"/>
        </w:rPr>
        <w:t>国民の特定個人情報が適切に取り扱われる安心・信頼できる番号制度の構築のため</w:t>
      </w:r>
      <w:r>
        <w:rPr>
          <w:rFonts w:ascii="ＭＳ 明朝" w:hAnsi="ＭＳ 明朝" w:cs="ＭＳ 明朝"/>
          <w:sz w:val="21"/>
          <w:szCs w:val="21"/>
        </w:rPr>
        <w:t>に</w:t>
      </w:r>
      <w:r>
        <w:rPr>
          <w:rFonts w:ascii="ＭＳ 明朝" w:hAnsi="ＭＳ 明朝" w:cs="ＭＳ 明朝" w:hint="eastAsia"/>
          <w:sz w:val="21"/>
          <w:szCs w:val="21"/>
        </w:rPr>
        <w:t>、</w:t>
      </w:r>
      <w:r w:rsidR="00713509">
        <w:rPr>
          <w:rFonts w:ascii="ＭＳ 明朝" w:hAnsi="ＭＳ 明朝" w:cs="ＭＳ 明朝"/>
          <w:sz w:val="21"/>
          <w:szCs w:val="21"/>
        </w:rPr>
        <w:t>特定個人情報ファイルが取り扱われる前に</w:t>
      </w:r>
      <w:r w:rsidR="00713509">
        <w:rPr>
          <w:rFonts w:ascii="ＭＳ 明朝" w:hAnsi="ＭＳ 明朝" w:cs="ＭＳ 明朝" w:hint="eastAsia"/>
          <w:sz w:val="21"/>
          <w:szCs w:val="21"/>
        </w:rPr>
        <w:t>、</w:t>
      </w:r>
      <w:r w:rsidR="00713509">
        <w:rPr>
          <w:rFonts w:ascii="ＭＳ 明朝" w:hAnsi="ＭＳ 明朝" w:cs="ＭＳ 明朝"/>
          <w:sz w:val="21"/>
          <w:szCs w:val="21"/>
        </w:rPr>
        <w:t>個人のプライバシー等に与える影響を予測・評価し</w:t>
      </w:r>
      <w:r w:rsidR="00713509">
        <w:rPr>
          <w:rFonts w:ascii="ＭＳ 明朝" w:hAnsi="ＭＳ 明朝" w:cs="ＭＳ 明朝" w:hint="eastAsia"/>
          <w:sz w:val="21"/>
          <w:szCs w:val="21"/>
        </w:rPr>
        <w:t>、</w:t>
      </w:r>
      <w:r w:rsidR="00713509">
        <w:rPr>
          <w:rFonts w:ascii="ＭＳ 明朝" w:hAnsi="ＭＳ 明朝" w:cs="ＭＳ 明朝"/>
          <w:sz w:val="21"/>
          <w:szCs w:val="21"/>
        </w:rPr>
        <w:t>かかる影響を軽減する措置を予め講じるよう</w:t>
      </w:r>
      <w:r w:rsidR="00713509">
        <w:rPr>
          <w:rFonts w:ascii="ＭＳ 明朝" w:hAnsi="ＭＳ 明朝" w:cs="ＭＳ 明朝" w:hint="eastAsia"/>
          <w:sz w:val="21"/>
          <w:szCs w:val="21"/>
        </w:rPr>
        <w:t>、</w:t>
      </w:r>
      <w:r w:rsidR="00867F05">
        <w:rPr>
          <w:rFonts w:ascii="ＭＳ 明朝" w:hAnsi="ＭＳ 明朝" w:cs="ＭＳ 明朝"/>
          <w:sz w:val="21"/>
          <w:szCs w:val="21"/>
        </w:rPr>
        <w:t>特定個人情報保護評価（以下「</w:t>
      </w:r>
      <w:r w:rsidR="00BF0A6F">
        <w:rPr>
          <w:rFonts w:ascii="ＭＳ 明朝" w:hAnsi="ＭＳ 明朝" w:cs="ＭＳ 明朝" w:hint="eastAsia"/>
          <w:sz w:val="21"/>
          <w:szCs w:val="21"/>
        </w:rPr>
        <w:t>保護</w:t>
      </w:r>
      <w:r w:rsidR="006F6CC9">
        <w:rPr>
          <w:rFonts w:ascii="ＭＳ 明朝" w:hAnsi="ＭＳ 明朝" w:cs="ＭＳ 明朝"/>
          <w:sz w:val="21"/>
          <w:szCs w:val="21"/>
        </w:rPr>
        <w:t>評価」という。）を実施するもので</w:t>
      </w:r>
      <w:r w:rsidR="006F6CC9">
        <w:rPr>
          <w:rFonts w:ascii="ＭＳ 明朝" w:hAnsi="ＭＳ 明朝" w:cs="ＭＳ 明朝" w:hint="eastAsia"/>
          <w:sz w:val="21"/>
          <w:szCs w:val="21"/>
        </w:rPr>
        <w:t>す</w:t>
      </w:r>
      <w:r w:rsidR="00867F05">
        <w:rPr>
          <w:rFonts w:ascii="ＭＳ 明朝" w:hAnsi="ＭＳ 明朝" w:cs="ＭＳ 明朝"/>
          <w:sz w:val="21"/>
          <w:szCs w:val="21"/>
        </w:rPr>
        <w:t>。</w:t>
      </w:r>
    </w:p>
    <w:p w:rsidR="00867F05" w:rsidRDefault="00713509" w:rsidP="00867F05">
      <w:pPr>
        <w:pStyle w:val="Default"/>
        <w:ind w:leftChars="100" w:left="210" w:firstLineChars="100" w:firstLine="210"/>
        <w:rPr>
          <w:rFonts w:ascii="ＭＳ 明朝" w:hAnsi="ＭＳ 明朝" w:cs="ＭＳ 明朝"/>
          <w:sz w:val="21"/>
          <w:szCs w:val="21"/>
        </w:rPr>
      </w:pPr>
      <w:r>
        <w:rPr>
          <w:rFonts w:ascii="ＭＳ 明朝" w:hAnsi="ＭＳ 明朝" w:cs="ＭＳ 明朝"/>
          <w:sz w:val="21"/>
          <w:szCs w:val="21"/>
        </w:rPr>
        <w:t>なお</w:t>
      </w:r>
      <w:r>
        <w:rPr>
          <w:rFonts w:ascii="ＭＳ 明朝" w:hAnsi="ＭＳ 明朝" w:cs="ＭＳ 明朝" w:hint="eastAsia"/>
          <w:sz w:val="21"/>
          <w:szCs w:val="21"/>
        </w:rPr>
        <w:t>、</w:t>
      </w:r>
      <w:r>
        <w:rPr>
          <w:rFonts w:ascii="ＭＳ 明朝" w:hAnsi="ＭＳ 明朝" w:cs="ＭＳ 明朝"/>
          <w:sz w:val="21"/>
          <w:szCs w:val="21"/>
        </w:rPr>
        <w:t>当該</w:t>
      </w:r>
      <w:r w:rsidR="00BF0A6F">
        <w:rPr>
          <w:rFonts w:ascii="ＭＳ 明朝" w:hAnsi="ＭＳ 明朝" w:cs="ＭＳ 明朝" w:hint="eastAsia"/>
          <w:sz w:val="21"/>
          <w:szCs w:val="21"/>
        </w:rPr>
        <w:t>保護</w:t>
      </w:r>
      <w:r>
        <w:rPr>
          <w:rFonts w:ascii="ＭＳ 明朝" w:hAnsi="ＭＳ 明朝" w:cs="ＭＳ 明朝"/>
          <w:sz w:val="21"/>
          <w:szCs w:val="21"/>
        </w:rPr>
        <w:t>評価は</w:t>
      </w:r>
      <w:r>
        <w:rPr>
          <w:rFonts w:ascii="ＭＳ 明朝" w:hAnsi="ＭＳ 明朝" w:cs="ＭＳ 明朝" w:hint="eastAsia"/>
          <w:sz w:val="21"/>
          <w:szCs w:val="21"/>
        </w:rPr>
        <w:t>、</w:t>
      </w:r>
      <w:r w:rsidR="00867F05">
        <w:rPr>
          <w:rFonts w:ascii="ＭＳ 明朝" w:hAnsi="ＭＳ 明朝" w:cs="ＭＳ 明朝"/>
          <w:sz w:val="21"/>
          <w:szCs w:val="21"/>
        </w:rPr>
        <w:t>諸外国で採用されているプライバシー影響評価（</w:t>
      </w:r>
      <w:r w:rsidR="00867F05">
        <w:rPr>
          <w:rFonts w:ascii="Century" w:hAnsi="Century" w:cs="Century"/>
          <w:sz w:val="21"/>
          <w:szCs w:val="21"/>
        </w:rPr>
        <w:t>Privacy Impact Assessment</w:t>
      </w:r>
      <w:r w:rsidR="006F6CC9">
        <w:rPr>
          <w:rFonts w:ascii="ＭＳ 明朝" w:hAnsi="ＭＳ 明朝" w:cs="ＭＳ 明朝"/>
          <w:sz w:val="21"/>
          <w:szCs w:val="21"/>
        </w:rPr>
        <w:t>）に相当するもので</w:t>
      </w:r>
      <w:r w:rsidR="006F6CC9">
        <w:rPr>
          <w:rFonts w:ascii="ＭＳ 明朝" w:hAnsi="ＭＳ 明朝" w:cs="ＭＳ 明朝" w:hint="eastAsia"/>
          <w:sz w:val="21"/>
          <w:szCs w:val="21"/>
        </w:rPr>
        <w:t>す</w:t>
      </w:r>
      <w:r w:rsidR="00867F05">
        <w:rPr>
          <w:rFonts w:ascii="ＭＳ 明朝" w:hAnsi="ＭＳ 明朝" w:cs="ＭＳ 明朝"/>
          <w:sz w:val="21"/>
          <w:szCs w:val="21"/>
        </w:rPr>
        <w:t>。</w:t>
      </w:r>
    </w:p>
    <w:p w:rsidR="00867F05" w:rsidRDefault="00867F05" w:rsidP="00867F05">
      <w:pPr>
        <w:pStyle w:val="Default"/>
        <w:ind w:leftChars="100" w:left="210" w:firstLineChars="100" w:firstLine="210"/>
        <w:rPr>
          <w:rFonts w:ascii="ＭＳ 明朝" w:hAnsi="ＭＳ 明朝" w:cs="ＭＳ 明朝"/>
          <w:sz w:val="21"/>
          <w:szCs w:val="21"/>
        </w:rPr>
      </w:pPr>
    </w:p>
    <w:p w:rsidR="00867F05" w:rsidRPr="00713509" w:rsidRDefault="00867F05" w:rsidP="00867F05">
      <w:pPr>
        <w:pStyle w:val="Default"/>
        <w:rPr>
          <w:rFonts w:asciiTheme="majorEastAsia" w:eastAsiaTheme="majorEastAsia" w:hAnsiTheme="majorEastAsia"/>
          <w:b/>
          <w:sz w:val="21"/>
          <w:szCs w:val="21"/>
        </w:rPr>
      </w:pPr>
      <w:r w:rsidRPr="00713509">
        <w:rPr>
          <w:rFonts w:asciiTheme="majorEastAsia" w:eastAsiaTheme="majorEastAsia" w:hAnsiTheme="majorEastAsia"/>
          <w:b/>
          <w:sz w:val="21"/>
          <w:szCs w:val="21"/>
        </w:rPr>
        <w:t>３</w:t>
      </w:r>
      <w:r w:rsidR="00713509" w:rsidRPr="00713509">
        <w:rPr>
          <w:rFonts w:asciiTheme="majorEastAsia" w:eastAsiaTheme="majorEastAsia" w:hAnsiTheme="majorEastAsia" w:hint="eastAsia"/>
          <w:b/>
          <w:sz w:val="21"/>
          <w:szCs w:val="21"/>
        </w:rPr>
        <w:t>．</w:t>
      </w:r>
      <w:r w:rsidRPr="00713509">
        <w:rPr>
          <w:rFonts w:asciiTheme="majorEastAsia" w:eastAsiaTheme="majorEastAsia" w:hAnsiTheme="majorEastAsia"/>
          <w:b/>
          <w:sz w:val="21"/>
          <w:szCs w:val="21"/>
        </w:rPr>
        <w:t>評価書名</w:t>
      </w:r>
    </w:p>
    <w:p w:rsidR="00867F05" w:rsidRDefault="00867F05" w:rsidP="00867F05">
      <w:pPr>
        <w:pStyle w:val="Default"/>
        <w:rPr>
          <w:sz w:val="21"/>
          <w:szCs w:val="21"/>
        </w:rPr>
      </w:pPr>
    </w:p>
    <w:p w:rsidR="00867F05" w:rsidRDefault="00713509" w:rsidP="00C5697F">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 xml:space="preserve">　</w:t>
      </w:r>
      <w:r w:rsidR="007D33E5">
        <w:rPr>
          <w:rFonts w:ascii="ＭＳ 明朝" w:hAnsi="ＭＳ 明朝" w:cs="ＭＳ 明朝" w:hint="eastAsia"/>
          <w:sz w:val="21"/>
          <w:szCs w:val="21"/>
        </w:rPr>
        <w:t>大阪府営住宅</w:t>
      </w:r>
      <w:r>
        <w:rPr>
          <w:rFonts w:ascii="ＭＳ 明朝" w:hAnsi="ＭＳ 明朝" w:cs="ＭＳ 明朝" w:hint="eastAsia"/>
          <w:sz w:val="21"/>
          <w:szCs w:val="21"/>
        </w:rPr>
        <w:t>の</w:t>
      </w:r>
      <w:r w:rsidR="007D33E5">
        <w:rPr>
          <w:rFonts w:ascii="ＭＳ 明朝" w:hAnsi="ＭＳ 明朝" w:cs="ＭＳ 明朝" w:hint="eastAsia"/>
          <w:sz w:val="21"/>
          <w:szCs w:val="21"/>
        </w:rPr>
        <w:t>管理</w:t>
      </w:r>
      <w:r>
        <w:rPr>
          <w:rFonts w:ascii="ＭＳ 明朝" w:hAnsi="ＭＳ 明朝" w:cs="ＭＳ 明朝" w:hint="eastAsia"/>
          <w:sz w:val="21"/>
          <w:szCs w:val="21"/>
        </w:rPr>
        <w:t>事務</w:t>
      </w:r>
      <w:r>
        <w:rPr>
          <w:rFonts w:ascii="ＭＳ 明朝" w:hAnsi="ＭＳ 明朝" w:cs="ＭＳ 明朝"/>
          <w:sz w:val="21"/>
          <w:szCs w:val="21"/>
        </w:rPr>
        <w:t>に係る特定個人情報保護評価書（全項目評価書）案</w:t>
      </w:r>
    </w:p>
    <w:p w:rsidR="00713509" w:rsidRPr="007D33E5" w:rsidRDefault="00713509" w:rsidP="00867F05">
      <w:pPr>
        <w:pStyle w:val="Default"/>
        <w:rPr>
          <w:rFonts w:ascii="ＭＳ 明朝" w:hAnsi="ＭＳ 明朝" w:cs="ＭＳ 明朝"/>
          <w:sz w:val="21"/>
          <w:szCs w:val="21"/>
        </w:rPr>
      </w:pPr>
    </w:p>
    <w:p w:rsidR="00867F05" w:rsidRPr="00713509" w:rsidRDefault="00867F05" w:rsidP="00867F05">
      <w:pPr>
        <w:pStyle w:val="Default"/>
        <w:rPr>
          <w:rFonts w:asciiTheme="majorEastAsia" w:eastAsiaTheme="majorEastAsia" w:hAnsiTheme="majorEastAsia"/>
          <w:b/>
          <w:sz w:val="21"/>
          <w:szCs w:val="21"/>
        </w:rPr>
      </w:pPr>
      <w:r w:rsidRPr="00713509">
        <w:rPr>
          <w:rFonts w:asciiTheme="majorEastAsia" w:eastAsiaTheme="majorEastAsia" w:hAnsiTheme="majorEastAsia"/>
          <w:b/>
          <w:sz w:val="21"/>
          <w:szCs w:val="21"/>
        </w:rPr>
        <w:t>４</w:t>
      </w:r>
      <w:r w:rsidR="00713509">
        <w:rPr>
          <w:rFonts w:asciiTheme="majorEastAsia" w:eastAsiaTheme="majorEastAsia" w:hAnsiTheme="majorEastAsia" w:hint="eastAsia"/>
          <w:b/>
          <w:sz w:val="21"/>
          <w:szCs w:val="21"/>
        </w:rPr>
        <w:t>．</w:t>
      </w:r>
      <w:r w:rsidRPr="00713509">
        <w:rPr>
          <w:rFonts w:asciiTheme="majorEastAsia" w:eastAsiaTheme="majorEastAsia" w:hAnsiTheme="majorEastAsia"/>
          <w:b/>
          <w:sz w:val="21"/>
          <w:szCs w:val="21"/>
        </w:rPr>
        <w:t>評価書の概要</w:t>
      </w:r>
    </w:p>
    <w:p w:rsidR="00867F05" w:rsidRPr="006D7EC1" w:rsidRDefault="00867F05" w:rsidP="00867F05">
      <w:pPr>
        <w:pStyle w:val="Default"/>
        <w:rPr>
          <w:rFonts w:asciiTheme="majorEastAsia" w:eastAsiaTheme="majorEastAsia" w:hAnsiTheme="majorEastAsia"/>
          <w:sz w:val="21"/>
          <w:szCs w:val="21"/>
        </w:rPr>
      </w:pPr>
    </w:p>
    <w:p w:rsidR="00867F05" w:rsidRPr="006D7EC1" w:rsidRDefault="008D60FD" w:rsidP="00867F05">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713509">
        <w:rPr>
          <w:rFonts w:asciiTheme="majorEastAsia" w:eastAsiaTheme="majorEastAsia" w:hAnsiTheme="majorEastAsia" w:hint="eastAsia"/>
          <w:sz w:val="21"/>
          <w:szCs w:val="21"/>
        </w:rPr>
        <w:t xml:space="preserve">　</w:t>
      </w:r>
      <w:r w:rsidR="00867F05" w:rsidRPr="006D7EC1">
        <w:rPr>
          <w:rFonts w:asciiTheme="majorEastAsia" w:eastAsiaTheme="majorEastAsia" w:hAnsiTheme="majorEastAsia"/>
          <w:sz w:val="21"/>
          <w:szCs w:val="21"/>
        </w:rPr>
        <w:t>基本情報</w:t>
      </w:r>
    </w:p>
    <w:p w:rsidR="00867F05" w:rsidRPr="006D7EC1" w:rsidRDefault="00867F05" w:rsidP="00867F05">
      <w:pPr>
        <w:pStyle w:val="Default"/>
        <w:rPr>
          <w:rFonts w:asciiTheme="majorEastAsia" w:eastAsiaTheme="majorEastAsia" w:hAnsiTheme="majorEastAsia"/>
          <w:sz w:val="21"/>
          <w:szCs w:val="21"/>
        </w:rPr>
      </w:pPr>
      <w:r w:rsidRPr="006D7EC1">
        <w:rPr>
          <w:rFonts w:asciiTheme="majorEastAsia" w:eastAsiaTheme="majorEastAsia" w:hAnsiTheme="majorEastAsia"/>
          <w:sz w:val="21"/>
          <w:szCs w:val="21"/>
        </w:rPr>
        <w:t>（１）事務の名称</w:t>
      </w:r>
    </w:p>
    <w:p w:rsidR="00867F05" w:rsidRDefault="007D33E5" w:rsidP="0023760E">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大阪府営住宅</w:t>
      </w:r>
      <w:r w:rsidR="0023760E" w:rsidRPr="0023760E">
        <w:rPr>
          <w:rFonts w:ascii="ＭＳ 明朝" w:hAnsi="ＭＳ 明朝" w:cs="ＭＳ 明朝" w:hint="eastAsia"/>
          <w:sz w:val="21"/>
          <w:szCs w:val="21"/>
        </w:rPr>
        <w:t>の</w:t>
      </w:r>
      <w:r>
        <w:rPr>
          <w:rFonts w:ascii="ＭＳ 明朝" w:hAnsi="ＭＳ 明朝" w:cs="ＭＳ 明朝" w:hint="eastAsia"/>
          <w:sz w:val="21"/>
          <w:szCs w:val="21"/>
        </w:rPr>
        <w:t>管理</w:t>
      </w:r>
      <w:r w:rsidR="0023760E" w:rsidRPr="0023760E">
        <w:rPr>
          <w:rFonts w:ascii="ＭＳ 明朝" w:hAnsi="ＭＳ 明朝" w:cs="ＭＳ 明朝" w:hint="eastAsia"/>
          <w:sz w:val="21"/>
          <w:szCs w:val="21"/>
        </w:rPr>
        <w:t>事務</w:t>
      </w:r>
    </w:p>
    <w:p w:rsidR="00867F05" w:rsidRDefault="00867F05" w:rsidP="00867F05">
      <w:pPr>
        <w:pStyle w:val="Default"/>
        <w:rPr>
          <w:rFonts w:ascii="ＭＳ 明朝" w:hAnsi="ＭＳ 明朝" w:cs="ＭＳ 明朝"/>
          <w:sz w:val="21"/>
          <w:szCs w:val="21"/>
        </w:rPr>
      </w:pPr>
    </w:p>
    <w:p w:rsidR="00867F05" w:rsidRPr="00BD7757" w:rsidRDefault="00867F05" w:rsidP="00867F05">
      <w:pPr>
        <w:pStyle w:val="Default"/>
        <w:numPr>
          <w:ilvl w:val="0"/>
          <w:numId w:val="1"/>
        </w:numPr>
        <w:rPr>
          <w:rFonts w:asciiTheme="majorEastAsia" w:eastAsiaTheme="majorEastAsia" w:hAnsiTheme="majorEastAsia"/>
          <w:sz w:val="21"/>
          <w:szCs w:val="21"/>
        </w:rPr>
      </w:pPr>
      <w:r w:rsidRPr="00BD7757">
        <w:rPr>
          <w:rFonts w:asciiTheme="majorEastAsia" w:eastAsiaTheme="majorEastAsia" w:hAnsiTheme="majorEastAsia"/>
          <w:sz w:val="21"/>
          <w:szCs w:val="21"/>
        </w:rPr>
        <w:lastRenderedPageBreak/>
        <w:t>事務の内容</w:t>
      </w:r>
      <w:r w:rsidR="0023760E">
        <w:rPr>
          <w:rFonts w:asciiTheme="majorEastAsia" w:eastAsiaTheme="majorEastAsia" w:hAnsiTheme="majorEastAsia" w:hint="eastAsia"/>
          <w:sz w:val="21"/>
          <w:szCs w:val="21"/>
        </w:rPr>
        <w:t>（概要）</w:t>
      </w:r>
    </w:p>
    <w:p w:rsidR="0079073D" w:rsidRPr="0079073D" w:rsidRDefault="008D60FD" w:rsidP="008D60FD">
      <w:pPr>
        <w:pStyle w:val="Default"/>
        <w:ind w:firstLineChars="200" w:firstLine="420"/>
        <w:rPr>
          <w:sz w:val="21"/>
          <w:szCs w:val="21"/>
        </w:rPr>
      </w:pPr>
      <w:r>
        <w:rPr>
          <w:rFonts w:hint="eastAsia"/>
          <w:sz w:val="21"/>
          <w:szCs w:val="21"/>
        </w:rPr>
        <w:t xml:space="preserve">１　</w:t>
      </w:r>
      <w:r w:rsidR="00800EAB">
        <w:rPr>
          <w:rFonts w:hint="eastAsia"/>
          <w:sz w:val="21"/>
          <w:szCs w:val="21"/>
        </w:rPr>
        <w:t>家賃の決定（収入超過者等を含む）に関する事務</w:t>
      </w:r>
    </w:p>
    <w:p w:rsidR="0079073D" w:rsidRPr="0079073D" w:rsidRDefault="008D60FD" w:rsidP="008D60FD">
      <w:pPr>
        <w:pStyle w:val="Default"/>
        <w:ind w:firstLineChars="200" w:firstLine="420"/>
        <w:rPr>
          <w:sz w:val="21"/>
          <w:szCs w:val="21"/>
        </w:rPr>
      </w:pPr>
      <w:r>
        <w:rPr>
          <w:rFonts w:hint="eastAsia"/>
          <w:sz w:val="21"/>
          <w:szCs w:val="21"/>
        </w:rPr>
        <w:t xml:space="preserve">２　</w:t>
      </w:r>
      <w:r w:rsidR="007B51C5">
        <w:rPr>
          <w:rFonts w:hint="eastAsia"/>
          <w:sz w:val="21"/>
          <w:szCs w:val="21"/>
        </w:rPr>
        <w:t>同居の承認及び地位承継の承認に関する事務</w:t>
      </w:r>
    </w:p>
    <w:p w:rsidR="0079073D" w:rsidRPr="0079073D" w:rsidRDefault="008D60FD" w:rsidP="008D60FD">
      <w:pPr>
        <w:pStyle w:val="Default"/>
        <w:ind w:firstLineChars="200" w:firstLine="420"/>
        <w:rPr>
          <w:sz w:val="21"/>
          <w:szCs w:val="21"/>
        </w:rPr>
      </w:pPr>
      <w:r>
        <w:rPr>
          <w:rFonts w:hint="eastAsia"/>
          <w:sz w:val="21"/>
          <w:szCs w:val="21"/>
        </w:rPr>
        <w:t xml:space="preserve">３　</w:t>
      </w:r>
      <w:r w:rsidR="007B51C5">
        <w:rPr>
          <w:rFonts w:hint="eastAsia"/>
          <w:sz w:val="21"/>
          <w:szCs w:val="21"/>
        </w:rPr>
        <w:t>府営住宅の明渡しの請求の決定に関する事務</w:t>
      </w:r>
    </w:p>
    <w:p w:rsidR="002126CB" w:rsidRPr="00800EAB" w:rsidRDefault="008D60FD" w:rsidP="008D60FD">
      <w:pPr>
        <w:pStyle w:val="Default"/>
        <w:ind w:firstLineChars="200" w:firstLine="420"/>
        <w:rPr>
          <w:sz w:val="21"/>
          <w:szCs w:val="21"/>
        </w:rPr>
      </w:pPr>
      <w:r>
        <w:rPr>
          <w:rFonts w:hint="eastAsia"/>
          <w:sz w:val="21"/>
          <w:szCs w:val="21"/>
        </w:rPr>
        <w:t xml:space="preserve">４　</w:t>
      </w:r>
      <w:r w:rsidR="007B51C5">
        <w:rPr>
          <w:rFonts w:hint="eastAsia"/>
          <w:sz w:val="21"/>
          <w:szCs w:val="21"/>
        </w:rPr>
        <w:t>他の住宅をあっせんする事務</w:t>
      </w:r>
    </w:p>
    <w:p w:rsidR="0023760E" w:rsidRPr="008D60FD" w:rsidRDefault="0023760E" w:rsidP="0023760E">
      <w:pPr>
        <w:pStyle w:val="Default"/>
        <w:ind w:firstLineChars="200" w:firstLine="420"/>
        <w:rPr>
          <w:sz w:val="21"/>
          <w:szCs w:val="21"/>
        </w:rPr>
      </w:pPr>
    </w:p>
    <w:p w:rsidR="00867F05" w:rsidRPr="006D7EC1" w:rsidRDefault="008D60FD" w:rsidP="00867F05">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23760E">
        <w:rPr>
          <w:rFonts w:asciiTheme="majorEastAsia" w:eastAsiaTheme="majorEastAsia" w:hAnsiTheme="majorEastAsia" w:hint="eastAsia"/>
          <w:sz w:val="21"/>
          <w:szCs w:val="21"/>
        </w:rPr>
        <w:t xml:space="preserve">　</w:t>
      </w:r>
      <w:r w:rsidR="00867F05" w:rsidRPr="006D7EC1">
        <w:rPr>
          <w:rFonts w:asciiTheme="majorEastAsia" w:eastAsiaTheme="majorEastAsia" w:hAnsiTheme="majorEastAsia"/>
          <w:sz w:val="21"/>
          <w:szCs w:val="21"/>
        </w:rPr>
        <w:t>特定個人情報ファイルの概要</w:t>
      </w:r>
    </w:p>
    <w:p w:rsidR="00867F05" w:rsidRPr="006D7EC1" w:rsidRDefault="00867F05" w:rsidP="00867F05">
      <w:pPr>
        <w:pStyle w:val="Default"/>
        <w:rPr>
          <w:rFonts w:asciiTheme="majorEastAsia" w:eastAsiaTheme="majorEastAsia" w:hAnsiTheme="majorEastAsia" w:cs="ＭＳ 明朝"/>
          <w:sz w:val="21"/>
          <w:szCs w:val="21"/>
        </w:rPr>
      </w:pPr>
      <w:r w:rsidRPr="006D7EC1">
        <w:rPr>
          <w:rFonts w:asciiTheme="majorEastAsia" w:eastAsiaTheme="majorEastAsia" w:hAnsiTheme="majorEastAsia" w:cs="ＭＳ 明朝"/>
          <w:sz w:val="21"/>
          <w:szCs w:val="21"/>
        </w:rPr>
        <w:t>（１）特定個人情報ファイル名</w:t>
      </w:r>
    </w:p>
    <w:p w:rsidR="00867F05" w:rsidRDefault="00D86B17" w:rsidP="0023760E">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大阪府</w:t>
      </w:r>
      <w:r w:rsidR="0079073D">
        <w:rPr>
          <w:rFonts w:ascii="ＭＳ 明朝" w:hAnsi="ＭＳ 明朝" w:cs="ＭＳ 明朝" w:hint="eastAsia"/>
          <w:sz w:val="21"/>
          <w:szCs w:val="21"/>
        </w:rPr>
        <w:t>住宅総合管理</w:t>
      </w:r>
      <w:r w:rsidR="0023760E" w:rsidRPr="0023760E">
        <w:rPr>
          <w:rFonts w:ascii="ＭＳ 明朝" w:hAnsi="ＭＳ 明朝" w:cs="ＭＳ 明朝" w:hint="eastAsia"/>
          <w:sz w:val="21"/>
          <w:szCs w:val="21"/>
        </w:rPr>
        <w:t>システムデータベースファイル</w:t>
      </w:r>
    </w:p>
    <w:p w:rsidR="0023760E" w:rsidRPr="0079073D" w:rsidRDefault="0023760E" w:rsidP="0023760E">
      <w:pPr>
        <w:pStyle w:val="Default"/>
        <w:ind w:firstLineChars="100" w:firstLine="210"/>
        <w:rPr>
          <w:rFonts w:ascii="ＭＳ 明朝" w:hAnsi="ＭＳ 明朝" w:cs="ＭＳ 明朝"/>
          <w:sz w:val="21"/>
          <w:szCs w:val="21"/>
        </w:rPr>
      </w:pPr>
    </w:p>
    <w:p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（２）対象となる本人の数</w:t>
      </w:r>
    </w:p>
    <w:p w:rsidR="00867F05" w:rsidRDefault="001F2768" w:rsidP="0023760E">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１</w:t>
      </w:r>
      <w:r w:rsidR="0023760E">
        <w:rPr>
          <w:rFonts w:ascii="ＭＳ 明朝" w:hAnsi="ＭＳ 明朝" w:cs="ＭＳ 明朝" w:hint="eastAsia"/>
          <w:sz w:val="21"/>
          <w:szCs w:val="21"/>
        </w:rPr>
        <w:t>万人以上</w:t>
      </w:r>
      <w:r>
        <w:rPr>
          <w:rFonts w:ascii="ＭＳ 明朝" w:hAnsi="ＭＳ 明朝" w:cs="ＭＳ 明朝" w:hint="eastAsia"/>
          <w:sz w:val="21"/>
          <w:szCs w:val="21"/>
        </w:rPr>
        <w:t>１０</w:t>
      </w:r>
      <w:r w:rsidR="00867F05">
        <w:rPr>
          <w:rFonts w:ascii="ＭＳ 明朝" w:hAnsi="ＭＳ 明朝" w:cs="ＭＳ 明朝"/>
          <w:sz w:val="21"/>
          <w:szCs w:val="21"/>
        </w:rPr>
        <w:t>万人</w:t>
      </w:r>
      <w:r w:rsidR="0023760E">
        <w:rPr>
          <w:rFonts w:ascii="ＭＳ 明朝" w:hAnsi="ＭＳ 明朝" w:cs="ＭＳ 明朝" w:hint="eastAsia"/>
          <w:sz w:val="21"/>
          <w:szCs w:val="21"/>
        </w:rPr>
        <w:t>未満</w:t>
      </w:r>
    </w:p>
    <w:p w:rsidR="00867F05" w:rsidRPr="006D7EC1" w:rsidRDefault="00867F05" w:rsidP="00867F05">
      <w:pPr>
        <w:pStyle w:val="Default"/>
        <w:rPr>
          <w:sz w:val="21"/>
          <w:szCs w:val="21"/>
        </w:rPr>
      </w:pPr>
    </w:p>
    <w:p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（３）対象となる本人の範囲</w:t>
      </w:r>
    </w:p>
    <w:p w:rsidR="00867F05" w:rsidRDefault="009B27AA" w:rsidP="0023760E">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大阪</w:t>
      </w:r>
      <w:r w:rsidR="0079073D">
        <w:rPr>
          <w:rFonts w:ascii="ＭＳ 明朝" w:hAnsi="ＭＳ 明朝" w:cs="ＭＳ 明朝" w:hint="eastAsia"/>
          <w:sz w:val="21"/>
          <w:szCs w:val="21"/>
        </w:rPr>
        <w:t>府営住宅</w:t>
      </w:r>
      <w:r>
        <w:rPr>
          <w:rFonts w:ascii="ＭＳ 明朝" w:hAnsi="ＭＳ 明朝" w:cs="ＭＳ 明朝" w:hint="eastAsia"/>
          <w:sz w:val="21"/>
          <w:szCs w:val="21"/>
        </w:rPr>
        <w:t>等の</w:t>
      </w:r>
      <w:r w:rsidR="0079073D">
        <w:rPr>
          <w:rFonts w:ascii="ＭＳ 明朝" w:hAnsi="ＭＳ 明朝" w:cs="ＭＳ 明朝" w:hint="eastAsia"/>
          <w:sz w:val="21"/>
          <w:szCs w:val="21"/>
        </w:rPr>
        <w:t>入居者</w:t>
      </w:r>
      <w:bookmarkStart w:id="0" w:name="_GoBack"/>
      <w:bookmarkEnd w:id="0"/>
    </w:p>
    <w:p w:rsidR="0023760E" w:rsidRPr="0023760E" w:rsidRDefault="0023760E" w:rsidP="0023760E">
      <w:pPr>
        <w:pStyle w:val="Default"/>
        <w:ind w:firstLineChars="200" w:firstLine="420"/>
        <w:rPr>
          <w:rFonts w:ascii="ＭＳ 明朝" w:hAnsi="ＭＳ 明朝" w:cs="ＭＳ 明朝"/>
          <w:sz w:val="21"/>
          <w:szCs w:val="21"/>
        </w:rPr>
      </w:pPr>
    </w:p>
    <w:p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（４）記録される項目</w:t>
      </w:r>
      <w:r w:rsidR="00BF05C1">
        <w:rPr>
          <w:rFonts w:asciiTheme="majorEastAsia" w:eastAsiaTheme="majorEastAsia" w:hAnsiTheme="majorEastAsia" w:hint="eastAsia"/>
          <w:sz w:val="21"/>
          <w:szCs w:val="21"/>
        </w:rPr>
        <w:t>（主な記録項目）</w:t>
      </w:r>
    </w:p>
    <w:p w:rsidR="00867F05" w:rsidRDefault="00867F05" w:rsidP="0023760E">
      <w:pPr>
        <w:pStyle w:val="Default"/>
        <w:ind w:leftChars="100" w:left="210" w:firstLineChars="100" w:firstLine="210"/>
        <w:rPr>
          <w:rFonts w:ascii="ＭＳ 明朝" w:hAnsi="ＭＳ 明朝" w:cs="ＭＳ 明朝"/>
          <w:sz w:val="21"/>
          <w:szCs w:val="21"/>
        </w:rPr>
      </w:pPr>
      <w:r>
        <w:rPr>
          <w:rFonts w:ascii="ＭＳ 明朝" w:hAnsi="ＭＳ 明朝" w:cs="ＭＳ 明朝"/>
          <w:sz w:val="21"/>
          <w:szCs w:val="21"/>
        </w:rPr>
        <w:t>個人番号</w:t>
      </w:r>
      <w:r w:rsidR="009B27AA">
        <w:rPr>
          <w:rFonts w:ascii="ＭＳ 明朝" w:hAnsi="ＭＳ 明朝" w:cs="ＭＳ 明朝" w:hint="eastAsia"/>
          <w:sz w:val="21"/>
          <w:szCs w:val="21"/>
        </w:rPr>
        <w:t>対応符号、</w:t>
      </w:r>
      <w:r w:rsidR="0023760E">
        <w:rPr>
          <w:rFonts w:ascii="ＭＳ 明朝" w:hAnsi="ＭＳ 明朝" w:cs="ＭＳ 明朝" w:hint="eastAsia"/>
          <w:sz w:val="21"/>
          <w:szCs w:val="21"/>
        </w:rPr>
        <w:t>その他識別情報（内部番号）、</w:t>
      </w:r>
      <w:r>
        <w:rPr>
          <w:rFonts w:ascii="ＭＳ 明朝" w:hAnsi="ＭＳ 明朝" w:cs="ＭＳ 明朝"/>
          <w:sz w:val="21"/>
          <w:szCs w:val="21"/>
        </w:rPr>
        <w:t>４情報（氏名，性別，生年月日，住所）</w:t>
      </w:r>
      <w:r>
        <w:rPr>
          <w:rFonts w:ascii="ＭＳ 明朝" w:hAnsi="ＭＳ 明朝" w:cs="ＭＳ 明朝" w:hint="eastAsia"/>
          <w:sz w:val="21"/>
          <w:szCs w:val="21"/>
        </w:rPr>
        <w:t>、</w:t>
      </w:r>
      <w:r w:rsidR="0023760E">
        <w:rPr>
          <w:rFonts w:ascii="ＭＳ 明朝" w:hAnsi="ＭＳ 明朝" w:cs="ＭＳ 明朝" w:hint="eastAsia"/>
          <w:sz w:val="21"/>
          <w:szCs w:val="21"/>
        </w:rPr>
        <w:t>連絡先（電話番号等）、</w:t>
      </w:r>
      <w:r w:rsidR="009B27AA">
        <w:rPr>
          <w:rFonts w:ascii="ＭＳ 明朝" w:hAnsi="ＭＳ 明朝" w:cs="ＭＳ 明朝" w:hint="eastAsia"/>
          <w:sz w:val="21"/>
          <w:szCs w:val="21"/>
        </w:rPr>
        <w:t xml:space="preserve">その他住民票関係情報　</w:t>
      </w:r>
      <w:r w:rsidR="0023760E">
        <w:rPr>
          <w:rFonts w:ascii="ＭＳ 明朝" w:hAnsi="ＭＳ 明朝" w:cs="ＭＳ 明朝" w:hint="eastAsia"/>
          <w:sz w:val="21"/>
          <w:szCs w:val="21"/>
        </w:rPr>
        <w:t>地方税関係情報、</w:t>
      </w:r>
      <w:r w:rsidR="009B27AA">
        <w:rPr>
          <w:rFonts w:ascii="ＭＳ 明朝" w:hAnsi="ＭＳ 明朝" w:cs="ＭＳ 明朝" w:hint="eastAsia"/>
          <w:sz w:val="21"/>
          <w:szCs w:val="21"/>
        </w:rPr>
        <w:t>健康・医療関係情報、</w:t>
      </w:r>
      <w:r w:rsidR="0023760E">
        <w:rPr>
          <w:rFonts w:ascii="ＭＳ 明朝" w:hAnsi="ＭＳ 明朝" w:cs="ＭＳ 明朝" w:hint="eastAsia"/>
          <w:sz w:val="21"/>
          <w:szCs w:val="21"/>
        </w:rPr>
        <w:t>障害者福祉関係情報、生活保護・社会福祉関係情報</w:t>
      </w:r>
      <w:r w:rsidR="00800EAB">
        <w:rPr>
          <w:rFonts w:ascii="ＭＳ 明朝" w:hAnsi="ＭＳ 明朝" w:cs="ＭＳ 明朝" w:hint="eastAsia"/>
          <w:sz w:val="21"/>
          <w:szCs w:val="21"/>
        </w:rPr>
        <w:t>、介護・高齢者福祉関係情報、雇用・労働関係情報、年金関係情報、その他（府営住宅等の施設・設備設置情報）</w:t>
      </w:r>
    </w:p>
    <w:p w:rsidR="00867F05" w:rsidRPr="001128BC" w:rsidRDefault="00867F05" w:rsidP="00867F05">
      <w:pPr>
        <w:pStyle w:val="Default"/>
        <w:rPr>
          <w:rFonts w:ascii="ＭＳ 明朝" w:hAnsi="ＭＳ 明朝" w:cs="ＭＳ 明朝"/>
          <w:sz w:val="21"/>
          <w:szCs w:val="21"/>
        </w:rPr>
      </w:pPr>
    </w:p>
    <w:p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（５）保有開始日</w:t>
      </w:r>
    </w:p>
    <w:p w:rsidR="00867F05" w:rsidRDefault="009B27AA" w:rsidP="0023760E">
      <w:pPr>
        <w:pStyle w:val="Default"/>
        <w:ind w:firstLineChars="200" w:firstLine="420"/>
        <w:rPr>
          <w:rFonts w:ascii="ＭＳ 明朝" w:hAnsi="ＭＳ 明朝" w:cs="ＭＳ 明朝"/>
          <w:sz w:val="21"/>
          <w:szCs w:val="21"/>
        </w:rPr>
      </w:pPr>
      <w:r>
        <w:rPr>
          <w:rFonts w:ascii="ＭＳ 明朝" w:hAnsi="ＭＳ 明朝" w:cs="ＭＳ 明朝"/>
          <w:sz w:val="21"/>
          <w:szCs w:val="21"/>
        </w:rPr>
        <w:t>平成</w:t>
      </w:r>
      <w:r w:rsidR="001F2768">
        <w:rPr>
          <w:rFonts w:ascii="ＭＳ 明朝" w:hAnsi="ＭＳ 明朝" w:cs="ＭＳ 明朝" w:hint="eastAsia"/>
          <w:sz w:val="21"/>
          <w:szCs w:val="21"/>
        </w:rPr>
        <w:t>３０</w:t>
      </w:r>
      <w:r w:rsidR="0023760E">
        <w:rPr>
          <w:rFonts w:ascii="ＭＳ 明朝" w:hAnsi="ＭＳ 明朝" w:cs="ＭＳ 明朝"/>
          <w:sz w:val="21"/>
          <w:szCs w:val="21"/>
        </w:rPr>
        <w:t>年</w:t>
      </w:r>
      <w:r w:rsidR="001F2768">
        <w:rPr>
          <w:rFonts w:ascii="ＭＳ 明朝" w:hAnsi="ＭＳ 明朝" w:cs="ＭＳ 明朝" w:hint="eastAsia"/>
          <w:sz w:val="21"/>
          <w:szCs w:val="21"/>
        </w:rPr>
        <w:t>６</w:t>
      </w:r>
      <w:r w:rsidR="001F2768">
        <w:rPr>
          <w:rFonts w:ascii="ＭＳ 明朝" w:hAnsi="ＭＳ 明朝" w:cs="ＭＳ 明朝"/>
          <w:sz w:val="21"/>
          <w:szCs w:val="21"/>
        </w:rPr>
        <w:t>月</w:t>
      </w:r>
    </w:p>
    <w:p w:rsidR="00867F05" w:rsidRDefault="00867F05" w:rsidP="00867F05">
      <w:pPr>
        <w:pStyle w:val="Default"/>
        <w:ind w:firstLineChars="100" w:firstLine="210"/>
        <w:rPr>
          <w:rFonts w:ascii="ＭＳ 明朝" w:hAnsi="ＭＳ 明朝" w:cs="ＭＳ 明朝"/>
          <w:sz w:val="21"/>
          <w:szCs w:val="21"/>
        </w:rPr>
      </w:pPr>
    </w:p>
    <w:p w:rsidR="00867F05" w:rsidRPr="001128BC" w:rsidRDefault="008D60FD" w:rsidP="00867F05">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23760E">
        <w:rPr>
          <w:rFonts w:asciiTheme="majorEastAsia" w:eastAsiaTheme="majorEastAsia" w:hAnsiTheme="majorEastAsia" w:hint="eastAsia"/>
          <w:sz w:val="21"/>
          <w:szCs w:val="21"/>
        </w:rPr>
        <w:t xml:space="preserve">　</w:t>
      </w:r>
      <w:r w:rsidR="00867F05" w:rsidRPr="001128BC">
        <w:rPr>
          <w:rFonts w:asciiTheme="majorEastAsia" w:eastAsiaTheme="majorEastAsia" w:hAnsiTheme="majorEastAsia"/>
          <w:sz w:val="21"/>
          <w:szCs w:val="21"/>
        </w:rPr>
        <w:t>特定個人情報ファイルの取扱いプロセスにおけるリスク対策</w:t>
      </w:r>
    </w:p>
    <w:p w:rsidR="00867F05" w:rsidRPr="00D7532F" w:rsidRDefault="00867F05" w:rsidP="00867F05">
      <w:pPr>
        <w:pStyle w:val="Default"/>
        <w:rPr>
          <w:rFonts w:asciiTheme="majorEastAsia" w:eastAsiaTheme="majorEastAsia" w:hAnsiTheme="majorEastAsia"/>
          <w:sz w:val="21"/>
          <w:szCs w:val="21"/>
        </w:rPr>
      </w:pPr>
      <w:r w:rsidRPr="00D7532F">
        <w:rPr>
          <w:rFonts w:asciiTheme="majorEastAsia" w:eastAsiaTheme="majorEastAsia" w:hAnsiTheme="majorEastAsia"/>
          <w:sz w:val="21"/>
          <w:szCs w:val="21"/>
        </w:rPr>
        <w:t>（１）特定個人情報の入手</w:t>
      </w:r>
    </w:p>
    <w:p w:rsidR="00867F05" w:rsidRDefault="0023760E" w:rsidP="000E47A3">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 xml:space="preserve">　　特定個人情報を入手する際には、</w:t>
      </w:r>
      <w:r w:rsidR="000E47A3">
        <w:rPr>
          <w:rFonts w:ascii="ＭＳ 明朝" w:hAnsi="ＭＳ 明朝" w:cs="ＭＳ 明朝" w:hint="eastAsia"/>
          <w:sz w:val="21"/>
          <w:szCs w:val="21"/>
        </w:rPr>
        <w:t>個人番号カード等の提示を求めることにより、個人番号の真正性を確認する。</w:t>
      </w:r>
    </w:p>
    <w:p w:rsidR="0023760E" w:rsidRPr="001128BC" w:rsidRDefault="0023760E" w:rsidP="00867F05">
      <w:pPr>
        <w:pStyle w:val="Default"/>
        <w:rPr>
          <w:rFonts w:ascii="ＭＳ 明朝" w:hAnsi="ＭＳ 明朝" w:cs="ＭＳ 明朝"/>
          <w:sz w:val="21"/>
          <w:szCs w:val="21"/>
        </w:rPr>
      </w:pPr>
    </w:p>
    <w:p w:rsidR="00867F05" w:rsidRPr="00BD7757" w:rsidRDefault="00867F05" w:rsidP="00867F05">
      <w:pPr>
        <w:pStyle w:val="Default"/>
        <w:rPr>
          <w:rFonts w:asciiTheme="majorEastAsia" w:eastAsiaTheme="majorEastAsia" w:hAnsiTheme="majorEastAsia"/>
          <w:sz w:val="21"/>
          <w:szCs w:val="21"/>
        </w:rPr>
      </w:pPr>
      <w:r w:rsidRPr="00BD7757">
        <w:rPr>
          <w:rFonts w:asciiTheme="majorEastAsia" w:eastAsiaTheme="majorEastAsia" w:hAnsiTheme="majorEastAsia"/>
          <w:sz w:val="21"/>
          <w:szCs w:val="21"/>
        </w:rPr>
        <w:t>（２）特定個人情報の使用</w:t>
      </w:r>
    </w:p>
    <w:p w:rsidR="00867F05" w:rsidRDefault="0079073D" w:rsidP="000E47A3">
      <w:pPr>
        <w:pStyle w:val="Default"/>
        <w:ind w:leftChars="100" w:left="210" w:firstLineChars="100" w:firstLine="210"/>
        <w:rPr>
          <w:rFonts w:ascii="ＭＳ 明朝" w:hAnsi="ＭＳ 明朝" w:cs="ＭＳ 明朝"/>
          <w:sz w:val="21"/>
          <w:szCs w:val="21"/>
        </w:rPr>
      </w:pPr>
      <w:r>
        <w:rPr>
          <w:rFonts w:ascii="ＭＳ 明朝" w:hAnsi="ＭＳ 明朝" w:cs="ＭＳ 明朝" w:hint="eastAsia"/>
          <w:sz w:val="21"/>
          <w:szCs w:val="21"/>
        </w:rPr>
        <w:t>府営住宅総合管理</w:t>
      </w:r>
      <w:r w:rsidR="000E47A3" w:rsidRPr="000E47A3">
        <w:rPr>
          <w:rFonts w:ascii="ＭＳ 明朝" w:hAnsi="ＭＳ 明朝" w:cs="ＭＳ 明朝" w:hint="eastAsia"/>
          <w:sz w:val="21"/>
          <w:szCs w:val="21"/>
        </w:rPr>
        <w:t>システムへのアクセスについては、ファイアウォールを設置しアクセスを制限している。</w:t>
      </w:r>
      <w:r w:rsidR="000E47A3">
        <w:rPr>
          <w:rFonts w:ascii="ＭＳ 明朝" w:hAnsi="ＭＳ 明朝" w:cs="ＭＳ 明朝" w:hint="eastAsia"/>
          <w:sz w:val="21"/>
          <w:szCs w:val="21"/>
        </w:rPr>
        <w:t>また、</w:t>
      </w:r>
      <w:r w:rsidR="000E47A3" w:rsidRPr="000E47A3">
        <w:rPr>
          <w:rFonts w:ascii="ＭＳ 明朝" w:hAnsi="ＭＳ 明朝" w:cs="ＭＳ 明朝" w:hint="eastAsia"/>
          <w:sz w:val="21"/>
          <w:szCs w:val="21"/>
        </w:rPr>
        <w:t>特定個人情報への操作ログ（ユーザーＩＤ、アクセス日時、アクセス内容、出力内容等）を記録し保存する。</w:t>
      </w:r>
    </w:p>
    <w:p w:rsidR="00867F05" w:rsidRDefault="00867F05" w:rsidP="00867F05">
      <w:pPr>
        <w:pStyle w:val="Default"/>
        <w:rPr>
          <w:rFonts w:ascii="ＭＳ 明朝" w:hAnsi="ＭＳ 明朝" w:cs="ＭＳ 明朝"/>
          <w:sz w:val="21"/>
          <w:szCs w:val="21"/>
        </w:rPr>
      </w:pPr>
    </w:p>
    <w:p w:rsidR="006F1688" w:rsidRDefault="006F1688" w:rsidP="00867F05">
      <w:pPr>
        <w:pStyle w:val="Default"/>
        <w:rPr>
          <w:rFonts w:ascii="ＭＳ 明朝" w:hAnsi="ＭＳ 明朝" w:cs="ＭＳ 明朝"/>
          <w:sz w:val="21"/>
          <w:szCs w:val="21"/>
        </w:rPr>
      </w:pPr>
    </w:p>
    <w:p w:rsidR="00800EAB" w:rsidRDefault="00800EAB" w:rsidP="00867F05">
      <w:pPr>
        <w:pStyle w:val="Default"/>
        <w:rPr>
          <w:rFonts w:ascii="ＭＳ 明朝" w:hAnsi="ＭＳ 明朝" w:cs="ＭＳ 明朝"/>
          <w:sz w:val="21"/>
          <w:szCs w:val="21"/>
        </w:rPr>
      </w:pPr>
    </w:p>
    <w:p w:rsidR="00867F05" w:rsidRPr="00BD7757" w:rsidRDefault="00867F05" w:rsidP="00867F05">
      <w:pPr>
        <w:pStyle w:val="Default"/>
        <w:rPr>
          <w:rFonts w:asciiTheme="majorEastAsia" w:eastAsiaTheme="majorEastAsia" w:hAnsiTheme="majorEastAsia"/>
          <w:sz w:val="21"/>
          <w:szCs w:val="21"/>
        </w:rPr>
      </w:pPr>
      <w:r w:rsidRPr="00BD7757">
        <w:rPr>
          <w:rFonts w:asciiTheme="majorEastAsia" w:eastAsiaTheme="majorEastAsia" w:hAnsiTheme="majorEastAsia"/>
          <w:sz w:val="21"/>
          <w:szCs w:val="21"/>
        </w:rPr>
        <w:lastRenderedPageBreak/>
        <w:t>（３）特定個人情報の提供・移転</w:t>
      </w:r>
    </w:p>
    <w:p w:rsidR="00867F05" w:rsidRPr="00FC2465" w:rsidRDefault="00BF05C1" w:rsidP="00FC2465">
      <w:pPr>
        <w:pStyle w:val="Default"/>
        <w:ind w:leftChars="100" w:left="210" w:firstLineChars="100" w:firstLine="210"/>
        <w:rPr>
          <w:rFonts w:ascii="ＭＳ 明朝" w:hAnsi="ＭＳ 明朝" w:cs="ＭＳ 明朝"/>
          <w:sz w:val="21"/>
          <w:szCs w:val="21"/>
        </w:rPr>
      </w:pPr>
      <w:r w:rsidRPr="00BF05C1">
        <w:rPr>
          <w:rFonts w:ascii="ＭＳ 明朝" w:hAnsi="ＭＳ 明朝" w:cs="ＭＳ 明朝" w:hint="eastAsia"/>
          <w:sz w:val="21"/>
          <w:szCs w:val="21"/>
        </w:rPr>
        <w:t>特定個人情報を提供・移転する場合には、 政令で定める安全な措置（番号法第１９条第８号、同法施行令第２３条 及び 同法施行規則第２０条）が確保されたシステムを利用する等、安全性を確保する。</w:t>
      </w:r>
    </w:p>
    <w:p w:rsidR="00867F05" w:rsidRDefault="00867F05" w:rsidP="00867F05">
      <w:pPr>
        <w:pStyle w:val="Default"/>
        <w:rPr>
          <w:rFonts w:cstheme="minorBidi"/>
          <w:color w:val="auto"/>
        </w:rPr>
      </w:pPr>
    </w:p>
    <w:p w:rsidR="00867F05" w:rsidRPr="0044041A" w:rsidRDefault="008D60FD"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４</w:t>
      </w:r>
      <w:r w:rsidR="00BF05C1">
        <w:rPr>
          <w:rFonts w:asciiTheme="majorEastAsia" w:eastAsiaTheme="majorEastAsia" w:hAnsiTheme="majorEastAsia" w:cstheme="minorBidi" w:hint="eastAsia"/>
          <w:color w:val="auto"/>
          <w:sz w:val="21"/>
          <w:szCs w:val="21"/>
        </w:rPr>
        <w:t xml:space="preserve">　</w:t>
      </w:r>
      <w:r w:rsidR="00867F05" w:rsidRPr="0044041A">
        <w:rPr>
          <w:rFonts w:asciiTheme="majorEastAsia" w:eastAsiaTheme="majorEastAsia" w:hAnsiTheme="majorEastAsia" w:cstheme="minorBidi" w:hint="eastAsia"/>
          <w:color w:val="auto"/>
          <w:sz w:val="21"/>
          <w:szCs w:val="21"/>
        </w:rPr>
        <w:t>その他のリスク対策</w:t>
      </w:r>
    </w:p>
    <w:p w:rsidR="00867F05" w:rsidRPr="0044041A" w:rsidRDefault="008E5D17"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（１）自己点検・監査</w:t>
      </w:r>
    </w:p>
    <w:p w:rsidR="00867F05" w:rsidRDefault="00586CFC" w:rsidP="00C5697F">
      <w:pPr>
        <w:pStyle w:val="Default"/>
        <w:ind w:left="210" w:hangingChars="100" w:hanging="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　</w:t>
      </w:r>
      <w:r w:rsidR="00BF05C1">
        <w:rPr>
          <w:rFonts w:asciiTheme="minorEastAsia" w:hAnsiTheme="minorEastAsia" w:cstheme="minorBidi" w:hint="eastAsia"/>
          <w:color w:val="auto"/>
          <w:sz w:val="21"/>
          <w:szCs w:val="21"/>
        </w:rPr>
        <w:t xml:space="preserve">　</w:t>
      </w:r>
      <w:r w:rsidR="00DB2F77">
        <w:rPr>
          <w:rFonts w:asciiTheme="minorEastAsia" w:hAnsiTheme="minorEastAsia" w:cstheme="minorBidi" w:hint="eastAsia"/>
          <w:color w:val="auto"/>
          <w:sz w:val="21"/>
          <w:szCs w:val="21"/>
        </w:rPr>
        <w:t>個人情報の取扱い及び管理に関する要綱第14条に基づき実施。</w:t>
      </w:r>
    </w:p>
    <w:p w:rsidR="00DB2F77" w:rsidRDefault="00DB2F77" w:rsidP="00C5697F">
      <w:pPr>
        <w:pStyle w:val="Default"/>
        <w:ind w:left="210" w:hangingChars="100" w:hanging="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　　情報システムにおける安全の確保等点検については、情報セキュリティに関する基本要綱第85条、第84条により、実施。</w:t>
      </w:r>
    </w:p>
    <w:p w:rsidR="003F217C" w:rsidRPr="003F217C" w:rsidRDefault="003F217C" w:rsidP="00867F05">
      <w:pPr>
        <w:pStyle w:val="Default"/>
        <w:rPr>
          <w:rFonts w:asciiTheme="minorEastAsia" w:hAnsiTheme="minorEastAsia" w:cstheme="minorBidi"/>
          <w:color w:val="auto"/>
          <w:sz w:val="21"/>
          <w:szCs w:val="21"/>
        </w:rPr>
      </w:pPr>
    </w:p>
    <w:p w:rsidR="00867F05" w:rsidRPr="00484E02" w:rsidRDefault="00867F05" w:rsidP="00867F05">
      <w:pPr>
        <w:pStyle w:val="Default"/>
        <w:rPr>
          <w:rFonts w:asciiTheme="majorEastAsia" w:eastAsiaTheme="majorEastAsia" w:hAnsiTheme="majorEastAsia" w:cstheme="minorBidi"/>
          <w:color w:val="auto"/>
          <w:sz w:val="21"/>
          <w:szCs w:val="21"/>
        </w:rPr>
      </w:pPr>
      <w:r w:rsidRPr="00484E02">
        <w:rPr>
          <w:rFonts w:asciiTheme="majorEastAsia" w:eastAsiaTheme="majorEastAsia" w:hAnsiTheme="majorEastAsia" w:cstheme="minorBidi" w:hint="eastAsia"/>
          <w:color w:val="auto"/>
          <w:sz w:val="21"/>
          <w:szCs w:val="21"/>
        </w:rPr>
        <w:t>（２）従業者に対する教育・啓発</w:t>
      </w:r>
    </w:p>
    <w:p w:rsidR="00BF05C1" w:rsidRPr="00BF05C1" w:rsidRDefault="00BF05C1" w:rsidP="00BF05C1">
      <w:pPr>
        <w:pStyle w:val="Default"/>
        <w:ind w:firstLineChars="200" w:firstLine="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職員に対して</w:t>
      </w:r>
      <w:r w:rsidRPr="00BF05C1">
        <w:rPr>
          <w:rFonts w:asciiTheme="minorEastAsia" w:hAnsiTheme="minorEastAsia" w:cstheme="minorBidi" w:hint="eastAsia"/>
          <w:color w:val="auto"/>
          <w:sz w:val="21"/>
          <w:szCs w:val="21"/>
        </w:rPr>
        <w:t>、個人情報保護に関する研修を原則年１回実施。</w:t>
      </w:r>
    </w:p>
    <w:p w:rsidR="003F217C" w:rsidRDefault="00BF05C1" w:rsidP="00BF05C1">
      <w:pPr>
        <w:pStyle w:val="Default"/>
        <w:ind w:leftChars="100" w:left="210" w:firstLineChars="100" w:firstLine="210"/>
        <w:rPr>
          <w:rFonts w:asciiTheme="minorEastAsia" w:hAnsiTheme="minorEastAsia" w:cstheme="minorBidi"/>
          <w:color w:val="auto"/>
          <w:sz w:val="21"/>
          <w:szCs w:val="21"/>
        </w:rPr>
      </w:pPr>
      <w:r w:rsidRPr="00BF05C1">
        <w:rPr>
          <w:rFonts w:asciiTheme="minorEastAsia" w:hAnsiTheme="minorEastAsia" w:cstheme="minorBidi" w:hint="eastAsia"/>
          <w:color w:val="auto"/>
          <w:sz w:val="21"/>
          <w:szCs w:val="21"/>
        </w:rPr>
        <w:t>外部委託業者に対しては、契約を締結する際、個人情報取扱特記事項として、従事者への教育・研修等の実施を定めている。</w:t>
      </w:r>
    </w:p>
    <w:p w:rsidR="00BF05C1" w:rsidRDefault="00BF05C1" w:rsidP="00BF05C1">
      <w:pPr>
        <w:pStyle w:val="Default"/>
        <w:rPr>
          <w:rFonts w:asciiTheme="minorEastAsia" w:hAnsiTheme="minorEastAsia" w:cstheme="minorBidi"/>
          <w:color w:val="auto"/>
          <w:sz w:val="21"/>
          <w:szCs w:val="21"/>
        </w:rPr>
      </w:pPr>
    </w:p>
    <w:p w:rsidR="00867F05" w:rsidRPr="0044041A" w:rsidRDefault="008D60FD"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５</w:t>
      </w:r>
      <w:r w:rsidR="00BF05C1">
        <w:rPr>
          <w:rFonts w:asciiTheme="majorEastAsia" w:eastAsiaTheme="majorEastAsia" w:hAnsiTheme="majorEastAsia" w:cstheme="minorBidi" w:hint="eastAsia"/>
          <w:color w:val="auto"/>
          <w:sz w:val="21"/>
          <w:szCs w:val="21"/>
        </w:rPr>
        <w:t xml:space="preserve">　</w:t>
      </w:r>
      <w:r w:rsidR="00C5697F">
        <w:rPr>
          <w:rFonts w:asciiTheme="majorEastAsia" w:eastAsiaTheme="majorEastAsia" w:hAnsiTheme="majorEastAsia" w:cstheme="minorBidi" w:hint="eastAsia"/>
          <w:color w:val="auto"/>
          <w:sz w:val="21"/>
          <w:szCs w:val="21"/>
        </w:rPr>
        <w:t>開示請求、</w:t>
      </w:r>
      <w:r w:rsidR="00867F05" w:rsidRPr="0044041A">
        <w:rPr>
          <w:rFonts w:asciiTheme="majorEastAsia" w:eastAsiaTheme="majorEastAsia" w:hAnsiTheme="majorEastAsia" w:cstheme="minorBidi" w:hint="eastAsia"/>
          <w:color w:val="auto"/>
          <w:sz w:val="21"/>
          <w:szCs w:val="21"/>
        </w:rPr>
        <w:t>問合せ</w:t>
      </w:r>
    </w:p>
    <w:p w:rsidR="00867F05" w:rsidRPr="0044041A" w:rsidRDefault="003F217C" w:rsidP="00C5697F">
      <w:pPr>
        <w:pStyle w:val="Default"/>
        <w:ind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大阪</w:t>
      </w:r>
      <w:r w:rsidR="00867F05" w:rsidRPr="0044041A">
        <w:rPr>
          <w:rFonts w:asciiTheme="minorEastAsia" w:hAnsiTheme="minorEastAsia" w:cstheme="minorBidi" w:hint="eastAsia"/>
          <w:color w:val="auto"/>
          <w:sz w:val="21"/>
          <w:szCs w:val="21"/>
        </w:rPr>
        <w:t>府</w:t>
      </w:r>
      <w:r>
        <w:rPr>
          <w:rFonts w:asciiTheme="minorEastAsia" w:hAnsiTheme="minorEastAsia" w:cstheme="minorBidi" w:hint="eastAsia"/>
          <w:color w:val="auto"/>
          <w:sz w:val="21"/>
          <w:szCs w:val="21"/>
        </w:rPr>
        <w:t>府</w:t>
      </w:r>
      <w:r w:rsidR="00867F05" w:rsidRPr="0044041A">
        <w:rPr>
          <w:rFonts w:asciiTheme="minorEastAsia" w:hAnsiTheme="minorEastAsia" w:cstheme="minorBidi" w:hint="eastAsia"/>
          <w:color w:val="auto"/>
          <w:sz w:val="21"/>
          <w:szCs w:val="21"/>
        </w:rPr>
        <w:t>民文化部府政情報室情報公開課　公文書総合センター（府政情報センター）</w:t>
      </w:r>
    </w:p>
    <w:p w:rsidR="000E0F25" w:rsidRDefault="006F1688" w:rsidP="000E0F25">
      <w:pPr>
        <w:pStyle w:val="Default"/>
        <w:ind w:firstLineChars="200" w:firstLine="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大阪市中央区大手前２丁目　大阪府庁本館５</w:t>
      </w:r>
      <w:r w:rsidR="00867F05" w:rsidRPr="0044041A">
        <w:rPr>
          <w:rFonts w:asciiTheme="minorEastAsia" w:hAnsiTheme="minorEastAsia" w:cstheme="minorBidi" w:hint="eastAsia"/>
          <w:color w:val="auto"/>
          <w:sz w:val="21"/>
          <w:szCs w:val="21"/>
        </w:rPr>
        <w:t xml:space="preserve">階　</w:t>
      </w:r>
    </w:p>
    <w:p w:rsidR="00867F05" w:rsidRPr="0044041A" w:rsidRDefault="00867F05" w:rsidP="000E0F25">
      <w:pPr>
        <w:pStyle w:val="Default"/>
        <w:ind w:firstLineChars="200" w:firstLine="420"/>
        <w:rPr>
          <w:rFonts w:asciiTheme="minorEastAsia" w:hAnsiTheme="minorEastAsia" w:cstheme="minorBidi"/>
          <w:color w:val="auto"/>
          <w:sz w:val="21"/>
          <w:szCs w:val="21"/>
        </w:rPr>
      </w:pPr>
      <w:r w:rsidRPr="0044041A">
        <w:rPr>
          <w:rFonts w:asciiTheme="minorEastAsia" w:hAnsiTheme="minorEastAsia" w:cstheme="minorBidi" w:hint="eastAsia"/>
          <w:color w:val="auto"/>
          <w:sz w:val="21"/>
          <w:szCs w:val="21"/>
        </w:rPr>
        <w:t>06-6944-6066</w:t>
      </w:r>
    </w:p>
    <w:p w:rsidR="00867F05" w:rsidRPr="0044041A" w:rsidRDefault="00867F05" w:rsidP="00867F05">
      <w:pPr>
        <w:pStyle w:val="Default"/>
        <w:rPr>
          <w:rFonts w:asciiTheme="minorEastAsia" w:hAnsiTheme="minorEastAsia" w:cstheme="minorBidi"/>
          <w:color w:val="auto"/>
          <w:sz w:val="21"/>
          <w:szCs w:val="21"/>
        </w:rPr>
      </w:pPr>
    </w:p>
    <w:p w:rsidR="00867F05" w:rsidRPr="0044041A" w:rsidRDefault="00BF0A6F" w:rsidP="000E0F25">
      <w:pPr>
        <w:pStyle w:val="Default"/>
        <w:ind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大阪府</w:t>
      </w:r>
      <w:r w:rsidR="00A40A16">
        <w:rPr>
          <w:rFonts w:asciiTheme="minorEastAsia" w:hAnsiTheme="minorEastAsia" w:cstheme="minorBidi" w:hint="eastAsia"/>
          <w:color w:val="auto"/>
          <w:sz w:val="21"/>
          <w:szCs w:val="21"/>
        </w:rPr>
        <w:t>住宅まちづくり部住宅経営室経営管理課管理調整</w:t>
      </w:r>
      <w:r w:rsidR="00867F05" w:rsidRPr="0044041A">
        <w:rPr>
          <w:rFonts w:asciiTheme="minorEastAsia" w:hAnsiTheme="minorEastAsia" w:cstheme="minorBidi" w:hint="eastAsia"/>
          <w:color w:val="auto"/>
          <w:sz w:val="21"/>
          <w:szCs w:val="21"/>
        </w:rPr>
        <w:t>グループ</w:t>
      </w:r>
    </w:p>
    <w:p w:rsidR="00BF0A6F" w:rsidRDefault="000E0F25" w:rsidP="000E0F25">
      <w:pPr>
        <w:pStyle w:val="Default"/>
        <w:ind w:leftChars="200" w:left="420"/>
        <w:rPr>
          <w:rFonts w:asciiTheme="minorEastAsia" w:hAnsiTheme="minorEastAsia" w:cstheme="minorBidi"/>
          <w:color w:val="auto"/>
          <w:sz w:val="21"/>
          <w:szCs w:val="21"/>
        </w:rPr>
      </w:pPr>
      <w:r w:rsidRPr="000E0F25">
        <w:rPr>
          <w:rFonts w:asciiTheme="minorEastAsia" w:hAnsiTheme="minorEastAsia" w:cstheme="minorBidi" w:hint="eastAsia"/>
          <w:color w:val="auto"/>
          <w:sz w:val="21"/>
          <w:szCs w:val="21"/>
        </w:rPr>
        <w:t>大阪市住之江区南港北１丁目１４番１６号</w:t>
      </w:r>
      <w:r w:rsidR="00867F05" w:rsidRPr="0044041A">
        <w:rPr>
          <w:rFonts w:asciiTheme="minorEastAsia" w:hAnsiTheme="minorEastAsia" w:cstheme="minorBidi" w:hint="eastAsia"/>
          <w:color w:val="auto"/>
          <w:sz w:val="21"/>
          <w:szCs w:val="21"/>
        </w:rPr>
        <w:t xml:space="preserve">　</w:t>
      </w:r>
      <w:r w:rsidRPr="000E0F25">
        <w:rPr>
          <w:rFonts w:asciiTheme="minorEastAsia" w:hAnsiTheme="minorEastAsia" w:cstheme="minorBidi" w:hint="eastAsia"/>
          <w:color w:val="auto"/>
          <w:sz w:val="21"/>
          <w:szCs w:val="21"/>
        </w:rPr>
        <w:t>大阪府咲洲庁舎</w:t>
      </w:r>
      <w:r w:rsidR="00A40A16">
        <w:rPr>
          <w:rFonts w:asciiTheme="minorEastAsia" w:hAnsiTheme="minorEastAsia" w:cstheme="minorBidi" w:hint="eastAsia"/>
          <w:color w:val="auto"/>
          <w:sz w:val="21"/>
          <w:szCs w:val="21"/>
        </w:rPr>
        <w:t>２６</w:t>
      </w:r>
      <w:r w:rsidRPr="000E0F25">
        <w:rPr>
          <w:rFonts w:asciiTheme="minorEastAsia" w:hAnsiTheme="minorEastAsia" w:cstheme="minorBidi" w:hint="eastAsia"/>
          <w:color w:val="auto"/>
          <w:sz w:val="21"/>
          <w:szCs w:val="21"/>
        </w:rPr>
        <w:t>階</w:t>
      </w:r>
    </w:p>
    <w:p w:rsidR="00867F05" w:rsidRDefault="000E0F25" w:rsidP="000E0F25">
      <w:pPr>
        <w:pStyle w:val="Default"/>
        <w:ind w:leftChars="200" w:left="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06-6210-</w:t>
      </w:r>
      <w:r w:rsidR="00A40A16">
        <w:rPr>
          <w:rFonts w:asciiTheme="minorEastAsia" w:hAnsiTheme="minorEastAsia" w:cstheme="minorBidi" w:hint="eastAsia"/>
          <w:color w:val="auto"/>
          <w:sz w:val="21"/>
          <w:szCs w:val="21"/>
        </w:rPr>
        <w:t>973</w:t>
      </w:r>
      <w:r w:rsidR="00867F05" w:rsidRPr="0044041A">
        <w:rPr>
          <w:rFonts w:asciiTheme="minorEastAsia" w:hAnsiTheme="minorEastAsia" w:cstheme="minorBidi" w:hint="eastAsia"/>
          <w:color w:val="auto"/>
          <w:sz w:val="21"/>
          <w:szCs w:val="21"/>
        </w:rPr>
        <w:t>9</w:t>
      </w:r>
    </w:p>
    <w:p w:rsidR="00867F05" w:rsidRPr="0044041A" w:rsidRDefault="00867F05" w:rsidP="00867F05">
      <w:pPr>
        <w:pStyle w:val="Default"/>
        <w:rPr>
          <w:rFonts w:asciiTheme="minorEastAsia" w:hAnsiTheme="minorEastAsia" w:cstheme="minorBidi"/>
          <w:color w:val="auto"/>
          <w:sz w:val="21"/>
          <w:szCs w:val="21"/>
        </w:rPr>
      </w:pPr>
    </w:p>
    <w:p w:rsidR="00867F05" w:rsidRPr="0044041A" w:rsidRDefault="008D60FD"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６</w:t>
      </w:r>
      <w:r w:rsidR="00BF05C1">
        <w:rPr>
          <w:rFonts w:asciiTheme="majorEastAsia" w:eastAsiaTheme="majorEastAsia" w:hAnsiTheme="majorEastAsia" w:cstheme="minorBidi" w:hint="eastAsia"/>
          <w:color w:val="auto"/>
          <w:sz w:val="21"/>
          <w:szCs w:val="21"/>
        </w:rPr>
        <w:t xml:space="preserve">　</w:t>
      </w:r>
      <w:r w:rsidR="00867F05" w:rsidRPr="0044041A">
        <w:rPr>
          <w:rFonts w:asciiTheme="majorEastAsia" w:eastAsiaTheme="majorEastAsia" w:hAnsiTheme="majorEastAsia" w:cstheme="minorBidi" w:hint="eastAsia"/>
          <w:color w:val="auto"/>
          <w:sz w:val="21"/>
          <w:szCs w:val="21"/>
        </w:rPr>
        <w:t>評価実施手続</w:t>
      </w:r>
    </w:p>
    <w:p w:rsidR="00867F05" w:rsidRPr="0044041A" w:rsidRDefault="00BF0A6F" w:rsidP="00B617F0">
      <w:pPr>
        <w:pStyle w:val="Default"/>
        <w:ind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しきい値判断の結果、</w:t>
      </w:r>
      <w:r w:rsidR="001F2768">
        <w:rPr>
          <w:rFonts w:asciiTheme="minorEastAsia" w:hAnsiTheme="minorEastAsia" w:cstheme="minorBidi" w:hint="eastAsia"/>
          <w:color w:val="auto"/>
          <w:sz w:val="21"/>
          <w:szCs w:val="21"/>
        </w:rPr>
        <w:t>基礎項目評価</w:t>
      </w:r>
      <w:r w:rsidR="00867F05" w:rsidRPr="0044041A">
        <w:rPr>
          <w:rFonts w:asciiTheme="minorEastAsia" w:hAnsiTheme="minorEastAsia" w:cstheme="minorBidi" w:hint="eastAsia"/>
          <w:color w:val="auto"/>
          <w:sz w:val="21"/>
          <w:szCs w:val="21"/>
        </w:rPr>
        <w:t>の実施が義務付けられる</w:t>
      </w:r>
      <w:r w:rsidR="001F2768">
        <w:rPr>
          <w:rFonts w:asciiTheme="minorEastAsia" w:hAnsiTheme="minorEastAsia" w:cstheme="minorBidi" w:hint="eastAsia"/>
          <w:color w:val="auto"/>
          <w:sz w:val="21"/>
          <w:szCs w:val="21"/>
        </w:rPr>
        <w:t>（任意に全項目評価を実施）</w:t>
      </w:r>
      <w:r w:rsidR="00867F05" w:rsidRPr="0044041A">
        <w:rPr>
          <w:rFonts w:asciiTheme="minorEastAsia" w:hAnsiTheme="minorEastAsia" w:cstheme="minorBidi" w:hint="eastAsia"/>
          <w:color w:val="auto"/>
          <w:sz w:val="21"/>
          <w:szCs w:val="21"/>
        </w:rPr>
        <w:t>。</w:t>
      </w:r>
    </w:p>
    <w:p w:rsidR="00A47842" w:rsidRDefault="00A47842" w:rsidP="00867F05">
      <w:pPr>
        <w:rPr>
          <w:rFonts w:asciiTheme="minorEastAsia" w:hAnsiTheme="minorEastAsia"/>
          <w:szCs w:val="21"/>
        </w:rPr>
      </w:pPr>
    </w:p>
    <w:p w:rsidR="008E5D17" w:rsidRPr="00867F05" w:rsidRDefault="008E5D17" w:rsidP="00867F05"/>
    <w:sectPr w:rsidR="008E5D17" w:rsidRPr="00867F05" w:rsidSect="003F217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39" w:rsidRDefault="00623B39" w:rsidP="005B460E">
      <w:r>
        <w:separator/>
      </w:r>
    </w:p>
  </w:endnote>
  <w:endnote w:type="continuationSeparator" w:id="0">
    <w:p w:rsidR="00623B39" w:rsidRDefault="00623B39" w:rsidP="005B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39" w:rsidRDefault="00623B39" w:rsidP="005B460E">
      <w:r>
        <w:separator/>
      </w:r>
    </w:p>
  </w:footnote>
  <w:footnote w:type="continuationSeparator" w:id="0">
    <w:p w:rsidR="00623B39" w:rsidRDefault="00623B39" w:rsidP="005B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119E8"/>
    <w:multiLevelType w:val="hybridMultilevel"/>
    <w:tmpl w:val="F4AE4CC6"/>
    <w:lvl w:ilvl="0" w:tplc="6EF64B22">
      <w:start w:val="2"/>
      <w:numFmt w:val="decimalFullWidth"/>
      <w:lvlText w:val="（%1）"/>
      <w:lvlJc w:val="left"/>
      <w:pPr>
        <w:ind w:left="720" w:hanging="720"/>
      </w:pPr>
      <w:rPr>
        <w:rFonts w:hint="default"/>
      </w:rPr>
    </w:lvl>
    <w:lvl w:ilvl="1" w:tplc="D7FC76A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05"/>
    <w:rsid w:val="000E0F25"/>
    <w:rsid w:val="000E47A3"/>
    <w:rsid w:val="001F2768"/>
    <w:rsid w:val="002126CB"/>
    <w:rsid w:val="0023605C"/>
    <w:rsid w:val="0023760E"/>
    <w:rsid w:val="0025200B"/>
    <w:rsid w:val="002953AF"/>
    <w:rsid w:val="00300BA5"/>
    <w:rsid w:val="00312F97"/>
    <w:rsid w:val="003E6C62"/>
    <w:rsid w:val="003F217C"/>
    <w:rsid w:val="00484E02"/>
    <w:rsid w:val="004C1034"/>
    <w:rsid w:val="00586CFC"/>
    <w:rsid w:val="005B460E"/>
    <w:rsid w:val="00623B39"/>
    <w:rsid w:val="0066354A"/>
    <w:rsid w:val="00666722"/>
    <w:rsid w:val="006B00C2"/>
    <w:rsid w:val="006F1688"/>
    <w:rsid w:val="006F6CC9"/>
    <w:rsid w:val="00713509"/>
    <w:rsid w:val="0075110A"/>
    <w:rsid w:val="0079073D"/>
    <w:rsid w:val="007B51C5"/>
    <w:rsid w:val="007D33E5"/>
    <w:rsid w:val="007E0BBA"/>
    <w:rsid w:val="007F6915"/>
    <w:rsid w:val="00800EAB"/>
    <w:rsid w:val="00867F05"/>
    <w:rsid w:val="008D60FD"/>
    <w:rsid w:val="008E5D17"/>
    <w:rsid w:val="00924D91"/>
    <w:rsid w:val="009B27AA"/>
    <w:rsid w:val="009D41D6"/>
    <w:rsid w:val="009F4E06"/>
    <w:rsid w:val="00A40A16"/>
    <w:rsid w:val="00A47842"/>
    <w:rsid w:val="00B617F0"/>
    <w:rsid w:val="00BB79B6"/>
    <w:rsid w:val="00BD7757"/>
    <w:rsid w:val="00BF05C1"/>
    <w:rsid w:val="00BF0A6F"/>
    <w:rsid w:val="00BF0EEB"/>
    <w:rsid w:val="00C02432"/>
    <w:rsid w:val="00C5697F"/>
    <w:rsid w:val="00C82703"/>
    <w:rsid w:val="00D67C7F"/>
    <w:rsid w:val="00D7532F"/>
    <w:rsid w:val="00D86B17"/>
    <w:rsid w:val="00DB2F77"/>
    <w:rsid w:val="00DE58F3"/>
    <w:rsid w:val="00E2531B"/>
    <w:rsid w:val="00ED7798"/>
    <w:rsid w:val="00F639D5"/>
    <w:rsid w:val="00F90D33"/>
    <w:rsid w:val="00FC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562D8F"/>
  <w15:docId w15:val="{FA1B9A5A-E8D1-458B-B462-7EF07610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F05"/>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5B460E"/>
    <w:pPr>
      <w:tabs>
        <w:tab w:val="center" w:pos="4252"/>
        <w:tab w:val="right" w:pos="8504"/>
      </w:tabs>
      <w:snapToGrid w:val="0"/>
    </w:pPr>
  </w:style>
  <w:style w:type="character" w:customStyle="1" w:styleId="a4">
    <w:name w:val="ヘッダー (文字)"/>
    <w:basedOn w:val="a0"/>
    <w:link w:val="a3"/>
    <w:uiPriority w:val="99"/>
    <w:rsid w:val="005B460E"/>
  </w:style>
  <w:style w:type="paragraph" w:styleId="a5">
    <w:name w:val="footer"/>
    <w:basedOn w:val="a"/>
    <w:link w:val="a6"/>
    <w:uiPriority w:val="99"/>
    <w:unhideWhenUsed/>
    <w:rsid w:val="005B460E"/>
    <w:pPr>
      <w:tabs>
        <w:tab w:val="center" w:pos="4252"/>
        <w:tab w:val="right" w:pos="8504"/>
      </w:tabs>
      <w:snapToGrid w:val="0"/>
    </w:pPr>
  </w:style>
  <w:style w:type="character" w:customStyle="1" w:styleId="a6">
    <w:name w:val="フッター (文字)"/>
    <w:basedOn w:val="a0"/>
    <w:link w:val="a5"/>
    <w:uiPriority w:val="99"/>
    <w:rsid w:val="005B460E"/>
  </w:style>
  <w:style w:type="paragraph" w:styleId="a7">
    <w:name w:val="Balloon Text"/>
    <w:basedOn w:val="a"/>
    <w:link w:val="a8"/>
    <w:uiPriority w:val="99"/>
    <w:semiHidden/>
    <w:unhideWhenUsed/>
    <w:rsid w:val="005B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6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A812-C316-4341-8ED9-0379804F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板野　陽介</cp:lastModifiedBy>
  <cp:revision>8</cp:revision>
  <cp:lastPrinted>2016-01-15T04:24:00Z</cp:lastPrinted>
  <dcterms:created xsi:type="dcterms:W3CDTF">2020-12-15T11:46:00Z</dcterms:created>
  <dcterms:modified xsi:type="dcterms:W3CDTF">2020-12-23T08:21:00Z</dcterms:modified>
</cp:coreProperties>
</file>