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19" w:rsidRPr="007602D2" w:rsidRDefault="000F71BD" w:rsidP="000F71BD">
      <w:pPr>
        <w:jc w:val="right"/>
        <w:rPr>
          <w:sz w:val="24"/>
          <w:szCs w:val="24"/>
        </w:rPr>
      </w:pPr>
      <w:r w:rsidRPr="009A58BA">
        <w:rPr>
          <w:rFonts w:hint="eastAsia"/>
          <w:spacing w:val="34"/>
          <w:kern w:val="0"/>
          <w:sz w:val="24"/>
          <w:szCs w:val="24"/>
          <w:fitText w:val="2400" w:id="1465540865"/>
        </w:rPr>
        <w:t>環保第</w:t>
      </w:r>
      <w:r w:rsidR="009A58BA" w:rsidRPr="009A58BA">
        <w:rPr>
          <w:rFonts w:hint="eastAsia"/>
          <w:spacing w:val="34"/>
          <w:kern w:val="0"/>
          <w:sz w:val="24"/>
          <w:szCs w:val="24"/>
          <w:fitText w:val="2400" w:id="1465540865"/>
        </w:rPr>
        <w:t>２６５５</w:t>
      </w:r>
      <w:r w:rsidRPr="009A58BA">
        <w:rPr>
          <w:rFonts w:hint="eastAsia"/>
          <w:spacing w:val="2"/>
          <w:kern w:val="0"/>
          <w:sz w:val="24"/>
          <w:szCs w:val="24"/>
          <w:fitText w:val="2400" w:id="1465540865"/>
        </w:rPr>
        <w:t>号</w:t>
      </w:r>
    </w:p>
    <w:p w:rsidR="000F71BD" w:rsidRPr="00316A81" w:rsidRDefault="00E72AD9" w:rsidP="000F71BD">
      <w:pPr>
        <w:jc w:val="right"/>
        <w:rPr>
          <w:rFonts w:asciiTheme="minorEastAsia" w:hAnsiTheme="minorEastAsia"/>
          <w:sz w:val="24"/>
          <w:szCs w:val="24"/>
        </w:rPr>
      </w:pPr>
      <w:r w:rsidRPr="00E72AD9">
        <w:rPr>
          <w:rFonts w:asciiTheme="minorEastAsia" w:hAnsiTheme="minorEastAsia" w:hint="eastAsia"/>
          <w:spacing w:val="23"/>
          <w:kern w:val="0"/>
          <w:sz w:val="24"/>
          <w:szCs w:val="24"/>
          <w:fitText w:val="2400" w:id="1997763584"/>
        </w:rPr>
        <w:t>令和２</w:t>
      </w:r>
      <w:r w:rsidR="003341A4" w:rsidRPr="00E72AD9">
        <w:rPr>
          <w:rFonts w:asciiTheme="minorEastAsia" w:hAnsiTheme="minorEastAsia" w:hint="eastAsia"/>
          <w:spacing w:val="23"/>
          <w:kern w:val="0"/>
          <w:sz w:val="24"/>
          <w:szCs w:val="24"/>
          <w:fitText w:val="2400" w:id="1997763584"/>
        </w:rPr>
        <w:t>年</w:t>
      </w:r>
      <w:r w:rsidRPr="00E72AD9">
        <w:rPr>
          <w:rFonts w:asciiTheme="minorEastAsia" w:hAnsiTheme="minorEastAsia" w:hint="eastAsia"/>
          <w:spacing w:val="23"/>
          <w:kern w:val="0"/>
          <w:sz w:val="24"/>
          <w:szCs w:val="24"/>
          <w:fitText w:val="2400" w:id="1997763584"/>
        </w:rPr>
        <w:t>３</w:t>
      </w:r>
      <w:r w:rsidR="006C24D3" w:rsidRPr="00E72AD9">
        <w:rPr>
          <w:rFonts w:asciiTheme="minorEastAsia" w:hAnsiTheme="minorEastAsia" w:hint="eastAsia"/>
          <w:spacing w:val="23"/>
          <w:kern w:val="0"/>
          <w:sz w:val="24"/>
          <w:szCs w:val="24"/>
          <w:fitText w:val="2400" w:id="1997763584"/>
        </w:rPr>
        <w:t>月</w:t>
      </w:r>
      <w:r w:rsidRPr="00E72AD9">
        <w:rPr>
          <w:rFonts w:asciiTheme="minorEastAsia" w:hAnsiTheme="minorEastAsia" w:hint="eastAsia"/>
          <w:spacing w:val="23"/>
          <w:kern w:val="0"/>
          <w:sz w:val="24"/>
          <w:szCs w:val="24"/>
          <w:fitText w:val="2400" w:id="1997763584"/>
        </w:rPr>
        <w:t>31</w:t>
      </w:r>
      <w:r w:rsidR="000F71BD" w:rsidRPr="00E72AD9">
        <w:rPr>
          <w:rFonts w:asciiTheme="minorEastAsia" w:hAnsiTheme="minorEastAsia" w:hint="eastAsia"/>
          <w:spacing w:val="8"/>
          <w:kern w:val="0"/>
          <w:sz w:val="24"/>
          <w:szCs w:val="24"/>
          <w:fitText w:val="2400" w:id="1997763584"/>
        </w:rPr>
        <w:t>日</w:t>
      </w:r>
    </w:p>
    <w:p w:rsidR="000F71BD" w:rsidRPr="007602D2" w:rsidRDefault="000F71BD">
      <w:pPr>
        <w:rPr>
          <w:sz w:val="24"/>
          <w:szCs w:val="24"/>
        </w:rPr>
      </w:pPr>
    </w:p>
    <w:p w:rsidR="00562088" w:rsidRDefault="00562088" w:rsidP="00562088">
      <w:pPr>
        <w:ind w:firstLineChars="100" w:firstLine="240"/>
        <w:rPr>
          <w:sz w:val="24"/>
          <w:szCs w:val="24"/>
        </w:rPr>
      </w:pPr>
      <w:r>
        <w:rPr>
          <w:rFonts w:hint="eastAsia"/>
          <w:sz w:val="24"/>
          <w:szCs w:val="24"/>
        </w:rPr>
        <w:t>独立行政法人</w:t>
      </w:r>
    </w:p>
    <w:p w:rsidR="00562088" w:rsidRDefault="00562088" w:rsidP="00562088">
      <w:pPr>
        <w:ind w:firstLineChars="100" w:firstLine="240"/>
        <w:rPr>
          <w:sz w:val="24"/>
          <w:szCs w:val="24"/>
        </w:rPr>
      </w:pPr>
      <w:r>
        <w:rPr>
          <w:rFonts w:hint="eastAsia"/>
          <w:sz w:val="24"/>
          <w:szCs w:val="24"/>
        </w:rPr>
        <w:t>鉄道建設・運輸施設整備支援機構</w:t>
      </w:r>
    </w:p>
    <w:p w:rsidR="000F71BD" w:rsidRPr="007602D2" w:rsidRDefault="00562088" w:rsidP="00562088">
      <w:pPr>
        <w:ind w:firstLineChars="600" w:firstLine="1440"/>
        <w:rPr>
          <w:sz w:val="24"/>
          <w:szCs w:val="24"/>
        </w:rPr>
      </w:pPr>
      <w:r>
        <w:rPr>
          <w:rFonts w:hint="eastAsia"/>
          <w:sz w:val="24"/>
          <w:szCs w:val="24"/>
        </w:rPr>
        <w:t>理事長</w:t>
      </w:r>
      <w:r w:rsidR="000F71BD" w:rsidRPr="007602D2">
        <w:rPr>
          <w:rFonts w:hint="eastAsia"/>
          <w:sz w:val="24"/>
          <w:szCs w:val="24"/>
        </w:rPr>
        <w:t xml:space="preserve">　</w:t>
      </w:r>
      <w:r>
        <w:rPr>
          <w:rFonts w:hint="eastAsia"/>
          <w:sz w:val="24"/>
          <w:szCs w:val="24"/>
        </w:rPr>
        <w:t>北村</w:t>
      </w:r>
      <w:r w:rsidR="004C1264">
        <w:rPr>
          <w:rFonts w:hint="eastAsia"/>
          <w:sz w:val="24"/>
          <w:szCs w:val="24"/>
        </w:rPr>
        <w:t xml:space="preserve">　</w:t>
      </w:r>
      <w:r w:rsidR="004C1264" w:rsidRPr="004C1264">
        <w:rPr>
          <w:rFonts w:hint="eastAsia"/>
          <w:sz w:val="24"/>
          <w:szCs w:val="24"/>
        </w:rPr>
        <w:t>隆</w:t>
      </w:r>
      <w:r>
        <w:rPr>
          <w:rFonts w:hint="eastAsia"/>
          <w:sz w:val="24"/>
          <w:szCs w:val="24"/>
        </w:rPr>
        <w:t>志</w:t>
      </w:r>
      <w:r w:rsidR="006334A4" w:rsidRPr="007602D2">
        <w:rPr>
          <w:rFonts w:hint="eastAsia"/>
          <w:sz w:val="24"/>
          <w:szCs w:val="24"/>
        </w:rPr>
        <w:t xml:space="preserve">　</w:t>
      </w:r>
      <w:r w:rsidR="000F71BD" w:rsidRPr="007602D2">
        <w:rPr>
          <w:rFonts w:hint="eastAsia"/>
          <w:sz w:val="24"/>
          <w:szCs w:val="24"/>
        </w:rPr>
        <w:t>様</w:t>
      </w:r>
    </w:p>
    <w:p w:rsidR="000F71BD" w:rsidRPr="007602D2" w:rsidRDefault="000F71BD">
      <w:pPr>
        <w:rPr>
          <w:sz w:val="24"/>
          <w:szCs w:val="24"/>
        </w:rPr>
      </w:pPr>
    </w:p>
    <w:p w:rsidR="000F71BD" w:rsidRPr="007602D2" w:rsidRDefault="000F71BD" w:rsidP="000F71BD">
      <w:pPr>
        <w:wordWrap w:val="0"/>
        <w:jc w:val="right"/>
        <w:rPr>
          <w:sz w:val="24"/>
          <w:szCs w:val="24"/>
        </w:rPr>
      </w:pPr>
      <w:r w:rsidRPr="007602D2">
        <w:rPr>
          <w:rFonts w:hint="eastAsia"/>
          <w:sz w:val="24"/>
          <w:szCs w:val="24"/>
        </w:rPr>
        <w:t xml:space="preserve">大阪府知事　</w:t>
      </w:r>
      <w:r w:rsidR="00562088">
        <w:rPr>
          <w:rFonts w:hint="eastAsia"/>
          <w:sz w:val="24"/>
          <w:szCs w:val="24"/>
        </w:rPr>
        <w:t>吉村</w:t>
      </w:r>
      <w:r w:rsidRPr="007602D2">
        <w:rPr>
          <w:rFonts w:hint="eastAsia"/>
          <w:sz w:val="24"/>
          <w:szCs w:val="24"/>
        </w:rPr>
        <w:t xml:space="preserve">　</w:t>
      </w:r>
      <w:r w:rsidR="00562088">
        <w:rPr>
          <w:rFonts w:hint="eastAsia"/>
          <w:sz w:val="24"/>
          <w:szCs w:val="24"/>
        </w:rPr>
        <w:t>洋文</w:t>
      </w:r>
      <w:r w:rsidRPr="007602D2">
        <w:rPr>
          <w:rFonts w:hint="eastAsia"/>
          <w:sz w:val="24"/>
          <w:szCs w:val="24"/>
        </w:rPr>
        <w:t xml:space="preserve">　　　</w:t>
      </w:r>
    </w:p>
    <w:p w:rsidR="000F71BD" w:rsidRPr="007602D2" w:rsidRDefault="000F71BD">
      <w:pPr>
        <w:rPr>
          <w:sz w:val="24"/>
          <w:szCs w:val="24"/>
        </w:rPr>
      </w:pPr>
    </w:p>
    <w:p w:rsidR="000F71BD" w:rsidRPr="007602D2" w:rsidRDefault="000F71BD">
      <w:pPr>
        <w:rPr>
          <w:sz w:val="24"/>
          <w:szCs w:val="24"/>
        </w:rPr>
      </w:pPr>
    </w:p>
    <w:p w:rsidR="00E72AD9" w:rsidRDefault="00562088" w:rsidP="00DF1B21">
      <w:pPr>
        <w:ind w:firstLineChars="400" w:firstLine="960"/>
        <w:rPr>
          <w:sz w:val="24"/>
          <w:szCs w:val="24"/>
        </w:rPr>
      </w:pPr>
      <w:r>
        <w:rPr>
          <w:rFonts w:hint="eastAsia"/>
          <w:sz w:val="24"/>
          <w:szCs w:val="24"/>
        </w:rPr>
        <w:t>北陸新幹線（敦賀・新大阪間）</w:t>
      </w:r>
      <w:r w:rsidR="00E72AD9">
        <w:rPr>
          <w:rFonts w:hint="eastAsia"/>
          <w:sz w:val="24"/>
          <w:szCs w:val="24"/>
        </w:rPr>
        <w:t>環境影響評価方法</w:t>
      </w:r>
      <w:r>
        <w:rPr>
          <w:rFonts w:hint="eastAsia"/>
          <w:sz w:val="24"/>
          <w:szCs w:val="24"/>
        </w:rPr>
        <w:t>書</w:t>
      </w:r>
      <w:r w:rsidR="0090639E">
        <w:rPr>
          <w:rFonts w:hint="eastAsia"/>
          <w:sz w:val="24"/>
          <w:szCs w:val="24"/>
        </w:rPr>
        <w:t>に関する</w:t>
      </w:r>
    </w:p>
    <w:p w:rsidR="000F71BD" w:rsidRPr="007602D2" w:rsidRDefault="0090639E" w:rsidP="00DF1B21">
      <w:pPr>
        <w:ind w:firstLineChars="400" w:firstLine="960"/>
        <w:rPr>
          <w:sz w:val="24"/>
          <w:szCs w:val="24"/>
        </w:rPr>
      </w:pPr>
      <w:r>
        <w:rPr>
          <w:rFonts w:hint="eastAsia"/>
          <w:sz w:val="24"/>
          <w:szCs w:val="24"/>
        </w:rPr>
        <w:t>環境の保全の見地からの意見について</w:t>
      </w:r>
      <w:bookmarkStart w:id="0" w:name="_GoBack"/>
      <w:bookmarkEnd w:id="0"/>
    </w:p>
    <w:p w:rsidR="000F71BD" w:rsidRPr="007602D2" w:rsidRDefault="000F71BD">
      <w:pPr>
        <w:rPr>
          <w:sz w:val="24"/>
          <w:szCs w:val="24"/>
        </w:rPr>
      </w:pPr>
    </w:p>
    <w:p w:rsidR="008E24B6" w:rsidRPr="007602D2" w:rsidRDefault="008E24B6">
      <w:pPr>
        <w:rPr>
          <w:sz w:val="24"/>
          <w:szCs w:val="24"/>
        </w:rPr>
      </w:pPr>
    </w:p>
    <w:p w:rsidR="00803FE8" w:rsidRDefault="000F71BD" w:rsidP="00EC0EE4">
      <w:pPr>
        <w:rPr>
          <w:sz w:val="24"/>
          <w:szCs w:val="24"/>
        </w:rPr>
      </w:pPr>
      <w:r w:rsidRPr="007602D2">
        <w:rPr>
          <w:rFonts w:hint="eastAsia"/>
          <w:sz w:val="24"/>
          <w:szCs w:val="24"/>
        </w:rPr>
        <w:t xml:space="preserve">　</w:t>
      </w:r>
      <w:r w:rsidR="00E72AD9">
        <w:rPr>
          <w:rFonts w:asciiTheme="minorEastAsia" w:hAnsiTheme="minorEastAsia" w:hint="eastAsia"/>
          <w:sz w:val="24"/>
          <w:szCs w:val="24"/>
        </w:rPr>
        <w:t>令和元年11</w:t>
      </w:r>
      <w:r w:rsidR="00EC0EE4" w:rsidRPr="00EC0EE4">
        <w:rPr>
          <w:rFonts w:asciiTheme="minorEastAsia" w:hAnsiTheme="minorEastAsia" w:hint="eastAsia"/>
          <w:sz w:val="24"/>
          <w:szCs w:val="24"/>
        </w:rPr>
        <w:t>月</w:t>
      </w:r>
      <w:r w:rsidR="00E72AD9">
        <w:rPr>
          <w:rFonts w:asciiTheme="minorEastAsia" w:hAnsiTheme="minorEastAsia" w:hint="eastAsia"/>
          <w:sz w:val="24"/>
          <w:szCs w:val="24"/>
        </w:rPr>
        <w:t>26</w:t>
      </w:r>
      <w:r w:rsidR="00EC0EE4" w:rsidRPr="00EC0EE4">
        <w:rPr>
          <w:rFonts w:asciiTheme="minorEastAsia" w:hAnsiTheme="minorEastAsia" w:hint="eastAsia"/>
          <w:sz w:val="24"/>
          <w:szCs w:val="24"/>
        </w:rPr>
        <w:t>日</w:t>
      </w:r>
      <w:r w:rsidR="00EC0EE4">
        <w:rPr>
          <w:rFonts w:asciiTheme="minorEastAsia" w:hAnsiTheme="minorEastAsia" w:hint="eastAsia"/>
          <w:sz w:val="24"/>
          <w:szCs w:val="24"/>
        </w:rPr>
        <w:t>付け鉄運幹一第19</w:t>
      </w:r>
      <w:r w:rsidR="00E72AD9">
        <w:rPr>
          <w:rFonts w:asciiTheme="minorEastAsia" w:hAnsiTheme="minorEastAsia" w:hint="eastAsia"/>
          <w:sz w:val="24"/>
          <w:szCs w:val="24"/>
        </w:rPr>
        <w:t>1114</w:t>
      </w:r>
      <w:r w:rsidR="00EC0EE4">
        <w:rPr>
          <w:rFonts w:asciiTheme="minorEastAsia" w:hAnsiTheme="minorEastAsia" w:hint="eastAsia"/>
          <w:sz w:val="24"/>
          <w:szCs w:val="24"/>
        </w:rPr>
        <w:t>001号で送付のあった</w:t>
      </w:r>
      <w:r w:rsidR="0090639E">
        <w:rPr>
          <w:rFonts w:hint="eastAsia"/>
          <w:sz w:val="24"/>
          <w:szCs w:val="24"/>
        </w:rPr>
        <w:t>標記</w:t>
      </w:r>
      <w:r w:rsidR="00E72AD9">
        <w:rPr>
          <w:rFonts w:hint="eastAsia"/>
          <w:sz w:val="24"/>
          <w:szCs w:val="24"/>
        </w:rPr>
        <w:t>方法</w:t>
      </w:r>
      <w:r w:rsidR="00562088">
        <w:rPr>
          <w:rFonts w:hint="eastAsia"/>
          <w:sz w:val="24"/>
          <w:szCs w:val="24"/>
        </w:rPr>
        <w:t>書</w:t>
      </w:r>
      <w:r w:rsidR="0090639E">
        <w:rPr>
          <w:rFonts w:hint="eastAsia"/>
          <w:sz w:val="24"/>
          <w:szCs w:val="24"/>
        </w:rPr>
        <w:t>に</w:t>
      </w:r>
      <w:r w:rsidR="004C04B7">
        <w:rPr>
          <w:rFonts w:hint="eastAsia"/>
          <w:sz w:val="24"/>
          <w:szCs w:val="24"/>
        </w:rPr>
        <w:t>ついて、環境影響評価法第</w:t>
      </w:r>
      <w:r w:rsidR="004C04B7" w:rsidRPr="004C04B7">
        <w:rPr>
          <w:rFonts w:asciiTheme="minorEastAsia" w:hAnsiTheme="minorEastAsia" w:hint="eastAsia"/>
          <w:sz w:val="24"/>
          <w:szCs w:val="24"/>
        </w:rPr>
        <w:t>20条</w:t>
      </w:r>
      <w:r w:rsidR="004C04B7">
        <w:rPr>
          <w:rFonts w:hint="eastAsia"/>
          <w:sz w:val="24"/>
          <w:szCs w:val="24"/>
        </w:rPr>
        <w:t>第１項の規定により、</w:t>
      </w:r>
      <w:r w:rsidR="00CC1B43" w:rsidRPr="00CC1B43">
        <w:rPr>
          <w:rFonts w:hint="eastAsia"/>
          <w:sz w:val="24"/>
          <w:szCs w:val="24"/>
        </w:rPr>
        <w:t>環境</w:t>
      </w:r>
      <w:r w:rsidR="00910F80">
        <w:rPr>
          <w:rFonts w:hint="eastAsia"/>
          <w:sz w:val="24"/>
          <w:szCs w:val="24"/>
        </w:rPr>
        <w:t>の</w:t>
      </w:r>
      <w:r w:rsidR="00CC1B43" w:rsidRPr="00CC1B43">
        <w:rPr>
          <w:rFonts w:hint="eastAsia"/>
          <w:sz w:val="24"/>
          <w:szCs w:val="24"/>
        </w:rPr>
        <w:t>保全の見地から</w:t>
      </w:r>
      <w:r w:rsidR="00803FE8">
        <w:rPr>
          <w:rFonts w:hint="eastAsia"/>
          <w:sz w:val="24"/>
          <w:szCs w:val="24"/>
        </w:rPr>
        <w:t>の</w:t>
      </w:r>
      <w:r w:rsidR="00CC1B43" w:rsidRPr="00CC1B43">
        <w:rPr>
          <w:rFonts w:hint="eastAsia"/>
          <w:sz w:val="24"/>
          <w:szCs w:val="24"/>
        </w:rPr>
        <w:t>意見</w:t>
      </w:r>
      <w:r w:rsidR="004C04B7">
        <w:rPr>
          <w:rFonts w:hint="eastAsia"/>
          <w:sz w:val="24"/>
          <w:szCs w:val="24"/>
        </w:rPr>
        <w:t>を別紙のとおり申し述べます</w:t>
      </w:r>
      <w:r w:rsidR="00803FE8">
        <w:rPr>
          <w:rFonts w:hint="eastAsia"/>
          <w:sz w:val="24"/>
          <w:szCs w:val="24"/>
        </w:rPr>
        <w:t>。</w:t>
      </w:r>
    </w:p>
    <w:p w:rsidR="008D6DA0" w:rsidRDefault="00DD2498" w:rsidP="00B66889">
      <w:pPr>
        <w:rPr>
          <w:sz w:val="24"/>
          <w:szCs w:val="24"/>
        </w:rPr>
      </w:pPr>
      <w:r>
        <w:rPr>
          <w:rFonts w:hint="eastAsia"/>
          <w:sz w:val="24"/>
          <w:szCs w:val="24"/>
        </w:rPr>
        <w:t xml:space="preserve">　</w:t>
      </w:r>
      <w:r w:rsidR="00DF0A91">
        <w:rPr>
          <w:rFonts w:hint="eastAsia"/>
          <w:sz w:val="24"/>
          <w:szCs w:val="24"/>
        </w:rPr>
        <w:t>つきましては、</w:t>
      </w:r>
      <w:r w:rsidR="00562088">
        <w:rPr>
          <w:rFonts w:hint="eastAsia"/>
          <w:sz w:val="24"/>
          <w:szCs w:val="24"/>
        </w:rPr>
        <w:t>環境影響評価</w:t>
      </w:r>
      <w:r w:rsidR="00E72AD9">
        <w:rPr>
          <w:rFonts w:hint="eastAsia"/>
          <w:sz w:val="24"/>
          <w:szCs w:val="24"/>
        </w:rPr>
        <w:t>準備書</w:t>
      </w:r>
      <w:r w:rsidR="00562088">
        <w:rPr>
          <w:rFonts w:hint="eastAsia"/>
          <w:sz w:val="24"/>
          <w:szCs w:val="24"/>
        </w:rPr>
        <w:t>の作成</w:t>
      </w:r>
      <w:r w:rsidR="00643DB8">
        <w:rPr>
          <w:rFonts w:hint="eastAsia"/>
          <w:sz w:val="24"/>
          <w:szCs w:val="24"/>
        </w:rPr>
        <w:t>にあ</w:t>
      </w:r>
      <w:r w:rsidR="0090639E">
        <w:rPr>
          <w:rFonts w:hint="eastAsia"/>
          <w:sz w:val="24"/>
          <w:szCs w:val="24"/>
        </w:rPr>
        <w:t>たっては</w:t>
      </w:r>
      <w:r w:rsidR="00643DB8">
        <w:rPr>
          <w:rFonts w:hint="eastAsia"/>
          <w:sz w:val="24"/>
          <w:szCs w:val="24"/>
        </w:rPr>
        <w:t>、</w:t>
      </w:r>
      <w:r w:rsidR="0090639E">
        <w:rPr>
          <w:rFonts w:hint="eastAsia"/>
          <w:sz w:val="24"/>
          <w:szCs w:val="24"/>
        </w:rPr>
        <w:t>本意見</w:t>
      </w:r>
      <w:r w:rsidR="00DF0A91">
        <w:rPr>
          <w:rFonts w:hint="eastAsia"/>
          <w:sz w:val="24"/>
          <w:szCs w:val="24"/>
        </w:rPr>
        <w:t>を十分勘案</w:t>
      </w:r>
      <w:r w:rsidR="00B66889">
        <w:rPr>
          <w:rFonts w:hint="eastAsia"/>
          <w:sz w:val="24"/>
          <w:szCs w:val="24"/>
        </w:rPr>
        <w:t>するとともに、</w:t>
      </w:r>
      <w:r w:rsidRPr="00DD2498">
        <w:rPr>
          <w:rFonts w:hint="eastAsia"/>
          <w:sz w:val="24"/>
          <w:szCs w:val="24"/>
        </w:rPr>
        <w:t>環境影響評価を実施する地域を管轄する大阪府内の市長意見</w:t>
      </w:r>
      <w:r w:rsidRPr="00DD2498">
        <w:rPr>
          <w:rFonts w:hint="eastAsia"/>
          <w:sz w:val="24"/>
          <w:szCs w:val="24"/>
          <w:vertAlign w:val="superscript"/>
        </w:rPr>
        <w:t>※</w:t>
      </w:r>
      <w:r w:rsidRPr="00DD2498">
        <w:rPr>
          <w:rFonts w:hint="eastAsia"/>
          <w:sz w:val="24"/>
          <w:szCs w:val="24"/>
        </w:rPr>
        <w:t>についても</w:t>
      </w:r>
      <w:r w:rsidR="00B66889">
        <w:rPr>
          <w:rFonts w:hint="eastAsia"/>
          <w:sz w:val="24"/>
          <w:szCs w:val="24"/>
        </w:rPr>
        <w:t>併せて</w:t>
      </w:r>
      <w:r w:rsidR="00884C84">
        <w:rPr>
          <w:rFonts w:hint="eastAsia"/>
          <w:sz w:val="24"/>
          <w:szCs w:val="24"/>
        </w:rPr>
        <w:t>考慮</w:t>
      </w:r>
      <w:r w:rsidR="0090639E">
        <w:rPr>
          <w:rFonts w:hint="eastAsia"/>
          <w:sz w:val="24"/>
          <w:szCs w:val="24"/>
        </w:rPr>
        <w:t>されるようお願いします。</w:t>
      </w:r>
    </w:p>
    <w:p w:rsidR="00E969E1" w:rsidRPr="00DF0A91" w:rsidRDefault="00E969E1" w:rsidP="00E969E1">
      <w:pPr>
        <w:rPr>
          <w:sz w:val="24"/>
          <w:szCs w:val="24"/>
        </w:rPr>
      </w:pPr>
    </w:p>
    <w:p w:rsidR="00455B56" w:rsidRDefault="00E969E1" w:rsidP="00455B56">
      <w:pPr>
        <w:ind w:leftChars="1000" w:left="2100" w:firstLineChars="100" w:firstLine="210"/>
        <w:rPr>
          <w:szCs w:val="21"/>
        </w:rPr>
      </w:pPr>
      <w:r w:rsidRPr="00E969E1">
        <w:rPr>
          <w:rFonts w:hint="eastAsia"/>
          <w:szCs w:val="21"/>
        </w:rPr>
        <w:t>※対象事業実施区域を含む周辺市（大阪市、豊中市、吹田市、守口市、</w:t>
      </w:r>
    </w:p>
    <w:p w:rsidR="00E969E1" w:rsidRDefault="00E969E1" w:rsidP="00455B56">
      <w:pPr>
        <w:ind w:leftChars="1000" w:left="2100" w:firstLineChars="200" w:firstLine="420"/>
        <w:rPr>
          <w:szCs w:val="21"/>
        </w:rPr>
      </w:pPr>
      <w:r w:rsidRPr="00E969E1">
        <w:rPr>
          <w:rFonts w:hint="eastAsia"/>
          <w:szCs w:val="21"/>
        </w:rPr>
        <w:t>枚方市、寝屋川市、門真市、摂津市、四條畷市、交野市）の市長意見</w:t>
      </w:r>
    </w:p>
    <w:p w:rsidR="00E969E1" w:rsidRDefault="00E969E1" w:rsidP="00E969E1">
      <w:pPr>
        <w:rPr>
          <w:szCs w:val="21"/>
        </w:rPr>
      </w:pPr>
    </w:p>
    <w:p w:rsidR="006C24D3" w:rsidRPr="00E969E1" w:rsidRDefault="006C24D3" w:rsidP="00E969E1">
      <w:pPr>
        <w:rPr>
          <w:szCs w:val="21"/>
        </w:rPr>
      </w:pPr>
      <w:r w:rsidRPr="00E969E1">
        <w:rPr>
          <w:noProof/>
          <w:szCs w:val="21"/>
        </w:rPr>
        <mc:AlternateContent>
          <mc:Choice Requires="wps">
            <w:drawing>
              <wp:anchor distT="0" distB="0" distL="114300" distR="114300" simplePos="0" relativeHeight="251659264" behindDoc="0" locked="0" layoutInCell="1" allowOverlap="1" wp14:anchorId="3E778610" wp14:editId="0A5EF453">
                <wp:simplePos x="0" y="0"/>
                <wp:positionH relativeFrom="column">
                  <wp:posOffset>3128645</wp:posOffset>
                </wp:positionH>
                <wp:positionV relativeFrom="paragraph">
                  <wp:posOffset>1128395</wp:posOffset>
                </wp:positionV>
                <wp:extent cx="2371725" cy="11525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52525"/>
                        </a:xfrm>
                        <a:prstGeom prst="rect">
                          <a:avLst/>
                        </a:prstGeom>
                        <a:solidFill>
                          <a:srgbClr val="FFFFFF"/>
                        </a:solidFill>
                        <a:ln w="9525">
                          <a:solidFill>
                            <a:srgbClr val="000000"/>
                          </a:solidFill>
                          <a:miter lim="800000"/>
                          <a:headEnd/>
                          <a:tailEnd/>
                        </a:ln>
                      </wps:spPr>
                      <wps:txbx>
                        <w:txbxContent>
                          <w:p w:rsidR="009F0018" w:rsidRDefault="009F0018" w:rsidP="009F0018">
                            <w:pPr>
                              <w:snapToGrid w:val="0"/>
                              <w:rPr>
                                <w:sz w:val="22"/>
                              </w:rPr>
                            </w:pPr>
                            <w:r>
                              <w:rPr>
                                <w:rFonts w:hint="eastAsia"/>
                                <w:sz w:val="22"/>
                              </w:rPr>
                              <w:t>〔連絡先〕</w:t>
                            </w:r>
                          </w:p>
                          <w:p w:rsidR="009F0018" w:rsidRDefault="009F0018" w:rsidP="009F0018">
                            <w:pPr>
                              <w:snapToGrid w:val="0"/>
                              <w:rPr>
                                <w:sz w:val="22"/>
                              </w:rPr>
                            </w:pPr>
                            <w:r>
                              <w:rPr>
                                <w:rFonts w:hint="eastAsia"/>
                                <w:sz w:val="22"/>
                              </w:rPr>
                              <w:t>大阪府環境農林水産部環境管理室</w:t>
                            </w:r>
                          </w:p>
                          <w:p w:rsidR="009F0018" w:rsidRDefault="009F0018" w:rsidP="009F0018">
                            <w:pPr>
                              <w:snapToGrid w:val="0"/>
                              <w:rPr>
                                <w:sz w:val="22"/>
                              </w:rPr>
                            </w:pPr>
                            <w:r>
                              <w:rPr>
                                <w:rFonts w:hint="eastAsia"/>
                                <w:sz w:val="22"/>
                              </w:rPr>
                              <w:t>環境保全課</w:t>
                            </w:r>
                            <w:r w:rsidR="004C1264">
                              <w:rPr>
                                <w:rFonts w:hint="eastAsia"/>
                                <w:sz w:val="22"/>
                              </w:rPr>
                              <w:t>環境審査</w:t>
                            </w:r>
                            <w:r>
                              <w:rPr>
                                <w:rFonts w:hint="eastAsia"/>
                                <w:sz w:val="22"/>
                              </w:rPr>
                              <w:t>グループ</w:t>
                            </w:r>
                          </w:p>
                          <w:p w:rsidR="009F0018" w:rsidRDefault="009F0018" w:rsidP="009F0018">
                            <w:pPr>
                              <w:snapToGrid w:val="0"/>
                              <w:rPr>
                                <w:sz w:val="22"/>
                              </w:rPr>
                            </w:pPr>
                            <w:r>
                              <w:rPr>
                                <w:sz w:val="22"/>
                              </w:rPr>
                              <w:t>TEL</w:t>
                            </w:r>
                            <w:r>
                              <w:rPr>
                                <w:rFonts w:hint="eastAsia"/>
                                <w:sz w:val="22"/>
                              </w:rPr>
                              <w:t xml:space="preserve">　</w:t>
                            </w:r>
                            <w:r>
                              <w:rPr>
                                <w:rFonts w:hint="eastAsia"/>
                                <w:sz w:val="22"/>
                              </w:rPr>
                              <w:t>06-6941-0351</w:t>
                            </w:r>
                            <w:r>
                              <w:rPr>
                                <w:rFonts w:hint="eastAsia"/>
                                <w:sz w:val="22"/>
                              </w:rPr>
                              <w:t>（内線</w:t>
                            </w:r>
                            <w:r>
                              <w:rPr>
                                <w:rFonts w:hint="eastAsia"/>
                                <w:sz w:val="22"/>
                              </w:rPr>
                              <w:t>3857</w:t>
                            </w:r>
                            <w:r>
                              <w:rPr>
                                <w:rFonts w:hint="eastAsia"/>
                                <w:sz w:val="22"/>
                              </w:rPr>
                              <w:t>）</w:t>
                            </w:r>
                          </w:p>
                          <w:p w:rsidR="009F0018" w:rsidRDefault="009F0018" w:rsidP="009F0018">
                            <w:pPr>
                              <w:snapToGrid w:val="0"/>
                              <w:ind w:firstLineChars="300" w:firstLine="660"/>
                              <w:rPr>
                                <w:sz w:val="22"/>
                              </w:rPr>
                            </w:pPr>
                            <w:r>
                              <w:rPr>
                                <w:sz w:val="22"/>
                              </w:rPr>
                              <w:t>06-6</w:t>
                            </w:r>
                            <w:r>
                              <w:rPr>
                                <w:rFonts w:hint="eastAsia"/>
                                <w:sz w:val="22"/>
                              </w:rPr>
                              <w:t>210</w:t>
                            </w:r>
                            <w:r>
                              <w:rPr>
                                <w:sz w:val="22"/>
                              </w:rPr>
                              <w:t>-95</w:t>
                            </w:r>
                            <w:r>
                              <w:rPr>
                                <w:rFonts w:hint="eastAsia"/>
                                <w:sz w:val="22"/>
                              </w:rPr>
                              <w:t>8</w:t>
                            </w:r>
                            <w:r>
                              <w:rPr>
                                <w:sz w:val="22"/>
                              </w:rPr>
                              <w:t>0</w:t>
                            </w:r>
                            <w:r>
                              <w:rPr>
                                <w:rFonts w:hint="eastAsia"/>
                                <w:sz w:val="22"/>
                              </w:rPr>
                              <w:t>（直通）</w:t>
                            </w:r>
                          </w:p>
                          <w:p w:rsidR="009F0018" w:rsidRDefault="009F0018" w:rsidP="009F0018">
                            <w:pPr>
                              <w:snapToGrid w:val="0"/>
                              <w:rPr>
                                <w:sz w:val="22"/>
                              </w:rPr>
                            </w:pPr>
                            <w:r>
                              <w:rPr>
                                <w:sz w:val="22"/>
                              </w:rPr>
                              <w:t>FAX</w:t>
                            </w:r>
                            <w:r>
                              <w:rPr>
                                <w:rFonts w:hint="eastAsia"/>
                                <w:sz w:val="22"/>
                              </w:rPr>
                              <w:t xml:space="preserve">　</w:t>
                            </w:r>
                            <w:r>
                              <w:rPr>
                                <w:sz w:val="22"/>
                              </w:rPr>
                              <w:t>06-6</w:t>
                            </w:r>
                            <w:r>
                              <w:rPr>
                                <w:rFonts w:hint="eastAsia"/>
                                <w:sz w:val="22"/>
                              </w:rPr>
                              <w:t>210</w:t>
                            </w:r>
                            <w:r>
                              <w:rPr>
                                <w:sz w:val="22"/>
                              </w:rPr>
                              <w:t>-</w:t>
                            </w:r>
                            <w:r>
                              <w:rPr>
                                <w:rFonts w:hint="eastAsia"/>
                                <w:sz w:val="22"/>
                              </w:rPr>
                              <w:t>9575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78610" id="_x0000_t202" coordsize="21600,21600" o:spt="202" path="m,l,21600r21600,l21600,xe">
                <v:stroke joinstyle="miter"/>
                <v:path gradientshapeok="t" o:connecttype="rect"/>
              </v:shapetype>
              <v:shape id="テキスト ボックス 2" o:spid="_x0000_s1026" type="#_x0000_t202" style="position:absolute;left:0;text-align:left;margin-left:246.35pt;margin-top:88.85pt;width:1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">
                <v:textbox inset="5.85pt,.7pt,5.85pt,.7pt">
                  <w:txbxContent>
                    <w:p w:rsidR="009F0018" w:rsidRDefault="009F0018" w:rsidP="009F0018">
                      <w:pPr>
                        <w:snapToGrid w:val="0"/>
                        <w:rPr>
                          <w:sz w:val="22"/>
                        </w:rPr>
                      </w:pPr>
                      <w:r>
                        <w:rPr>
                          <w:rFonts w:hint="eastAsia"/>
                          <w:sz w:val="22"/>
                        </w:rPr>
                        <w:t>〔連絡先〕</w:t>
                      </w:r>
                    </w:p>
                    <w:p w:rsidR="009F0018" w:rsidRDefault="009F0018" w:rsidP="009F0018">
                      <w:pPr>
                        <w:snapToGrid w:val="0"/>
                        <w:rPr>
                          <w:sz w:val="22"/>
                        </w:rPr>
                      </w:pPr>
                      <w:r>
                        <w:rPr>
                          <w:rFonts w:hint="eastAsia"/>
                          <w:sz w:val="22"/>
                        </w:rPr>
                        <w:t>大阪府環境農林水産部環境管理室</w:t>
                      </w:r>
                    </w:p>
                    <w:p w:rsidR="009F0018" w:rsidRDefault="009F0018" w:rsidP="009F0018">
                      <w:pPr>
                        <w:snapToGrid w:val="0"/>
                        <w:rPr>
                          <w:sz w:val="22"/>
                        </w:rPr>
                      </w:pPr>
                      <w:r>
                        <w:rPr>
                          <w:rFonts w:hint="eastAsia"/>
                          <w:sz w:val="22"/>
                        </w:rPr>
                        <w:t>環境保全課</w:t>
                      </w:r>
                      <w:r w:rsidR="004C1264">
                        <w:rPr>
                          <w:rFonts w:hint="eastAsia"/>
                          <w:sz w:val="22"/>
                        </w:rPr>
                        <w:t>環境審査</w:t>
                      </w:r>
                      <w:r>
                        <w:rPr>
                          <w:rFonts w:hint="eastAsia"/>
                          <w:sz w:val="22"/>
                        </w:rPr>
                        <w:t>グループ</w:t>
                      </w:r>
                    </w:p>
                    <w:p w:rsidR="009F0018" w:rsidRDefault="009F0018" w:rsidP="009F0018">
                      <w:pPr>
                        <w:snapToGrid w:val="0"/>
                        <w:rPr>
                          <w:sz w:val="22"/>
                        </w:rPr>
                      </w:pPr>
                      <w:r>
                        <w:rPr>
                          <w:sz w:val="22"/>
                        </w:rPr>
                        <w:t>TEL</w:t>
                      </w:r>
                      <w:r>
                        <w:rPr>
                          <w:rFonts w:hint="eastAsia"/>
                          <w:sz w:val="22"/>
                        </w:rPr>
                        <w:t xml:space="preserve">　</w:t>
                      </w:r>
                      <w:r>
                        <w:rPr>
                          <w:rFonts w:hint="eastAsia"/>
                          <w:sz w:val="22"/>
                        </w:rPr>
                        <w:t>06-6941-0351</w:t>
                      </w:r>
                      <w:r>
                        <w:rPr>
                          <w:rFonts w:hint="eastAsia"/>
                          <w:sz w:val="22"/>
                        </w:rPr>
                        <w:t>（内線</w:t>
                      </w:r>
                      <w:r>
                        <w:rPr>
                          <w:rFonts w:hint="eastAsia"/>
                          <w:sz w:val="22"/>
                        </w:rPr>
                        <w:t>3857</w:t>
                      </w:r>
                      <w:r>
                        <w:rPr>
                          <w:rFonts w:hint="eastAsia"/>
                          <w:sz w:val="22"/>
                        </w:rPr>
                        <w:t>）</w:t>
                      </w:r>
                    </w:p>
                    <w:p w:rsidR="009F0018" w:rsidRDefault="009F0018" w:rsidP="009F0018">
                      <w:pPr>
                        <w:snapToGrid w:val="0"/>
                        <w:ind w:firstLineChars="300" w:firstLine="660"/>
                        <w:rPr>
                          <w:sz w:val="22"/>
                        </w:rPr>
                      </w:pPr>
                      <w:r>
                        <w:rPr>
                          <w:sz w:val="22"/>
                        </w:rPr>
                        <w:t>06-6</w:t>
                      </w:r>
                      <w:r>
                        <w:rPr>
                          <w:rFonts w:hint="eastAsia"/>
                          <w:sz w:val="22"/>
                        </w:rPr>
                        <w:t>210</w:t>
                      </w:r>
                      <w:r>
                        <w:rPr>
                          <w:sz w:val="22"/>
                        </w:rPr>
                        <w:t>-95</w:t>
                      </w:r>
                      <w:r>
                        <w:rPr>
                          <w:rFonts w:hint="eastAsia"/>
                          <w:sz w:val="22"/>
                        </w:rPr>
                        <w:t>8</w:t>
                      </w:r>
                      <w:r>
                        <w:rPr>
                          <w:sz w:val="22"/>
                        </w:rPr>
                        <w:t>0</w:t>
                      </w:r>
                      <w:r>
                        <w:rPr>
                          <w:rFonts w:hint="eastAsia"/>
                          <w:sz w:val="22"/>
                        </w:rPr>
                        <w:t>（直通）</w:t>
                      </w:r>
                    </w:p>
                    <w:p w:rsidR="009F0018" w:rsidRDefault="009F0018" w:rsidP="009F0018">
                      <w:pPr>
                        <w:snapToGrid w:val="0"/>
                        <w:rPr>
                          <w:sz w:val="22"/>
                        </w:rPr>
                      </w:pPr>
                      <w:r>
                        <w:rPr>
                          <w:sz w:val="22"/>
                        </w:rPr>
                        <w:t>FAX</w:t>
                      </w:r>
                      <w:r>
                        <w:rPr>
                          <w:rFonts w:hint="eastAsia"/>
                          <w:sz w:val="22"/>
                        </w:rPr>
                        <w:t xml:space="preserve">　</w:t>
                      </w:r>
                      <w:r>
                        <w:rPr>
                          <w:sz w:val="22"/>
                        </w:rPr>
                        <w:t>06-6</w:t>
                      </w:r>
                      <w:r>
                        <w:rPr>
                          <w:rFonts w:hint="eastAsia"/>
                          <w:sz w:val="22"/>
                        </w:rPr>
                        <w:t>210</w:t>
                      </w:r>
                      <w:r>
                        <w:rPr>
                          <w:sz w:val="22"/>
                        </w:rPr>
                        <w:t>-</w:t>
                      </w:r>
                      <w:r>
                        <w:rPr>
                          <w:rFonts w:hint="eastAsia"/>
                          <w:sz w:val="22"/>
                        </w:rPr>
                        <w:t>9575</w:t>
                      </w:r>
                    </w:p>
                  </w:txbxContent>
                </v:textbox>
              </v:shape>
            </w:pict>
          </mc:Fallback>
        </mc:AlternateContent>
      </w:r>
      <w:r w:rsidRPr="00E969E1">
        <w:rPr>
          <w:szCs w:val="21"/>
        </w:rPr>
        <w:br w:type="page"/>
      </w:r>
    </w:p>
    <w:p w:rsidR="006C24D3" w:rsidRPr="006C24D3" w:rsidRDefault="006C24D3" w:rsidP="006C24D3">
      <w:pPr>
        <w:jc w:val="right"/>
        <w:rPr>
          <w:rFonts w:ascii="ＭＳ ゴシック" w:eastAsia="ＭＳ ゴシック" w:hAnsi="ＭＳ ゴシック"/>
          <w:sz w:val="24"/>
          <w:szCs w:val="24"/>
        </w:rPr>
      </w:pPr>
      <w:r w:rsidRPr="006C24D3">
        <w:rPr>
          <w:rFonts w:ascii="ＭＳ ゴシック" w:eastAsia="ＭＳ ゴシック" w:hAnsi="ＭＳ ゴシック" w:hint="eastAsia"/>
          <w:sz w:val="24"/>
          <w:szCs w:val="24"/>
        </w:rPr>
        <w:lastRenderedPageBreak/>
        <w:t>別紙</w:t>
      </w:r>
    </w:p>
    <w:p w:rsidR="006C24D3" w:rsidRPr="003529FE" w:rsidRDefault="006C24D3" w:rsidP="006C24D3">
      <w:pPr>
        <w:rPr>
          <w:rFonts w:asciiTheme="minorEastAsia" w:hAnsiTheme="minorEastAsia"/>
        </w:rPr>
      </w:pPr>
    </w:p>
    <w:p w:rsidR="00523B99" w:rsidRPr="004C04B7" w:rsidRDefault="00523B99" w:rsidP="00523B99">
      <w:pPr>
        <w:widowControl/>
        <w:jc w:val="left"/>
        <w:rPr>
          <w:rFonts w:ascii="ＭＳ ゴシック" w:eastAsia="ＭＳ ゴシック" w:hAnsi="ＭＳ ゴシック"/>
          <w:sz w:val="24"/>
          <w:szCs w:val="24"/>
        </w:rPr>
      </w:pPr>
      <w:r w:rsidRPr="004C04B7">
        <w:rPr>
          <w:rFonts w:ascii="ＭＳ ゴシック" w:eastAsia="ＭＳ ゴシック" w:hAnsi="ＭＳ ゴシック" w:hint="eastAsia"/>
          <w:sz w:val="24"/>
          <w:szCs w:val="24"/>
        </w:rPr>
        <w:t>１．全般的事項</w:t>
      </w:r>
    </w:p>
    <w:p w:rsidR="00523B99" w:rsidRPr="00523B99" w:rsidRDefault="000908D7" w:rsidP="00523B99">
      <w:pPr>
        <w:widowControl/>
        <w:ind w:firstLineChars="100" w:firstLine="240"/>
        <w:jc w:val="left"/>
        <w:rPr>
          <w:sz w:val="24"/>
          <w:szCs w:val="24"/>
        </w:rPr>
      </w:pPr>
      <w:r w:rsidRPr="000908D7">
        <w:rPr>
          <w:rFonts w:hint="eastAsia"/>
          <w:sz w:val="24"/>
          <w:szCs w:val="24"/>
        </w:rPr>
        <w:t>本方法書では、環境影響評価を行う方法の妥当性を検討するために必要な「路線や付帯施設の位置・規模等」や「調査及び予測手法」が具体的に示されていないこと等から、環境影響評価の客観性、透明性、信頼性を確保するため、事業計画等の具体化に至る過程での考え方等を準備書に詳細に記載すること。</w:t>
      </w:r>
    </w:p>
    <w:p w:rsidR="00523B99" w:rsidRPr="00523B99" w:rsidRDefault="00523B99" w:rsidP="00523B99">
      <w:pPr>
        <w:widowControl/>
        <w:jc w:val="left"/>
        <w:rPr>
          <w:sz w:val="24"/>
          <w:szCs w:val="24"/>
        </w:rPr>
      </w:pPr>
    </w:p>
    <w:p w:rsidR="00523B99" w:rsidRPr="004C04B7" w:rsidRDefault="00523B99" w:rsidP="00523B99">
      <w:pPr>
        <w:widowControl/>
        <w:jc w:val="left"/>
        <w:rPr>
          <w:rFonts w:ascii="ＭＳ ゴシック" w:eastAsia="ＭＳ ゴシック" w:hAnsi="ＭＳ ゴシック"/>
          <w:sz w:val="24"/>
          <w:szCs w:val="24"/>
        </w:rPr>
      </w:pPr>
      <w:r w:rsidRPr="004C04B7">
        <w:rPr>
          <w:rFonts w:ascii="ＭＳ ゴシック" w:eastAsia="ＭＳ ゴシック" w:hAnsi="ＭＳ ゴシック" w:hint="eastAsia"/>
          <w:sz w:val="24"/>
          <w:szCs w:val="24"/>
        </w:rPr>
        <w:t>（事業計画及び工事計画）</w:t>
      </w:r>
    </w:p>
    <w:p w:rsidR="00523B99" w:rsidRPr="00523B99" w:rsidRDefault="00523B99" w:rsidP="000908D7">
      <w:pPr>
        <w:widowControl/>
        <w:ind w:left="720" w:hangingChars="300" w:hanging="720"/>
        <w:jc w:val="left"/>
        <w:rPr>
          <w:sz w:val="24"/>
          <w:szCs w:val="24"/>
        </w:rPr>
      </w:pPr>
      <w:r>
        <w:rPr>
          <w:rFonts w:hint="eastAsia"/>
          <w:sz w:val="24"/>
          <w:szCs w:val="24"/>
        </w:rPr>
        <w:t xml:space="preserve">（１）　</w:t>
      </w:r>
      <w:r w:rsidR="000908D7" w:rsidRPr="000908D7">
        <w:rPr>
          <w:rFonts w:hint="eastAsia"/>
          <w:sz w:val="24"/>
          <w:szCs w:val="24"/>
        </w:rPr>
        <w:t>生活環境や自然環境等への影響が可能な限り回避・低減された事業計画及び工事計画となるよう、路線や付帯施設の位置・規模等の絞り込みを行うこと。</w:t>
      </w:r>
    </w:p>
    <w:p w:rsidR="00523B99" w:rsidRPr="00523B99" w:rsidRDefault="00523B99" w:rsidP="000908D7">
      <w:pPr>
        <w:widowControl/>
        <w:ind w:left="720" w:hangingChars="300" w:hanging="720"/>
        <w:jc w:val="left"/>
        <w:rPr>
          <w:sz w:val="24"/>
          <w:szCs w:val="24"/>
        </w:rPr>
      </w:pPr>
      <w:r>
        <w:rPr>
          <w:rFonts w:hint="eastAsia"/>
          <w:sz w:val="24"/>
          <w:szCs w:val="24"/>
        </w:rPr>
        <w:t xml:space="preserve">（２）　</w:t>
      </w:r>
      <w:r w:rsidR="000908D7" w:rsidRPr="000908D7">
        <w:rPr>
          <w:rFonts w:hint="eastAsia"/>
          <w:sz w:val="24"/>
          <w:szCs w:val="24"/>
        </w:rPr>
        <w:t>施設・設備及びその整備のための工法等の具体化に当たっては、最大限利用可能な環境の保全に関する最新技術を導入するなど、より一層の環境影響の低減について検討すること。</w:t>
      </w:r>
    </w:p>
    <w:p w:rsidR="00523B99" w:rsidRPr="00523B99" w:rsidRDefault="00523B99" w:rsidP="000908D7">
      <w:pPr>
        <w:widowControl/>
        <w:ind w:left="720" w:hangingChars="300" w:hanging="720"/>
        <w:jc w:val="left"/>
        <w:rPr>
          <w:sz w:val="24"/>
          <w:szCs w:val="24"/>
        </w:rPr>
      </w:pPr>
      <w:r>
        <w:rPr>
          <w:rFonts w:hint="eastAsia"/>
          <w:sz w:val="24"/>
          <w:szCs w:val="24"/>
        </w:rPr>
        <w:t>（３）</w:t>
      </w:r>
      <w:r w:rsidRPr="00523B99">
        <w:rPr>
          <w:rFonts w:hint="eastAsia"/>
          <w:sz w:val="24"/>
          <w:szCs w:val="24"/>
        </w:rPr>
        <w:t xml:space="preserve">　</w:t>
      </w:r>
      <w:r w:rsidR="000908D7" w:rsidRPr="000908D7">
        <w:rPr>
          <w:rFonts w:hint="eastAsia"/>
          <w:sz w:val="24"/>
          <w:szCs w:val="24"/>
        </w:rPr>
        <w:t>現計画では、大阪府域は基本的にすべてトンネル区間となる予定とされており、都市トンネル部のシールド工事による建設汚泥や山岳トンネル部の掘削等による建設発生土（以下「建設発生土等」という。）が大量に発生するため、建設発生土等の仮置や処理・処分により自然環境や生活環境への影響が生じないよう、早い段階から適切な方策を検討すること。</w:t>
      </w:r>
    </w:p>
    <w:p w:rsidR="00523B99" w:rsidRPr="00523B99" w:rsidRDefault="00523B99" w:rsidP="000908D7">
      <w:pPr>
        <w:widowControl/>
        <w:ind w:left="720" w:hangingChars="300" w:hanging="720"/>
        <w:jc w:val="left"/>
        <w:rPr>
          <w:sz w:val="24"/>
          <w:szCs w:val="24"/>
        </w:rPr>
      </w:pPr>
      <w:r>
        <w:rPr>
          <w:rFonts w:hint="eastAsia"/>
          <w:sz w:val="24"/>
          <w:szCs w:val="24"/>
        </w:rPr>
        <w:t>（４）</w:t>
      </w:r>
      <w:r w:rsidRPr="00523B99">
        <w:rPr>
          <w:rFonts w:hint="eastAsia"/>
          <w:sz w:val="24"/>
          <w:szCs w:val="24"/>
        </w:rPr>
        <w:t xml:space="preserve">　</w:t>
      </w:r>
      <w:r w:rsidR="000908D7" w:rsidRPr="000908D7">
        <w:rPr>
          <w:rFonts w:hint="eastAsia"/>
          <w:sz w:val="24"/>
          <w:szCs w:val="24"/>
        </w:rPr>
        <w:t>工事期間が長期にわたると予想されることから、立坑等周辺や道路沿道の環境に最大限配慮した、より低公害型の建設機械や工事関係車両の採用、資機材や建設発生土等の搬出に当たっての適切な運行ルートの設定などの環境保全措置について検討し、その結果を準備書に記載すること。</w:t>
      </w:r>
    </w:p>
    <w:p w:rsidR="00523B99" w:rsidRPr="00523B99" w:rsidRDefault="00523B99" w:rsidP="00523B99">
      <w:pPr>
        <w:widowControl/>
        <w:jc w:val="left"/>
        <w:rPr>
          <w:sz w:val="24"/>
          <w:szCs w:val="24"/>
        </w:rPr>
      </w:pPr>
    </w:p>
    <w:p w:rsidR="00523B99" w:rsidRPr="004C04B7" w:rsidRDefault="00523B99" w:rsidP="00523B99">
      <w:pPr>
        <w:widowControl/>
        <w:jc w:val="left"/>
        <w:rPr>
          <w:rFonts w:ascii="ＭＳ ゴシック" w:eastAsia="ＭＳ ゴシック" w:hAnsi="ＭＳ ゴシック"/>
          <w:sz w:val="24"/>
          <w:szCs w:val="24"/>
        </w:rPr>
      </w:pPr>
      <w:r w:rsidRPr="004C04B7">
        <w:rPr>
          <w:rFonts w:ascii="ＭＳ ゴシック" w:eastAsia="ＭＳ ゴシック" w:hAnsi="ＭＳ ゴシック" w:hint="eastAsia"/>
          <w:sz w:val="24"/>
          <w:szCs w:val="24"/>
        </w:rPr>
        <w:t>（環境影響評価の項目並びに調査、予測及び評価の手法）</w:t>
      </w:r>
    </w:p>
    <w:p w:rsidR="00523B99" w:rsidRPr="00523B99" w:rsidRDefault="00523B99" w:rsidP="000908D7">
      <w:pPr>
        <w:widowControl/>
        <w:ind w:left="720" w:hangingChars="300" w:hanging="720"/>
        <w:jc w:val="left"/>
        <w:rPr>
          <w:sz w:val="24"/>
          <w:szCs w:val="24"/>
        </w:rPr>
      </w:pPr>
      <w:r>
        <w:rPr>
          <w:rFonts w:hint="eastAsia"/>
          <w:sz w:val="24"/>
          <w:szCs w:val="24"/>
        </w:rPr>
        <w:t>（１）</w:t>
      </w:r>
      <w:r w:rsidRPr="00523B99">
        <w:rPr>
          <w:rFonts w:hint="eastAsia"/>
          <w:sz w:val="24"/>
          <w:szCs w:val="24"/>
        </w:rPr>
        <w:t xml:space="preserve">　</w:t>
      </w:r>
      <w:r w:rsidR="000908D7" w:rsidRPr="000908D7">
        <w:rPr>
          <w:rFonts w:hint="eastAsia"/>
          <w:sz w:val="24"/>
          <w:szCs w:val="24"/>
        </w:rPr>
        <w:t>路線や付帯施設の位置・規模等の絞り込みを行った段階で、具体的な調査手法等が環境影響評価の実施に当たって十分かつ適切な内容となっているか精査し、必要に応じて調査地点を追加するなど調査手法の見直しを行うこと。</w:t>
      </w:r>
    </w:p>
    <w:p w:rsidR="00523B99" w:rsidRPr="00523B99" w:rsidRDefault="00523B99" w:rsidP="000908D7">
      <w:pPr>
        <w:widowControl/>
        <w:ind w:left="720" w:hangingChars="300" w:hanging="720"/>
        <w:jc w:val="left"/>
        <w:rPr>
          <w:sz w:val="24"/>
          <w:szCs w:val="24"/>
        </w:rPr>
      </w:pPr>
      <w:r>
        <w:rPr>
          <w:rFonts w:hint="eastAsia"/>
          <w:sz w:val="24"/>
          <w:szCs w:val="24"/>
        </w:rPr>
        <w:t>（２）</w:t>
      </w:r>
      <w:r w:rsidRPr="00523B99">
        <w:rPr>
          <w:rFonts w:hint="eastAsia"/>
          <w:sz w:val="24"/>
          <w:szCs w:val="24"/>
        </w:rPr>
        <w:t xml:space="preserve">　</w:t>
      </w:r>
      <w:r w:rsidR="000908D7" w:rsidRPr="000908D7">
        <w:rPr>
          <w:rFonts w:hint="eastAsia"/>
          <w:sz w:val="24"/>
          <w:szCs w:val="24"/>
        </w:rPr>
        <w:t>計画を具体化する段階で影響要因や環境影響評価項目の追加等が生じた場合には、適切な調査手法等を検討し、その結果を準備書に記載すること。</w:t>
      </w:r>
    </w:p>
    <w:p w:rsidR="00523B99" w:rsidRPr="00523B99" w:rsidRDefault="00523B99" w:rsidP="000908D7">
      <w:pPr>
        <w:widowControl/>
        <w:ind w:left="720" w:hangingChars="300" w:hanging="720"/>
        <w:jc w:val="left"/>
        <w:rPr>
          <w:sz w:val="24"/>
          <w:szCs w:val="24"/>
        </w:rPr>
      </w:pPr>
      <w:r>
        <w:rPr>
          <w:rFonts w:hint="eastAsia"/>
          <w:sz w:val="24"/>
          <w:szCs w:val="24"/>
        </w:rPr>
        <w:t>（３）</w:t>
      </w:r>
      <w:r w:rsidRPr="00523B99">
        <w:rPr>
          <w:rFonts w:hint="eastAsia"/>
          <w:sz w:val="24"/>
          <w:szCs w:val="24"/>
        </w:rPr>
        <w:t xml:space="preserve">　</w:t>
      </w:r>
      <w:r w:rsidR="000908D7" w:rsidRPr="000908D7">
        <w:rPr>
          <w:rFonts w:hint="eastAsia"/>
          <w:sz w:val="24"/>
          <w:szCs w:val="24"/>
        </w:rPr>
        <w:t>予測の基本的な手法として「事例の引用又は解析」と記載されている項目については、その事例の妥当性を十分に検討のうえ、準備書に記載すること。</w:t>
      </w:r>
    </w:p>
    <w:p w:rsidR="00523B99" w:rsidRPr="00523B99" w:rsidRDefault="00523B99" w:rsidP="00523B99">
      <w:pPr>
        <w:widowControl/>
        <w:jc w:val="left"/>
        <w:rPr>
          <w:sz w:val="24"/>
          <w:szCs w:val="24"/>
        </w:rPr>
      </w:pPr>
    </w:p>
    <w:p w:rsidR="00523B99" w:rsidRPr="004C04B7" w:rsidRDefault="00523B99" w:rsidP="00523B99">
      <w:pPr>
        <w:widowControl/>
        <w:jc w:val="left"/>
        <w:rPr>
          <w:rFonts w:ascii="ＭＳ ゴシック" w:eastAsia="ＭＳ ゴシック" w:hAnsi="ＭＳ ゴシック"/>
          <w:sz w:val="24"/>
          <w:szCs w:val="24"/>
        </w:rPr>
      </w:pPr>
      <w:r w:rsidRPr="004C04B7">
        <w:rPr>
          <w:rFonts w:ascii="ＭＳ ゴシック" w:eastAsia="ＭＳ ゴシック" w:hAnsi="ＭＳ ゴシック" w:hint="eastAsia"/>
          <w:sz w:val="24"/>
          <w:szCs w:val="24"/>
        </w:rPr>
        <w:t>２．大気質</w:t>
      </w:r>
    </w:p>
    <w:p w:rsidR="00523B99" w:rsidRPr="00523B99" w:rsidRDefault="00523B99" w:rsidP="000908D7">
      <w:pPr>
        <w:widowControl/>
        <w:ind w:left="720" w:hangingChars="300" w:hanging="720"/>
        <w:jc w:val="left"/>
        <w:rPr>
          <w:sz w:val="24"/>
          <w:szCs w:val="24"/>
        </w:rPr>
      </w:pPr>
      <w:r>
        <w:rPr>
          <w:rFonts w:hint="eastAsia"/>
          <w:sz w:val="24"/>
          <w:szCs w:val="24"/>
        </w:rPr>
        <w:t>（１）</w:t>
      </w:r>
      <w:r w:rsidRPr="00523B99">
        <w:rPr>
          <w:rFonts w:hint="eastAsia"/>
          <w:sz w:val="24"/>
          <w:szCs w:val="24"/>
        </w:rPr>
        <w:t xml:space="preserve">　</w:t>
      </w:r>
      <w:r w:rsidR="000908D7" w:rsidRPr="000908D7">
        <w:rPr>
          <w:rFonts w:hint="eastAsia"/>
          <w:sz w:val="24"/>
          <w:szCs w:val="24"/>
        </w:rPr>
        <w:t>建設発生土等を搬出することとなる立坑等の設置場所及び周辺道路では、建設機械の稼働及び工事関係車両の走行による周辺環境への影響が懸念されることから、適切な調査地点を選定して、予測及び評価を行うとともに、粉じん等の飛散防止対策等の必要な環境保全措置について十分に検討すること。</w:t>
      </w:r>
    </w:p>
    <w:p w:rsidR="00523B99" w:rsidRPr="00523B99" w:rsidRDefault="00523B99" w:rsidP="00523B99">
      <w:pPr>
        <w:widowControl/>
        <w:jc w:val="left"/>
        <w:rPr>
          <w:sz w:val="24"/>
          <w:szCs w:val="24"/>
        </w:rPr>
      </w:pPr>
    </w:p>
    <w:p w:rsidR="00523B99" w:rsidRPr="004C04B7" w:rsidRDefault="00523B99" w:rsidP="00523B99">
      <w:pPr>
        <w:widowControl/>
        <w:jc w:val="left"/>
        <w:rPr>
          <w:rFonts w:ascii="ＭＳ ゴシック" w:eastAsia="ＭＳ ゴシック" w:hAnsi="ＭＳ ゴシック"/>
          <w:sz w:val="24"/>
          <w:szCs w:val="24"/>
        </w:rPr>
      </w:pPr>
      <w:r w:rsidRPr="004C04B7">
        <w:rPr>
          <w:rFonts w:ascii="ＭＳ ゴシック" w:eastAsia="ＭＳ ゴシック" w:hAnsi="ＭＳ ゴシック" w:hint="eastAsia"/>
          <w:sz w:val="24"/>
          <w:szCs w:val="24"/>
        </w:rPr>
        <w:t>３．水質</w:t>
      </w:r>
    </w:p>
    <w:p w:rsidR="00523B99" w:rsidRDefault="00523B99" w:rsidP="000908D7">
      <w:pPr>
        <w:widowControl/>
        <w:ind w:left="720" w:hangingChars="300" w:hanging="720"/>
        <w:jc w:val="left"/>
        <w:rPr>
          <w:sz w:val="24"/>
          <w:szCs w:val="24"/>
        </w:rPr>
      </w:pPr>
      <w:r>
        <w:rPr>
          <w:rFonts w:hint="eastAsia"/>
          <w:sz w:val="24"/>
          <w:szCs w:val="24"/>
        </w:rPr>
        <w:t>（１）</w:t>
      </w:r>
      <w:r w:rsidRPr="00523B99">
        <w:rPr>
          <w:rFonts w:hint="eastAsia"/>
          <w:sz w:val="24"/>
          <w:szCs w:val="24"/>
        </w:rPr>
        <w:t xml:space="preserve">　</w:t>
      </w:r>
      <w:r w:rsidR="000908D7" w:rsidRPr="000908D7">
        <w:rPr>
          <w:rFonts w:hint="eastAsia"/>
          <w:sz w:val="24"/>
          <w:szCs w:val="24"/>
        </w:rPr>
        <w:t>工事に伴い水の濁りや汚れが発生するおそれがあるため、工事実施箇所の下流域の主要河川を基本に原則１地点において低水時及び豊水時に水質を２回測定するとしているが、工事による下流への影響をより適切に評価する必要があることから、上流域や降雨時の状況も把握するなど、必要に応じて調査地点や測定回数を追加すること。</w:t>
      </w:r>
    </w:p>
    <w:p w:rsidR="00523B99" w:rsidRPr="00523B99" w:rsidRDefault="00523B99" w:rsidP="00523B99">
      <w:pPr>
        <w:widowControl/>
        <w:jc w:val="left"/>
        <w:rPr>
          <w:sz w:val="24"/>
          <w:szCs w:val="24"/>
        </w:rPr>
      </w:pPr>
    </w:p>
    <w:p w:rsidR="000908D7" w:rsidRPr="004C04B7" w:rsidRDefault="000908D7" w:rsidP="000908D7">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4C04B7">
        <w:rPr>
          <w:rFonts w:ascii="ＭＳ ゴシック" w:eastAsia="ＭＳ ゴシック" w:hAnsi="ＭＳ ゴシック" w:hint="eastAsia"/>
          <w:sz w:val="24"/>
          <w:szCs w:val="24"/>
        </w:rPr>
        <w:t>．地下水</w:t>
      </w:r>
    </w:p>
    <w:p w:rsidR="000908D7" w:rsidRPr="00523B99" w:rsidRDefault="000908D7" w:rsidP="000908D7">
      <w:pPr>
        <w:widowControl/>
        <w:ind w:left="720" w:hangingChars="300" w:hanging="720"/>
        <w:jc w:val="left"/>
        <w:rPr>
          <w:sz w:val="24"/>
          <w:szCs w:val="24"/>
        </w:rPr>
      </w:pPr>
      <w:r>
        <w:rPr>
          <w:rFonts w:hint="eastAsia"/>
          <w:sz w:val="24"/>
          <w:szCs w:val="24"/>
        </w:rPr>
        <w:t>（１）</w:t>
      </w:r>
      <w:r w:rsidRPr="00523B99">
        <w:rPr>
          <w:rFonts w:hint="eastAsia"/>
          <w:sz w:val="24"/>
          <w:szCs w:val="24"/>
        </w:rPr>
        <w:t xml:space="preserve">　</w:t>
      </w:r>
      <w:r w:rsidRPr="000908D7">
        <w:rPr>
          <w:rFonts w:hint="eastAsia"/>
          <w:sz w:val="24"/>
          <w:szCs w:val="24"/>
        </w:rPr>
        <w:t>トンネルの工事やトンネルの存在により地下水の水質悪化、減水や枯渇のおそれがある。特に、対象事業実施区域には水道事業用水源の深井戸、湧水や酒蔵・蔵元等が存在することから、それらの水源の位置及び使用状況等だけでなく、地質等についても十分に把握するとともに、適切な予測及び評価をしたうえで、施工位置や施工方法等について検討し、影響を可能な限り回避・低減すること。</w:t>
      </w:r>
    </w:p>
    <w:p w:rsidR="000908D7" w:rsidRPr="00523B99" w:rsidRDefault="000908D7" w:rsidP="000908D7">
      <w:pPr>
        <w:widowControl/>
        <w:jc w:val="left"/>
        <w:rPr>
          <w:sz w:val="24"/>
          <w:szCs w:val="24"/>
        </w:rPr>
      </w:pPr>
    </w:p>
    <w:p w:rsidR="00523B99" w:rsidRPr="004C04B7" w:rsidRDefault="000908D7" w:rsidP="00523B9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523B99" w:rsidRPr="004C04B7">
        <w:rPr>
          <w:rFonts w:ascii="ＭＳ ゴシック" w:eastAsia="ＭＳ ゴシック" w:hAnsi="ＭＳ ゴシック" w:hint="eastAsia"/>
          <w:sz w:val="24"/>
          <w:szCs w:val="24"/>
        </w:rPr>
        <w:t>．騒音、振動</w:t>
      </w:r>
    </w:p>
    <w:p w:rsidR="00523B99" w:rsidRPr="00523B99" w:rsidRDefault="00523B99" w:rsidP="000908D7">
      <w:pPr>
        <w:widowControl/>
        <w:ind w:left="720" w:hangingChars="300" w:hanging="720"/>
        <w:jc w:val="left"/>
        <w:rPr>
          <w:sz w:val="24"/>
          <w:szCs w:val="24"/>
        </w:rPr>
      </w:pPr>
      <w:r>
        <w:rPr>
          <w:rFonts w:hint="eastAsia"/>
          <w:sz w:val="24"/>
          <w:szCs w:val="24"/>
        </w:rPr>
        <w:t>（１）</w:t>
      </w:r>
      <w:r w:rsidRPr="00523B99">
        <w:rPr>
          <w:rFonts w:hint="eastAsia"/>
          <w:sz w:val="24"/>
          <w:szCs w:val="24"/>
        </w:rPr>
        <w:t xml:space="preserve">　</w:t>
      </w:r>
      <w:r w:rsidR="000908D7" w:rsidRPr="000908D7">
        <w:rPr>
          <w:rFonts w:hint="eastAsia"/>
          <w:sz w:val="24"/>
          <w:szCs w:val="24"/>
        </w:rPr>
        <w:t>建設機械の稼働に伴い発生する騒音及び振動の調査地点を原則１地点としているが、必要に応じて、工事施工ヤードの敷地境界への調査地点の追加などにより、基準又は目標との整合性の検討を十分に行うこと。</w:t>
      </w:r>
    </w:p>
    <w:p w:rsidR="00523B99" w:rsidRPr="00523B99" w:rsidRDefault="00523B99" w:rsidP="000908D7">
      <w:pPr>
        <w:widowControl/>
        <w:ind w:left="720" w:hangingChars="300" w:hanging="720"/>
        <w:jc w:val="left"/>
        <w:rPr>
          <w:sz w:val="24"/>
          <w:szCs w:val="24"/>
        </w:rPr>
      </w:pPr>
      <w:r>
        <w:rPr>
          <w:rFonts w:hint="eastAsia"/>
          <w:sz w:val="24"/>
          <w:szCs w:val="24"/>
        </w:rPr>
        <w:t>（２）</w:t>
      </w:r>
      <w:r w:rsidRPr="00523B99">
        <w:rPr>
          <w:rFonts w:hint="eastAsia"/>
          <w:sz w:val="24"/>
          <w:szCs w:val="24"/>
        </w:rPr>
        <w:t xml:space="preserve">　</w:t>
      </w:r>
      <w:r w:rsidR="000908D7" w:rsidRPr="000908D7">
        <w:rPr>
          <w:rFonts w:hint="eastAsia"/>
          <w:sz w:val="24"/>
          <w:szCs w:val="24"/>
        </w:rPr>
        <w:t>新大阪駅周辺など施設の近傍に中高層の住居等が存在する場合は、騒音の調査及び予測を適切な高さで行うこと。</w:t>
      </w:r>
    </w:p>
    <w:p w:rsidR="00523B99" w:rsidRDefault="00523B99" w:rsidP="00523B99">
      <w:pPr>
        <w:widowControl/>
        <w:jc w:val="left"/>
        <w:rPr>
          <w:sz w:val="24"/>
          <w:szCs w:val="24"/>
        </w:rPr>
      </w:pPr>
    </w:p>
    <w:p w:rsidR="000908D7" w:rsidRPr="000908D7" w:rsidRDefault="000908D7" w:rsidP="00523B99">
      <w:pPr>
        <w:widowControl/>
        <w:jc w:val="left"/>
        <w:rPr>
          <w:rFonts w:ascii="ＭＳ ゴシック" w:eastAsia="ＭＳ ゴシック" w:hAnsi="ＭＳ ゴシック"/>
          <w:sz w:val="24"/>
          <w:szCs w:val="24"/>
        </w:rPr>
      </w:pPr>
      <w:r w:rsidRPr="000908D7">
        <w:rPr>
          <w:rFonts w:ascii="ＭＳ ゴシック" w:eastAsia="ＭＳ ゴシック" w:hAnsi="ＭＳ ゴシック" w:hint="eastAsia"/>
          <w:sz w:val="24"/>
          <w:szCs w:val="24"/>
        </w:rPr>
        <w:t>６．地盤沈下</w:t>
      </w:r>
    </w:p>
    <w:p w:rsidR="000908D7" w:rsidRDefault="000908D7" w:rsidP="000908D7">
      <w:pPr>
        <w:widowControl/>
        <w:ind w:left="720" w:hangingChars="300" w:hanging="720"/>
        <w:jc w:val="left"/>
        <w:rPr>
          <w:sz w:val="24"/>
          <w:szCs w:val="24"/>
        </w:rPr>
      </w:pPr>
      <w:r>
        <w:rPr>
          <w:rFonts w:hint="eastAsia"/>
          <w:sz w:val="24"/>
          <w:szCs w:val="24"/>
        </w:rPr>
        <w:t xml:space="preserve">（１）　</w:t>
      </w:r>
      <w:r w:rsidRPr="000908D7">
        <w:rPr>
          <w:rFonts w:hint="eastAsia"/>
          <w:sz w:val="24"/>
          <w:szCs w:val="24"/>
        </w:rPr>
        <w:t>大阪平野は地盤沈下が発生しやすい地質が広く分布していることから、必要に応じて現地調査を行い、地盤環境をできるだけ正確に把握したうえで予測及び評価を行うとともに、適切な工法や環境保全措置について十分検討し、地盤沈下が発生しないよう万全の対策を講じること。</w:t>
      </w:r>
    </w:p>
    <w:p w:rsidR="000908D7" w:rsidRDefault="000908D7" w:rsidP="00523B99">
      <w:pPr>
        <w:widowControl/>
        <w:jc w:val="left"/>
        <w:rPr>
          <w:sz w:val="24"/>
          <w:szCs w:val="24"/>
        </w:rPr>
      </w:pPr>
    </w:p>
    <w:p w:rsidR="00523B99" w:rsidRPr="004C04B7" w:rsidRDefault="000908D7" w:rsidP="00523B9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523B99" w:rsidRPr="004C04B7">
        <w:rPr>
          <w:rFonts w:ascii="ＭＳ ゴシック" w:eastAsia="ＭＳ ゴシック" w:hAnsi="ＭＳ ゴシック" w:hint="eastAsia"/>
          <w:sz w:val="24"/>
          <w:szCs w:val="24"/>
        </w:rPr>
        <w:t>．土壌汚染</w:t>
      </w:r>
    </w:p>
    <w:p w:rsidR="00523B99" w:rsidRPr="00523B99" w:rsidRDefault="00523B99" w:rsidP="000908D7">
      <w:pPr>
        <w:widowControl/>
        <w:ind w:left="720" w:hangingChars="300" w:hanging="720"/>
        <w:jc w:val="left"/>
        <w:rPr>
          <w:sz w:val="24"/>
          <w:szCs w:val="24"/>
        </w:rPr>
      </w:pPr>
      <w:r>
        <w:rPr>
          <w:rFonts w:hint="eastAsia"/>
          <w:sz w:val="24"/>
          <w:szCs w:val="24"/>
        </w:rPr>
        <w:t>（１）</w:t>
      </w:r>
      <w:r w:rsidRPr="00523B99">
        <w:rPr>
          <w:rFonts w:hint="eastAsia"/>
          <w:sz w:val="24"/>
          <w:szCs w:val="24"/>
        </w:rPr>
        <w:t xml:space="preserve">　</w:t>
      </w:r>
      <w:r w:rsidR="000908D7" w:rsidRPr="000908D7">
        <w:rPr>
          <w:rFonts w:hint="eastAsia"/>
          <w:sz w:val="24"/>
          <w:szCs w:val="24"/>
        </w:rPr>
        <w:t>建設発生土等には自然由来の基準不適合土壌が含まれる可能性があることから、文献調査だけでなく、ボーリング調査等により掘削予定深度の土壌汚染状況を可能な限り把握したうえで、予測及び評価を行い、環境保全措置を検討すること。</w:t>
      </w:r>
    </w:p>
    <w:p w:rsidR="00523B99" w:rsidRPr="00523B99" w:rsidRDefault="00523B99" w:rsidP="00523B99">
      <w:pPr>
        <w:widowControl/>
        <w:jc w:val="left"/>
        <w:rPr>
          <w:sz w:val="24"/>
          <w:szCs w:val="24"/>
        </w:rPr>
      </w:pPr>
    </w:p>
    <w:p w:rsidR="00523B99" w:rsidRPr="004C04B7" w:rsidRDefault="000908D7" w:rsidP="00523B9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523B99" w:rsidRPr="004C04B7">
        <w:rPr>
          <w:rFonts w:ascii="ＭＳ ゴシック" w:eastAsia="ＭＳ ゴシック" w:hAnsi="ＭＳ ゴシック" w:hint="eastAsia"/>
          <w:sz w:val="24"/>
          <w:szCs w:val="24"/>
        </w:rPr>
        <w:t>．陸域生態系</w:t>
      </w:r>
    </w:p>
    <w:p w:rsidR="00523B99" w:rsidRPr="00523B99" w:rsidRDefault="00523B99" w:rsidP="00AF5342">
      <w:pPr>
        <w:widowControl/>
        <w:ind w:left="720" w:hangingChars="300" w:hanging="720"/>
        <w:jc w:val="left"/>
        <w:rPr>
          <w:sz w:val="24"/>
          <w:szCs w:val="24"/>
        </w:rPr>
      </w:pPr>
      <w:r>
        <w:rPr>
          <w:rFonts w:hint="eastAsia"/>
          <w:sz w:val="24"/>
          <w:szCs w:val="24"/>
        </w:rPr>
        <w:t>（１）</w:t>
      </w:r>
      <w:r w:rsidRPr="00523B99">
        <w:rPr>
          <w:rFonts w:hint="eastAsia"/>
          <w:sz w:val="24"/>
          <w:szCs w:val="24"/>
        </w:rPr>
        <w:t xml:space="preserve">　</w:t>
      </w:r>
      <w:r w:rsidR="00AF5342" w:rsidRPr="00AF5342">
        <w:rPr>
          <w:rFonts w:hint="eastAsia"/>
          <w:sz w:val="24"/>
          <w:szCs w:val="24"/>
        </w:rPr>
        <w:t>路線や施設の位置・規模等が明らかになった段階で、必要に応じて地元有識者の指導・助言等も受け、陸生動植物及び淡水生物の調査の範囲・地点や調査対象種ごとの調査時期・方法等について十分検討したうえで、適切な調査、予測及び評価を行い、影響を可能な限り回避・低減できるよう、環境保全措置を検討すること。</w:t>
      </w:r>
    </w:p>
    <w:p w:rsidR="00523B99" w:rsidRDefault="00523B99" w:rsidP="00523B99">
      <w:pPr>
        <w:widowControl/>
        <w:jc w:val="left"/>
        <w:rPr>
          <w:sz w:val="24"/>
          <w:szCs w:val="24"/>
        </w:rPr>
      </w:pPr>
    </w:p>
    <w:p w:rsidR="00AF5342" w:rsidRPr="00AF5342" w:rsidRDefault="00AF5342" w:rsidP="00523B99">
      <w:pPr>
        <w:widowControl/>
        <w:jc w:val="left"/>
        <w:rPr>
          <w:rFonts w:ascii="ＭＳ ゴシック" w:eastAsia="ＭＳ ゴシック" w:hAnsi="ＭＳ ゴシック"/>
          <w:sz w:val="24"/>
          <w:szCs w:val="24"/>
        </w:rPr>
      </w:pPr>
      <w:r w:rsidRPr="00AF5342">
        <w:rPr>
          <w:rFonts w:ascii="ＭＳ ゴシック" w:eastAsia="ＭＳ ゴシック" w:hAnsi="ＭＳ ゴシック" w:hint="eastAsia"/>
          <w:sz w:val="24"/>
          <w:szCs w:val="24"/>
        </w:rPr>
        <w:t>９．文化財</w:t>
      </w:r>
    </w:p>
    <w:p w:rsidR="00AF5342" w:rsidRDefault="00AF5342" w:rsidP="00AF5342">
      <w:pPr>
        <w:widowControl/>
        <w:ind w:left="720" w:hangingChars="300" w:hanging="720"/>
        <w:jc w:val="left"/>
        <w:rPr>
          <w:sz w:val="24"/>
          <w:szCs w:val="24"/>
        </w:rPr>
      </w:pPr>
      <w:r>
        <w:rPr>
          <w:rFonts w:hint="eastAsia"/>
          <w:sz w:val="24"/>
          <w:szCs w:val="24"/>
        </w:rPr>
        <w:t xml:space="preserve">（１）　</w:t>
      </w:r>
      <w:r w:rsidRPr="00AF5342">
        <w:rPr>
          <w:rFonts w:hint="eastAsia"/>
          <w:sz w:val="24"/>
          <w:szCs w:val="24"/>
        </w:rPr>
        <w:t>埋蔵文化財については、文献調査だけでなく、大阪府教育庁等の指導を受けたうえで、現地踏査を行い、必要に応じて試掘調査等を実施すること。</w:t>
      </w:r>
    </w:p>
    <w:p w:rsidR="00AF5342" w:rsidRPr="00523B99" w:rsidRDefault="00AF5342" w:rsidP="00523B99">
      <w:pPr>
        <w:widowControl/>
        <w:jc w:val="left"/>
        <w:rPr>
          <w:sz w:val="24"/>
          <w:szCs w:val="24"/>
        </w:rPr>
      </w:pPr>
    </w:p>
    <w:p w:rsidR="00523B99" w:rsidRPr="004C04B7" w:rsidRDefault="00AF5342" w:rsidP="00523B9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r w:rsidR="00523B99" w:rsidRPr="004C04B7">
        <w:rPr>
          <w:rFonts w:ascii="ＭＳ ゴシック" w:eastAsia="ＭＳ ゴシック" w:hAnsi="ＭＳ ゴシック" w:hint="eastAsia"/>
          <w:sz w:val="24"/>
          <w:szCs w:val="24"/>
        </w:rPr>
        <w:t>．廃棄物、発生土</w:t>
      </w:r>
    </w:p>
    <w:p w:rsidR="00523B99" w:rsidRDefault="00523B99" w:rsidP="00572C87">
      <w:pPr>
        <w:widowControl/>
        <w:ind w:left="720" w:hangingChars="300" w:hanging="720"/>
        <w:jc w:val="left"/>
        <w:rPr>
          <w:sz w:val="24"/>
          <w:szCs w:val="24"/>
        </w:rPr>
      </w:pPr>
      <w:r>
        <w:rPr>
          <w:rFonts w:hint="eastAsia"/>
          <w:sz w:val="24"/>
          <w:szCs w:val="24"/>
        </w:rPr>
        <w:t>（１）</w:t>
      </w:r>
      <w:r w:rsidRPr="00523B99">
        <w:rPr>
          <w:rFonts w:hint="eastAsia"/>
          <w:sz w:val="24"/>
          <w:szCs w:val="24"/>
        </w:rPr>
        <w:t xml:space="preserve">　</w:t>
      </w:r>
      <w:r w:rsidR="00572C87" w:rsidRPr="00572C87">
        <w:rPr>
          <w:rFonts w:hint="eastAsia"/>
          <w:sz w:val="24"/>
          <w:szCs w:val="24"/>
        </w:rPr>
        <w:t>建設発生土等の最終処分量を可能な限り低減させるため、より発生量の少ない工法を選定するとともに、トンネルや地下駅等から発生する建設発生土等の量を算定したうえで、早い段階から公共事業等への有効利用や適切な処理方法、処分先について検討すること。</w:t>
      </w:r>
    </w:p>
    <w:p w:rsidR="00AF5342" w:rsidRPr="00AF5342" w:rsidRDefault="00AF5342" w:rsidP="00523B99">
      <w:pPr>
        <w:widowControl/>
        <w:jc w:val="left"/>
        <w:rPr>
          <w:sz w:val="24"/>
          <w:szCs w:val="24"/>
        </w:rPr>
      </w:pPr>
    </w:p>
    <w:p w:rsidR="00523B99" w:rsidRPr="004C04B7" w:rsidRDefault="00AF5342" w:rsidP="00523B9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00523B99" w:rsidRPr="004C04B7">
        <w:rPr>
          <w:rFonts w:ascii="ＭＳ ゴシック" w:eastAsia="ＭＳ ゴシック" w:hAnsi="ＭＳ ゴシック" w:hint="eastAsia"/>
          <w:sz w:val="24"/>
          <w:szCs w:val="24"/>
        </w:rPr>
        <w:t>．地球環境</w:t>
      </w:r>
    </w:p>
    <w:p w:rsidR="00572C87" w:rsidRDefault="00523B99" w:rsidP="00AF5342">
      <w:pPr>
        <w:widowControl/>
        <w:ind w:left="720" w:hangingChars="300" w:hanging="720"/>
        <w:jc w:val="left"/>
        <w:rPr>
          <w:sz w:val="24"/>
          <w:szCs w:val="24"/>
        </w:rPr>
      </w:pPr>
      <w:r>
        <w:rPr>
          <w:rFonts w:hint="eastAsia"/>
          <w:sz w:val="24"/>
          <w:szCs w:val="24"/>
        </w:rPr>
        <w:t>（１）</w:t>
      </w:r>
      <w:r w:rsidRPr="00523B99">
        <w:rPr>
          <w:rFonts w:hint="eastAsia"/>
          <w:sz w:val="24"/>
          <w:szCs w:val="24"/>
        </w:rPr>
        <w:t xml:space="preserve">　</w:t>
      </w:r>
      <w:r w:rsidR="00572C87" w:rsidRPr="00572C87">
        <w:rPr>
          <w:rFonts w:hint="eastAsia"/>
          <w:sz w:val="24"/>
          <w:szCs w:val="24"/>
        </w:rPr>
        <w:t>温室効果ガスの環境影響要因として「列車の走行」を選定すること。</w:t>
      </w:r>
    </w:p>
    <w:p w:rsidR="00FF4588" w:rsidRPr="009C55DE" w:rsidRDefault="00572C87" w:rsidP="00AF5342">
      <w:pPr>
        <w:widowControl/>
        <w:ind w:left="720" w:hangingChars="300" w:hanging="720"/>
        <w:jc w:val="left"/>
        <w:rPr>
          <w:sz w:val="24"/>
          <w:szCs w:val="24"/>
        </w:rPr>
      </w:pPr>
      <w:r>
        <w:rPr>
          <w:rFonts w:hint="eastAsia"/>
          <w:sz w:val="24"/>
          <w:szCs w:val="24"/>
        </w:rPr>
        <w:t xml:space="preserve">（２）　</w:t>
      </w:r>
      <w:r w:rsidRPr="00572C87">
        <w:rPr>
          <w:rFonts w:hint="eastAsia"/>
          <w:sz w:val="24"/>
          <w:szCs w:val="24"/>
        </w:rPr>
        <w:t>列車の走行に伴う温室効果ガスについては、走行の使用電力量、需要予測、運行計画等から年間排出量及び排出原単位（人・ｋｍあたりの排出量）を算出の上、現在の運行状態等と比較するなどの評価を行うこと。</w:t>
      </w:r>
    </w:p>
    <w:sectPr w:rsidR="00FF4588" w:rsidRPr="009C55DE" w:rsidSect="00455B56">
      <w:pgSz w:w="11906" w:h="16838" w:code="9"/>
      <w:pgMar w:top="1418" w:right="1418" w:bottom="1418" w:left="1418"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048" w:rsidRDefault="003E0048" w:rsidP="00711F87">
      <w:r>
        <w:separator/>
      </w:r>
    </w:p>
  </w:endnote>
  <w:endnote w:type="continuationSeparator" w:id="0">
    <w:p w:rsidR="003E0048" w:rsidRDefault="003E0048" w:rsidP="0071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048" w:rsidRDefault="003E0048" w:rsidP="00711F87">
      <w:r>
        <w:separator/>
      </w:r>
    </w:p>
  </w:footnote>
  <w:footnote w:type="continuationSeparator" w:id="0">
    <w:p w:rsidR="003E0048" w:rsidRDefault="003E0048" w:rsidP="00711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9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BD"/>
    <w:rsid w:val="00004161"/>
    <w:rsid w:val="0000775A"/>
    <w:rsid w:val="00014165"/>
    <w:rsid w:val="00014DAE"/>
    <w:rsid w:val="000234C6"/>
    <w:rsid w:val="000253EB"/>
    <w:rsid w:val="00033A60"/>
    <w:rsid w:val="00033F64"/>
    <w:rsid w:val="00034BE2"/>
    <w:rsid w:val="00057520"/>
    <w:rsid w:val="00063493"/>
    <w:rsid w:val="000636D8"/>
    <w:rsid w:val="00071ED9"/>
    <w:rsid w:val="000908D7"/>
    <w:rsid w:val="00091E2C"/>
    <w:rsid w:val="00093370"/>
    <w:rsid w:val="00097F55"/>
    <w:rsid w:val="000A33EA"/>
    <w:rsid w:val="000A79D2"/>
    <w:rsid w:val="000B0054"/>
    <w:rsid w:val="000B66C8"/>
    <w:rsid w:val="000B6BE7"/>
    <w:rsid w:val="000C4C17"/>
    <w:rsid w:val="000C53D6"/>
    <w:rsid w:val="000D6303"/>
    <w:rsid w:val="000E4CF2"/>
    <w:rsid w:val="000F71BD"/>
    <w:rsid w:val="00102593"/>
    <w:rsid w:val="00104286"/>
    <w:rsid w:val="00105152"/>
    <w:rsid w:val="00112898"/>
    <w:rsid w:val="00116CF0"/>
    <w:rsid w:val="001373F9"/>
    <w:rsid w:val="00145C79"/>
    <w:rsid w:val="00150556"/>
    <w:rsid w:val="001608EC"/>
    <w:rsid w:val="0018308E"/>
    <w:rsid w:val="0018442B"/>
    <w:rsid w:val="00194610"/>
    <w:rsid w:val="001A22B3"/>
    <w:rsid w:val="001A6CE1"/>
    <w:rsid w:val="001B38AC"/>
    <w:rsid w:val="001B4988"/>
    <w:rsid w:val="001B5684"/>
    <w:rsid w:val="001E37CF"/>
    <w:rsid w:val="001F6A1D"/>
    <w:rsid w:val="00223E58"/>
    <w:rsid w:val="002308DD"/>
    <w:rsid w:val="002321CA"/>
    <w:rsid w:val="00240EB2"/>
    <w:rsid w:val="0024182B"/>
    <w:rsid w:val="00245EFC"/>
    <w:rsid w:val="002527E7"/>
    <w:rsid w:val="00253937"/>
    <w:rsid w:val="00266844"/>
    <w:rsid w:val="002B2B23"/>
    <w:rsid w:val="002B5AA0"/>
    <w:rsid w:val="002B757E"/>
    <w:rsid w:val="002D66A5"/>
    <w:rsid w:val="003037C1"/>
    <w:rsid w:val="00316A81"/>
    <w:rsid w:val="003341A4"/>
    <w:rsid w:val="00335876"/>
    <w:rsid w:val="003529FE"/>
    <w:rsid w:val="00354327"/>
    <w:rsid w:val="00355C45"/>
    <w:rsid w:val="003639EB"/>
    <w:rsid w:val="00364A30"/>
    <w:rsid w:val="00381D3B"/>
    <w:rsid w:val="003943CA"/>
    <w:rsid w:val="0039448A"/>
    <w:rsid w:val="003974AF"/>
    <w:rsid w:val="00397B8E"/>
    <w:rsid w:val="003B5722"/>
    <w:rsid w:val="003C1EB7"/>
    <w:rsid w:val="003D2D32"/>
    <w:rsid w:val="003E0048"/>
    <w:rsid w:val="00411970"/>
    <w:rsid w:val="00431650"/>
    <w:rsid w:val="00442A64"/>
    <w:rsid w:val="00447376"/>
    <w:rsid w:val="004551E4"/>
    <w:rsid w:val="00455B56"/>
    <w:rsid w:val="004A7AE9"/>
    <w:rsid w:val="004A7C92"/>
    <w:rsid w:val="004B4EFC"/>
    <w:rsid w:val="004C0133"/>
    <w:rsid w:val="004C04B7"/>
    <w:rsid w:val="004C1264"/>
    <w:rsid w:val="004D651D"/>
    <w:rsid w:val="004E1DBC"/>
    <w:rsid w:val="004E3BD5"/>
    <w:rsid w:val="004F36DA"/>
    <w:rsid w:val="00507EBB"/>
    <w:rsid w:val="00523B99"/>
    <w:rsid w:val="0053177D"/>
    <w:rsid w:val="00535682"/>
    <w:rsid w:val="005379AC"/>
    <w:rsid w:val="00537A80"/>
    <w:rsid w:val="00551E33"/>
    <w:rsid w:val="00562088"/>
    <w:rsid w:val="00572C87"/>
    <w:rsid w:val="00592DCD"/>
    <w:rsid w:val="00597FB7"/>
    <w:rsid w:val="005A1132"/>
    <w:rsid w:val="005B3D06"/>
    <w:rsid w:val="005B43E0"/>
    <w:rsid w:val="005B6CC0"/>
    <w:rsid w:val="005C2E88"/>
    <w:rsid w:val="005C327E"/>
    <w:rsid w:val="005C44C4"/>
    <w:rsid w:val="005C7FAA"/>
    <w:rsid w:val="005D12C6"/>
    <w:rsid w:val="005D18C3"/>
    <w:rsid w:val="005D5550"/>
    <w:rsid w:val="005E737D"/>
    <w:rsid w:val="0061285D"/>
    <w:rsid w:val="00623DD7"/>
    <w:rsid w:val="006312EE"/>
    <w:rsid w:val="006334A4"/>
    <w:rsid w:val="00643DB8"/>
    <w:rsid w:val="006710BB"/>
    <w:rsid w:val="00673715"/>
    <w:rsid w:val="00675B3B"/>
    <w:rsid w:val="00683B7D"/>
    <w:rsid w:val="00694DC6"/>
    <w:rsid w:val="006977C0"/>
    <w:rsid w:val="00697C90"/>
    <w:rsid w:val="006A2A70"/>
    <w:rsid w:val="006A59FB"/>
    <w:rsid w:val="006B156B"/>
    <w:rsid w:val="006B500F"/>
    <w:rsid w:val="006B7FEB"/>
    <w:rsid w:val="006C24D3"/>
    <w:rsid w:val="006D25E0"/>
    <w:rsid w:val="006E5C0D"/>
    <w:rsid w:val="006F4471"/>
    <w:rsid w:val="00704268"/>
    <w:rsid w:val="00711F87"/>
    <w:rsid w:val="007235E4"/>
    <w:rsid w:val="007254DE"/>
    <w:rsid w:val="00726440"/>
    <w:rsid w:val="00730726"/>
    <w:rsid w:val="00741D69"/>
    <w:rsid w:val="00742D19"/>
    <w:rsid w:val="00754776"/>
    <w:rsid w:val="007602D2"/>
    <w:rsid w:val="0077302D"/>
    <w:rsid w:val="00794CAF"/>
    <w:rsid w:val="007A016F"/>
    <w:rsid w:val="007A44E0"/>
    <w:rsid w:val="007D0F7E"/>
    <w:rsid w:val="007D1FD9"/>
    <w:rsid w:val="007E17EB"/>
    <w:rsid w:val="007E25E0"/>
    <w:rsid w:val="007E79D9"/>
    <w:rsid w:val="007F0055"/>
    <w:rsid w:val="007F572E"/>
    <w:rsid w:val="007F5857"/>
    <w:rsid w:val="00803FE8"/>
    <w:rsid w:val="00821464"/>
    <w:rsid w:val="00832E26"/>
    <w:rsid w:val="0083639D"/>
    <w:rsid w:val="00837F74"/>
    <w:rsid w:val="00843C06"/>
    <w:rsid w:val="008472E1"/>
    <w:rsid w:val="00847974"/>
    <w:rsid w:val="00850849"/>
    <w:rsid w:val="0086254E"/>
    <w:rsid w:val="00870A7D"/>
    <w:rsid w:val="00873E08"/>
    <w:rsid w:val="00877695"/>
    <w:rsid w:val="008776D7"/>
    <w:rsid w:val="00883923"/>
    <w:rsid w:val="00884C84"/>
    <w:rsid w:val="00887051"/>
    <w:rsid w:val="0089021F"/>
    <w:rsid w:val="0089516E"/>
    <w:rsid w:val="008A58F5"/>
    <w:rsid w:val="008A7A79"/>
    <w:rsid w:val="008C3FF6"/>
    <w:rsid w:val="008D0DC5"/>
    <w:rsid w:val="008D3858"/>
    <w:rsid w:val="008D6DA0"/>
    <w:rsid w:val="008D6E37"/>
    <w:rsid w:val="008E24B6"/>
    <w:rsid w:val="00903A57"/>
    <w:rsid w:val="0090639E"/>
    <w:rsid w:val="00910F80"/>
    <w:rsid w:val="009111FE"/>
    <w:rsid w:val="009139B6"/>
    <w:rsid w:val="0092129C"/>
    <w:rsid w:val="0094210C"/>
    <w:rsid w:val="00943075"/>
    <w:rsid w:val="00964913"/>
    <w:rsid w:val="00967D3B"/>
    <w:rsid w:val="00972B5B"/>
    <w:rsid w:val="0099485F"/>
    <w:rsid w:val="009A0BCD"/>
    <w:rsid w:val="009A0D51"/>
    <w:rsid w:val="009A58BA"/>
    <w:rsid w:val="009C0832"/>
    <w:rsid w:val="009C3B58"/>
    <w:rsid w:val="009C55DE"/>
    <w:rsid w:val="009D730C"/>
    <w:rsid w:val="009E700D"/>
    <w:rsid w:val="009F0018"/>
    <w:rsid w:val="00A0346B"/>
    <w:rsid w:val="00A046DC"/>
    <w:rsid w:val="00A07D1B"/>
    <w:rsid w:val="00A10791"/>
    <w:rsid w:val="00A13E6B"/>
    <w:rsid w:val="00A16C8E"/>
    <w:rsid w:val="00A23857"/>
    <w:rsid w:val="00A25530"/>
    <w:rsid w:val="00A35F3C"/>
    <w:rsid w:val="00A35FB1"/>
    <w:rsid w:val="00A40E4F"/>
    <w:rsid w:val="00A55027"/>
    <w:rsid w:val="00A65B71"/>
    <w:rsid w:val="00A73179"/>
    <w:rsid w:val="00AC0589"/>
    <w:rsid w:val="00AC0681"/>
    <w:rsid w:val="00AC324D"/>
    <w:rsid w:val="00AC70BB"/>
    <w:rsid w:val="00AD5B98"/>
    <w:rsid w:val="00AD6AE6"/>
    <w:rsid w:val="00AF5342"/>
    <w:rsid w:val="00B01824"/>
    <w:rsid w:val="00B16593"/>
    <w:rsid w:val="00B31876"/>
    <w:rsid w:val="00B55472"/>
    <w:rsid w:val="00B655A9"/>
    <w:rsid w:val="00B66889"/>
    <w:rsid w:val="00B67A94"/>
    <w:rsid w:val="00B70405"/>
    <w:rsid w:val="00B87965"/>
    <w:rsid w:val="00BB2CA9"/>
    <w:rsid w:val="00BC7EFE"/>
    <w:rsid w:val="00BF6F76"/>
    <w:rsid w:val="00C5073A"/>
    <w:rsid w:val="00C74199"/>
    <w:rsid w:val="00C774A3"/>
    <w:rsid w:val="00C867E5"/>
    <w:rsid w:val="00CB5371"/>
    <w:rsid w:val="00CC1B43"/>
    <w:rsid w:val="00CD5D78"/>
    <w:rsid w:val="00CF2339"/>
    <w:rsid w:val="00D0648A"/>
    <w:rsid w:val="00D55ED2"/>
    <w:rsid w:val="00D76AB4"/>
    <w:rsid w:val="00D84A86"/>
    <w:rsid w:val="00D87103"/>
    <w:rsid w:val="00D871B3"/>
    <w:rsid w:val="00DA3BE4"/>
    <w:rsid w:val="00DB2DF9"/>
    <w:rsid w:val="00DB3ACF"/>
    <w:rsid w:val="00DB4E55"/>
    <w:rsid w:val="00DC709B"/>
    <w:rsid w:val="00DD2498"/>
    <w:rsid w:val="00DD4847"/>
    <w:rsid w:val="00DD4930"/>
    <w:rsid w:val="00DE330C"/>
    <w:rsid w:val="00DF03DA"/>
    <w:rsid w:val="00DF0A91"/>
    <w:rsid w:val="00DF1B21"/>
    <w:rsid w:val="00DF47C3"/>
    <w:rsid w:val="00DF5420"/>
    <w:rsid w:val="00E25A6F"/>
    <w:rsid w:val="00E30B17"/>
    <w:rsid w:val="00E71800"/>
    <w:rsid w:val="00E72AD9"/>
    <w:rsid w:val="00E819B3"/>
    <w:rsid w:val="00E969E1"/>
    <w:rsid w:val="00EC09D8"/>
    <w:rsid w:val="00EC0EE4"/>
    <w:rsid w:val="00EC22DC"/>
    <w:rsid w:val="00EC3141"/>
    <w:rsid w:val="00EC73E0"/>
    <w:rsid w:val="00F03614"/>
    <w:rsid w:val="00F24580"/>
    <w:rsid w:val="00F24A33"/>
    <w:rsid w:val="00F278F2"/>
    <w:rsid w:val="00F3445D"/>
    <w:rsid w:val="00F40C54"/>
    <w:rsid w:val="00F4329C"/>
    <w:rsid w:val="00F443FC"/>
    <w:rsid w:val="00F6683F"/>
    <w:rsid w:val="00F70D32"/>
    <w:rsid w:val="00F924E5"/>
    <w:rsid w:val="00F9345F"/>
    <w:rsid w:val="00F9526A"/>
    <w:rsid w:val="00F97441"/>
    <w:rsid w:val="00FA5F1D"/>
    <w:rsid w:val="00FA7BCD"/>
    <w:rsid w:val="00FB3631"/>
    <w:rsid w:val="00FB4867"/>
    <w:rsid w:val="00FD1B9D"/>
    <w:rsid w:val="00FD282B"/>
    <w:rsid w:val="00FD3F2D"/>
    <w:rsid w:val="00FD584F"/>
    <w:rsid w:val="00FF4588"/>
    <w:rsid w:val="00FF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87"/>
    <w:pPr>
      <w:tabs>
        <w:tab w:val="center" w:pos="4252"/>
        <w:tab w:val="right" w:pos="8504"/>
      </w:tabs>
      <w:snapToGrid w:val="0"/>
    </w:pPr>
  </w:style>
  <w:style w:type="character" w:customStyle="1" w:styleId="a4">
    <w:name w:val="ヘッダー (文字)"/>
    <w:basedOn w:val="a0"/>
    <w:link w:val="a3"/>
    <w:uiPriority w:val="99"/>
    <w:rsid w:val="00711F87"/>
  </w:style>
  <w:style w:type="paragraph" w:styleId="a5">
    <w:name w:val="footer"/>
    <w:basedOn w:val="a"/>
    <w:link w:val="a6"/>
    <w:uiPriority w:val="99"/>
    <w:unhideWhenUsed/>
    <w:rsid w:val="00711F87"/>
    <w:pPr>
      <w:tabs>
        <w:tab w:val="center" w:pos="4252"/>
        <w:tab w:val="right" w:pos="8504"/>
      </w:tabs>
      <w:snapToGrid w:val="0"/>
    </w:pPr>
  </w:style>
  <w:style w:type="character" w:customStyle="1" w:styleId="a6">
    <w:name w:val="フッター (文字)"/>
    <w:basedOn w:val="a0"/>
    <w:link w:val="a5"/>
    <w:uiPriority w:val="99"/>
    <w:rsid w:val="00711F87"/>
  </w:style>
  <w:style w:type="paragraph" w:styleId="a7">
    <w:name w:val="Balloon Text"/>
    <w:basedOn w:val="a"/>
    <w:link w:val="a8"/>
    <w:uiPriority w:val="99"/>
    <w:semiHidden/>
    <w:unhideWhenUsed/>
    <w:rsid w:val="007602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02D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D6DA0"/>
    <w:pPr>
      <w:jc w:val="center"/>
    </w:pPr>
    <w:rPr>
      <w:sz w:val="24"/>
      <w:szCs w:val="24"/>
    </w:rPr>
  </w:style>
  <w:style w:type="character" w:customStyle="1" w:styleId="aa">
    <w:name w:val="記 (文字)"/>
    <w:basedOn w:val="a0"/>
    <w:link w:val="a9"/>
    <w:uiPriority w:val="99"/>
    <w:rsid w:val="008D6DA0"/>
    <w:rPr>
      <w:sz w:val="24"/>
      <w:szCs w:val="24"/>
    </w:rPr>
  </w:style>
  <w:style w:type="paragraph" w:styleId="ab">
    <w:name w:val="Closing"/>
    <w:basedOn w:val="a"/>
    <w:link w:val="ac"/>
    <w:uiPriority w:val="99"/>
    <w:unhideWhenUsed/>
    <w:rsid w:val="008D6DA0"/>
    <w:pPr>
      <w:jc w:val="right"/>
    </w:pPr>
    <w:rPr>
      <w:sz w:val="24"/>
      <w:szCs w:val="24"/>
    </w:rPr>
  </w:style>
  <w:style w:type="character" w:customStyle="1" w:styleId="ac">
    <w:name w:val="結語 (文字)"/>
    <w:basedOn w:val="a0"/>
    <w:link w:val="ab"/>
    <w:uiPriority w:val="99"/>
    <w:rsid w:val="008D6DA0"/>
    <w:rPr>
      <w:sz w:val="24"/>
      <w:szCs w:val="24"/>
    </w:rPr>
  </w:style>
  <w:style w:type="paragraph" w:styleId="ad">
    <w:name w:val="List Paragraph"/>
    <w:basedOn w:val="a"/>
    <w:uiPriority w:val="34"/>
    <w:qFormat/>
    <w:rsid w:val="006710BB"/>
    <w:pPr>
      <w:ind w:leftChars="400" w:left="840"/>
    </w:pPr>
  </w:style>
  <w:style w:type="paragraph" w:styleId="ae">
    <w:name w:val="Date"/>
    <w:basedOn w:val="a"/>
    <w:next w:val="a"/>
    <w:link w:val="af"/>
    <w:uiPriority w:val="99"/>
    <w:semiHidden/>
    <w:unhideWhenUsed/>
    <w:rsid w:val="00E819B3"/>
  </w:style>
  <w:style w:type="character" w:customStyle="1" w:styleId="af">
    <w:name w:val="日付 (文字)"/>
    <w:basedOn w:val="a0"/>
    <w:link w:val="ae"/>
    <w:uiPriority w:val="99"/>
    <w:semiHidden/>
    <w:rsid w:val="00E8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8D06-77E4-4B3C-96F8-ADB032D6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2019-07-02T04:46:00Z</dcterms:created>
  <dcterms:modified xsi:type="dcterms:W3CDTF">2020-03-25T03:52:00Z</dcterms:modified>
</cp:coreProperties>
</file>