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ED3" w:rsidRDefault="006679EC" w:rsidP="00870568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b/>
          <w:kern w:val="0"/>
          <w:sz w:val="28"/>
          <w:szCs w:val="24"/>
        </w:rPr>
      </w:pPr>
      <w:r>
        <w:rPr>
          <w:rFonts w:asciiTheme="minorEastAsia" w:hAnsiTheme="minorEastAsia" w:cs="ＭＳゴシック" w:hint="eastAsia"/>
          <w:b/>
          <w:kern w:val="0"/>
          <w:sz w:val="28"/>
          <w:szCs w:val="24"/>
        </w:rPr>
        <w:t>食品ロス削減ネットワーク懇話会</w:t>
      </w:r>
      <w:r w:rsidR="00FA2054" w:rsidRPr="00870568">
        <w:rPr>
          <w:rFonts w:asciiTheme="minorEastAsia" w:hAnsiTheme="minorEastAsia" w:cs="ＭＳゴシック" w:hint="eastAsia"/>
          <w:b/>
          <w:kern w:val="0"/>
          <w:sz w:val="28"/>
          <w:szCs w:val="24"/>
        </w:rPr>
        <w:t>設置要綱</w:t>
      </w:r>
    </w:p>
    <w:p w:rsidR="00AD24F8" w:rsidRDefault="00AD24F8" w:rsidP="00870568">
      <w:pPr>
        <w:rPr>
          <w:rFonts w:asciiTheme="minorEastAsia" w:hAnsiTheme="minorEastAsia"/>
          <w:sz w:val="24"/>
          <w:szCs w:val="24"/>
        </w:rPr>
      </w:pPr>
    </w:p>
    <w:p w:rsidR="00E753F2" w:rsidRPr="00870568" w:rsidRDefault="001E01BF" w:rsidP="0087056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（目的</w:t>
      </w:r>
      <w:r w:rsidR="00E753F2" w:rsidRPr="00870568">
        <w:rPr>
          <w:rFonts w:asciiTheme="minorEastAsia" w:hAnsiTheme="minorEastAsia" w:hint="eastAsia"/>
          <w:sz w:val="24"/>
          <w:szCs w:val="24"/>
        </w:rPr>
        <w:t>）</w:t>
      </w:r>
    </w:p>
    <w:p w:rsidR="00E753F2" w:rsidRPr="00870568" w:rsidRDefault="00E753F2" w:rsidP="00F521FD">
      <w:pPr>
        <w:ind w:left="283" w:hangingChars="118" w:hanging="283"/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 xml:space="preserve">第１条　</w:t>
      </w:r>
      <w:r w:rsidR="001E01BF">
        <w:rPr>
          <w:rFonts w:asciiTheme="minorEastAsia" w:hAnsiTheme="minorEastAsia" w:hint="eastAsia"/>
          <w:sz w:val="24"/>
          <w:szCs w:val="24"/>
        </w:rPr>
        <w:t xml:space="preserve">　</w:t>
      </w:r>
      <w:r w:rsidR="00E04AA3" w:rsidRPr="00E04AA3">
        <w:rPr>
          <w:rFonts w:asciiTheme="minorEastAsia" w:hAnsiTheme="minorEastAsia" w:hint="eastAsia"/>
          <w:sz w:val="24"/>
          <w:szCs w:val="24"/>
        </w:rPr>
        <w:t>まだ食べられるのに捨てられてしまう食品、いわゆる「食品ロス」</w:t>
      </w:r>
      <w:r w:rsidR="00F521FD">
        <w:rPr>
          <w:rFonts w:asciiTheme="minorEastAsia" w:hAnsiTheme="minorEastAsia" w:hint="eastAsia"/>
          <w:sz w:val="24"/>
          <w:szCs w:val="24"/>
        </w:rPr>
        <w:t>の削減に向けて、</w:t>
      </w:r>
      <w:r w:rsidR="00F521FD" w:rsidRPr="00E04AA3">
        <w:rPr>
          <w:rFonts w:asciiTheme="minorEastAsia" w:hAnsiTheme="minorEastAsia" w:hint="eastAsia"/>
          <w:sz w:val="24"/>
          <w:szCs w:val="24"/>
        </w:rPr>
        <w:t>消費者の購買行動が大きく関わ</w:t>
      </w:r>
      <w:r w:rsidR="00F521FD">
        <w:rPr>
          <w:rFonts w:asciiTheme="minorEastAsia" w:hAnsiTheme="minorEastAsia" w:hint="eastAsia"/>
          <w:sz w:val="24"/>
          <w:szCs w:val="24"/>
        </w:rPr>
        <w:t>る</w:t>
      </w:r>
      <w:r w:rsidR="00F521FD" w:rsidRPr="00E04AA3">
        <w:rPr>
          <w:rFonts w:asciiTheme="minorEastAsia" w:hAnsiTheme="minorEastAsia" w:hint="eastAsia"/>
          <w:sz w:val="24"/>
          <w:szCs w:val="24"/>
        </w:rPr>
        <w:t>小売</w:t>
      </w:r>
      <w:r w:rsidR="00F521FD">
        <w:rPr>
          <w:rFonts w:asciiTheme="minorEastAsia" w:hAnsiTheme="minorEastAsia" w:hint="eastAsia"/>
          <w:sz w:val="24"/>
          <w:szCs w:val="24"/>
        </w:rPr>
        <w:t>業</w:t>
      </w:r>
      <w:r w:rsidR="00F521FD" w:rsidRPr="00E04AA3">
        <w:rPr>
          <w:rFonts w:asciiTheme="minorEastAsia" w:hAnsiTheme="minorEastAsia" w:hint="eastAsia"/>
          <w:sz w:val="24"/>
          <w:szCs w:val="24"/>
        </w:rPr>
        <w:t>や外食</w:t>
      </w:r>
      <w:r w:rsidR="00F521FD">
        <w:rPr>
          <w:rFonts w:asciiTheme="minorEastAsia" w:hAnsiTheme="minorEastAsia" w:hint="eastAsia"/>
          <w:sz w:val="24"/>
          <w:szCs w:val="24"/>
        </w:rPr>
        <w:t>産業</w:t>
      </w:r>
      <w:r w:rsidR="00F521FD" w:rsidRPr="00E04AA3">
        <w:rPr>
          <w:rFonts w:asciiTheme="minorEastAsia" w:hAnsiTheme="minorEastAsia" w:hint="eastAsia"/>
          <w:sz w:val="24"/>
          <w:szCs w:val="24"/>
        </w:rPr>
        <w:t>で発生している食品ロス</w:t>
      </w:r>
      <w:r w:rsidR="00F521FD">
        <w:rPr>
          <w:rFonts w:asciiTheme="minorEastAsia" w:hAnsiTheme="minorEastAsia" w:hint="eastAsia"/>
          <w:sz w:val="24"/>
          <w:szCs w:val="24"/>
        </w:rPr>
        <w:t>の</w:t>
      </w:r>
      <w:r w:rsidR="00F521FD" w:rsidRPr="00E04AA3">
        <w:rPr>
          <w:rFonts w:asciiTheme="minorEastAsia" w:hAnsiTheme="minorEastAsia" w:hint="eastAsia"/>
          <w:sz w:val="24"/>
          <w:szCs w:val="24"/>
        </w:rPr>
        <w:t>削減</w:t>
      </w:r>
      <w:r w:rsidR="001E01BF">
        <w:rPr>
          <w:rFonts w:asciiTheme="minorEastAsia" w:hAnsiTheme="minorEastAsia" w:hint="eastAsia"/>
          <w:sz w:val="24"/>
          <w:szCs w:val="24"/>
        </w:rPr>
        <w:t>の</w:t>
      </w:r>
      <w:r w:rsidR="00452EBD">
        <w:rPr>
          <w:rFonts w:asciiTheme="minorEastAsia" w:hAnsiTheme="minorEastAsia" w:hint="eastAsia"/>
          <w:sz w:val="24"/>
          <w:szCs w:val="24"/>
        </w:rPr>
        <w:t>取組</w:t>
      </w:r>
      <w:r w:rsidR="00F521FD">
        <w:rPr>
          <w:rFonts w:asciiTheme="minorEastAsia" w:hAnsiTheme="minorEastAsia" w:hint="eastAsia"/>
          <w:sz w:val="24"/>
          <w:szCs w:val="24"/>
        </w:rPr>
        <w:t>を進め</w:t>
      </w:r>
      <w:r w:rsidR="001E01BF">
        <w:rPr>
          <w:rFonts w:asciiTheme="minorEastAsia" w:hAnsiTheme="minorEastAsia" w:hint="eastAsia"/>
          <w:sz w:val="24"/>
          <w:szCs w:val="24"/>
        </w:rPr>
        <w:t>る</w:t>
      </w:r>
      <w:r w:rsidR="00F521FD">
        <w:rPr>
          <w:rFonts w:asciiTheme="minorEastAsia" w:hAnsiTheme="minorEastAsia" w:hint="eastAsia"/>
          <w:sz w:val="24"/>
          <w:szCs w:val="24"/>
        </w:rPr>
        <w:t>効果的な手法等を検討するため、</w:t>
      </w:r>
      <w:r w:rsidR="00E04AA3">
        <w:rPr>
          <w:rFonts w:asciiTheme="minorEastAsia" w:hAnsiTheme="minorEastAsia" w:hint="eastAsia"/>
          <w:sz w:val="24"/>
          <w:szCs w:val="24"/>
        </w:rPr>
        <w:t>小売業・外食産業</w:t>
      </w:r>
      <w:r w:rsidR="002746DE">
        <w:rPr>
          <w:rFonts w:asciiTheme="minorEastAsia" w:hAnsiTheme="minorEastAsia" w:hint="eastAsia"/>
          <w:sz w:val="24"/>
          <w:szCs w:val="24"/>
        </w:rPr>
        <w:t>等</w:t>
      </w:r>
      <w:r w:rsidR="00E04AA3">
        <w:rPr>
          <w:rFonts w:asciiTheme="minorEastAsia" w:hAnsiTheme="minorEastAsia" w:hint="eastAsia"/>
          <w:sz w:val="24"/>
          <w:szCs w:val="24"/>
        </w:rPr>
        <w:t>の事業者や</w:t>
      </w:r>
      <w:r w:rsidR="00D45AEB" w:rsidRPr="00870568">
        <w:rPr>
          <w:rFonts w:asciiTheme="minorEastAsia" w:hAnsiTheme="minorEastAsia" w:hint="eastAsia"/>
          <w:sz w:val="24"/>
          <w:szCs w:val="24"/>
        </w:rPr>
        <w:t>消費者、行政</w:t>
      </w:r>
      <w:r w:rsidR="00366FAA">
        <w:rPr>
          <w:rFonts w:asciiTheme="minorEastAsia" w:hAnsiTheme="minorEastAsia" w:hint="eastAsia"/>
          <w:sz w:val="24"/>
          <w:szCs w:val="24"/>
        </w:rPr>
        <w:t>など</w:t>
      </w:r>
      <w:r w:rsidR="00B93BE7">
        <w:rPr>
          <w:rFonts w:asciiTheme="minorEastAsia" w:hAnsiTheme="minorEastAsia" w:hint="eastAsia"/>
          <w:sz w:val="24"/>
          <w:szCs w:val="24"/>
        </w:rPr>
        <w:t>が</w:t>
      </w:r>
      <w:r w:rsidR="00D45AEB" w:rsidRPr="00870568">
        <w:rPr>
          <w:rFonts w:asciiTheme="minorEastAsia" w:hAnsiTheme="minorEastAsia" w:hint="eastAsia"/>
          <w:sz w:val="24"/>
          <w:szCs w:val="24"/>
        </w:rPr>
        <w:t>それぞれの立場から</w:t>
      </w:r>
      <w:r w:rsidR="001E01BF">
        <w:rPr>
          <w:rFonts w:asciiTheme="minorEastAsia" w:hAnsiTheme="minorEastAsia" w:hint="eastAsia"/>
          <w:sz w:val="24"/>
          <w:szCs w:val="24"/>
        </w:rPr>
        <w:t>情報共有</w:t>
      </w:r>
      <w:r w:rsidR="006679EC">
        <w:rPr>
          <w:rFonts w:asciiTheme="minorEastAsia" w:hAnsiTheme="minorEastAsia" w:hint="eastAsia"/>
          <w:sz w:val="24"/>
          <w:szCs w:val="24"/>
        </w:rPr>
        <w:t>し</w:t>
      </w:r>
      <w:r w:rsidR="001E01BF">
        <w:rPr>
          <w:rFonts w:asciiTheme="minorEastAsia" w:hAnsiTheme="minorEastAsia" w:hint="eastAsia"/>
          <w:sz w:val="24"/>
          <w:szCs w:val="24"/>
        </w:rPr>
        <w:t>、</w:t>
      </w:r>
      <w:r w:rsidR="00F521FD">
        <w:rPr>
          <w:rFonts w:asciiTheme="minorEastAsia" w:hAnsiTheme="minorEastAsia" w:hint="eastAsia"/>
          <w:sz w:val="24"/>
          <w:szCs w:val="24"/>
        </w:rPr>
        <w:t>さらなる削減につながる</w:t>
      </w:r>
      <w:r w:rsidR="00575700" w:rsidRPr="00870568">
        <w:rPr>
          <w:rFonts w:asciiTheme="minorEastAsia" w:hAnsiTheme="minorEastAsia" w:hint="eastAsia"/>
          <w:sz w:val="24"/>
          <w:szCs w:val="24"/>
        </w:rPr>
        <w:t>取組内容</w:t>
      </w:r>
      <w:r w:rsidR="00F521FD">
        <w:rPr>
          <w:rFonts w:asciiTheme="minorEastAsia" w:hAnsiTheme="minorEastAsia" w:hint="eastAsia"/>
          <w:sz w:val="24"/>
          <w:szCs w:val="24"/>
        </w:rPr>
        <w:t>など</w:t>
      </w:r>
      <w:r w:rsidR="00D45AEB" w:rsidRPr="00870568">
        <w:rPr>
          <w:rFonts w:asciiTheme="minorEastAsia" w:hAnsiTheme="minorEastAsia" w:hint="eastAsia"/>
          <w:sz w:val="24"/>
          <w:szCs w:val="24"/>
        </w:rPr>
        <w:t>の意見交換を行</w:t>
      </w:r>
      <w:r w:rsidR="001E01BF">
        <w:rPr>
          <w:rFonts w:asciiTheme="minorEastAsia" w:hAnsiTheme="minorEastAsia" w:hint="eastAsia"/>
          <w:sz w:val="24"/>
          <w:szCs w:val="24"/>
        </w:rPr>
        <w:t>うことを目的として</w:t>
      </w:r>
      <w:r w:rsidR="00D45AEB" w:rsidRPr="00870568">
        <w:rPr>
          <w:rFonts w:asciiTheme="minorEastAsia" w:hAnsiTheme="minorEastAsia" w:hint="eastAsia"/>
          <w:sz w:val="24"/>
          <w:szCs w:val="24"/>
        </w:rPr>
        <w:t>、</w:t>
      </w:r>
      <w:r w:rsidR="006679EC">
        <w:rPr>
          <w:rFonts w:asciiTheme="minorEastAsia" w:hAnsiTheme="minorEastAsia" w:hint="eastAsia"/>
          <w:sz w:val="24"/>
          <w:szCs w:val="24"/>
        </w:rPr>
        <w:t>食品ロス削減ネットワーク懇話会（以下「懇話会</w:t>
      </w:r>
      <w:r w:rsidRPr="00870568">
        <w:rPr>
          <w:rFonts w:asciiTheme="minorEastAsia" w:hAnsiTheme="minorEastAsia" w:hint="eastAsia"/>
          <w:sz w:val="24"/>
          <w:szCs w:val="24"/>
        </w:rPr>
        <w:t>」という。）を設置する。</w:t>
      </w:r>
    </w:p>
    <w:p w:rsidR="00E753F2" w:rsidRPr="00870568" w:rsidRDefault="00E753F2" w:rsidP="00870568">
      <w:pPr>
        <w:rPr>
          <w:rFonts w:asciiTheme="minorEastAsia" w:hAnsiTheme="minorEastAsia"/>
          <w:sz w:val="24"/>
          <w:szCs w:val="24"/>
        </w:rPr>
      </w:pPr>
    </w:p>
    <w:p w:rsidR="00E753F2" w:rsidRPr="00870568" w:rsidRDefault="00E753F2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="00D45AEB" w:rsidRPr="00870568">
        <w:rPr>
          <w:rFonts w:asciiTheme="minorEastAsia" w:hAnsiTheme="minorEastAsia" w:hint="eastAsia"/>
          <w:sz w:val="24"/>
          <w:szCs w:val="24"/>
        </w:rPr>
        <w:t>情報共有及び意見交換事項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:rsidR="00D45AEB" w:rsidRPr="00870568" w:rsidRDefault="00E753F2" w:rsidP="00870568">
      <w:pPr>
        <w:autoSpaceDE w:val="0"/>
        <w:autoSpaceDN w:val="0"/>
        <w:adjustRightInd w:val="0"/>
        <w:ind w:left="283" w:hangingChars="118" w:hanging="283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 xml:space="preserve">第２条　</w:t>
      </w:r>
      <w:r w:rsidR="001E01BF">
        <w:rPr>
          <w:rFonts w:asciiTheme="minorEastAsia" w:hAnsiTheme="minorEastAsia" w:hint="eastAsia"/>
          <w:sz w:val="24"/>
          <w:szCs w:val="24"/>
        </w:rPr>
        <w:t xml:space="preserve">　第１条の目的を達成するため、</w:t>
      </w:r>
      <w:r w:rsidR="006679EC">
        <w:rPr>
          <w:rFonts w:asciiTheme="minorEastAsia" w:hAnsiTheme="minorEastAsia" w:cs="ＭＳゴシック" w:hint="eastAsia"/>
          <w:kern w:val="0"/>
          <w:sz w:val="24"/>
          <w:szCs w:val="24"/>
        </w:rPr>
        <w:t>懇話会</w:t>
      </w:r>
      <w:r w:rsidR="00575700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では</w:t>
      </w:r>
      <w:r w:rsidR="00DD4CF5">
        <w:rPr>
          <w:rFonts w:asciiTheme="minorEastAsia" w:hAnsiTheme="minorEastAsia" w:cs="ＭＳゴシック" w:hint="eastAsia"/>
          <w:kern w:val="0"/>
          <w:sz w:val="24"/>
          <w:szCs w:val="24"/>
        </w:rPr>
        <w:t>食品ロス削減に効果的な事業者の取組</w:t>
      </w:r>
      <w:r w:rsidR="00D45AEB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や</w:t>
      </w:r>
      <w:r w:rsidR="00575700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、</w:t>
      </w:r>
      <w:r w:rsidR="001E01BF">
        <w:rPr>
          <w:rFonts w:asciiTheme="minorEastAsia" w:hAnsiTheme="minorEastAsia" w:cs="ＭＳゴシック" w:hint="eastAsia"/>
          <w:kern w:val="0"/>
          <w:sz w:val="24"/>
          <w:szCs w:val="24"/>
        </w:rPr>
        <w:t>消費者への</w:t>
      </w:r>
      <w:r w:rsidR="00D45AEB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啓発</w:t>
      </w:r>
      <w:r w:rsidR="00575700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内容などの</w:t>
      </w:r>
      <w:r w:rsidR="00D45AEB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情報共有や意見交換を行う。</w:t>
      </w:r>
    </w:p>
    <w:p w:rsidR="00E753F2" w:rsidRPr="001E01BF" w:rsidRDefault="00E753F2" w:rsidP="00870568">
      <w:pPr>
        <w:rPr>
          <w:rFonts w:asciiTheme="minorEastAsia" w:hAnsiTheme="minorEastAsia"/>
          <w:sz w:val="24"/>
          <w:szCs w:val="24"/>
        </w:rPr>
      </w:pPr>
    </w:p>
    <w:p w:rsidR="00E753F2" w:rsidRPr="00870568" w:rsidRDefault="00E753F2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="00575700" w:rsidRPr="00870568">
        <w:rPr>
          <w:rFonts w:asciiTheme="minorEastAsia" w:hAnsiTheme="minorEastAsia" w:hint="eastAsia"/>
          <w:sz w:val="24"/>
          <w:szCs w:val="24"/>
        </w:rPr>
        <w:t>組織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:rsidR="00A82C13" w:rsidRDefault="00E753F2" w:rsidP="00870568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 xml:space="preserve">第３条　</w:t>
      </w:r>
      <w:r w:rsidR="001E01BF">
        <w:rPr>
          <w:rFonts w:asciiTheme="minorEastAsia" w:hAnsiTheme="minorEastAsia" w:hint="eastAsia"/>
          <w:sz w:val="24"/>
          <w:szCs w:val="24"/>
        </w:rPr>
        <w:t xml:space="preserve">　</w:t>
      </w:r>
      <w:r w:rsidR="006679EC">
        <w:rPr>
          <w:rFonts w:asciiTheme="minorEastAsia" w:hAnsiTheme="minorEastAsia" w:cs="ＭＳゴシック" w:hint="eastAsia"/>
          <w:kern w:val="0"/>
          <w:sz w:val="24"/>
          <w:szCs w:val="24"/>
        </w:rPr>
        <w:t>懇話会</w:t>
      </w:r>
      <w:r w:rsidR="00575700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は、</w:t>
      </w:r>
      <w:r w:rsidR="00A82C13">
        <w:rPr>
          <w:rFonts w:asciiTheme="minorEastAsia" w:hAnsiTheme="minorEastAsia" w:cs="ＭＳゴシック" w:hint="eastAsia"/>
          <w:kern w:val="0"/>
          <w:sz w:val="24"/>
          <w:szCs w:val="24"/>
        </w:rPr>
        <w:t>６名以内で組織する。</w:t>
      </w:r>
    </w:p>
    <w:p w:rsidR="00575700" w:rsidRPr="00870568" w:rsidRDefault="00A82C13" w:rsidP="00A82C13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２　懇話会は</w:t>
      </w:r>
      <w:r w:rsidR="00575700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別表に掲げる有識者及び関係事業者団体、</w:t>
      </w:r>
      <w:r w:rsidR="000214DD">
        <w:rPr>
          <w:rFonts w:asciiTheme="minorEastAsia" w:hAnsiTheme="minorEastAsia" w:cs="ＭＳゴシック" w:hint="eastAsia"/>
          <w:kern w:val="0"/>
          <w:sz w:val="24"/>
          <w:szCs w:val="24"/>
        </w:rPr>
        <w:t>消費者団体、</w:t>
      </w:r>
      <w:r w:rsidR="00575700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行政機関で構成する。</w:t>
      </w:r>
      <w:r w:rsidR="00366FAA">
        <w:rPr>
          <w:rFonts w:asciiTheme="minorEastAsia" w:hAnsiTheme="minorEastAsia" w:cs="ＭＳゴシック" w:hint="eastAsia"/>
          <w:kern w:val="0"/>
          <w:sz w:val="24"/>
          <w:szCs w:val="24"/>
        </w:rPr>
        <w:t>なお、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必要に応じて構成員以外の者をオブザーバーとして</w:t>
      </w:r>
      <w:r w:rsidR="00B90F3A">
        <w:rPr>
          <w:rFonts w:asciiTheme="minorEastAsia" w:hAnsiTheme="minorEastAsia" w:cs="ＭＳゴシック" w:hint="eastAsia"/>
          <w:kern w:val="0"/>
          <w:sz w:val="24"/>
          <w:szCs w:val="24"/>
        </w:rPr>
        <w:t>招く</w:t>
      </w:r>
      <w:r w:rsidR="00366FAA">
        <w:rPr>
          <w:rFonts w:asciiTheme="minorEastAsia" w:hAnsiTheme="minorEastAsia" w:cs="ＭＳゴシック" w:hint="eastAsia"/>
          <w:kern w:val="0"/>
          <w:sz w:val="24"/>
          <w:szCs w:val="24"/>
        </w:rPr>
        <w:t>ことができる</w:t>
      </w:r>
      <w:r w:rsidR="00575700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。</w:t>
      </w:r>
    </w:p>
    <w:p w:rsidR="00575700" w:rsidRPr="00870568" w:rsidRDefault="00575700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753F2" w:rsidRPr="00870568" w:rsidRDefault="00E753F2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="00870568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運営方法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:rsidR="00A82C13" w:rsidRDefault="00E753F2" w:rsidP="00870568">
      <w:pPr>
        <w:ind w:left="240" w:hangingChars="100" w:hanging="240"/>
        <w:rPr>
          <w:rFonts w:asciiTheme="minorEastAsia" w:hAnsiTheme="minorEastAsia" w:cs="ＭＳゴシック"/>
          <w:kern w:val="0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 xml:space="preserve">第４条　</w:t>
      </w:r>
      <w:r w:rsidR="001E01BF">
        <w:rPr>
          <w:rFonts w:asciiTheme="minorEastAsia" w:hAnsiTheme="minorEastAsia" w:hint="eastAsia"/>
          <w:sz w:val="24"/>
          <w:szCs w:val="24"/>
        </w:rPr>
        <w:t xml:space="preserve">　</w:t>
      </w:r>
      <w:r w:rsidR="006679EC">
        <w:rPr>
          <w:rFonts w:asciiTheme="minorEastAsia" w:hAnsiTheme="minorEastAsia" w:hint="eastAsia"/>
          <w:sz w:val="24"/>
          <w:szCs w:val="24"/>
        </w:rPr>
        <w:t>懇話会</w:t>
      </w:r>
      <w:r w:rsidR="00AA29A5">
        <w:rPr>
          <w:rFonts w:asciiTheme="minorEastAsia" w:hAnsiTheme="minorEastAsia" w:hint="eastAsia"/>
          <w:sz w:val="24"/>
          <w:szCs w:val="24"/>
        </w:rPr>
        <w:t>の会議は</w:t>
      </w:r>
      <w:r w:rsidR="00870568" w:rsidRPr="00870568">
        <w:rPr>
          <w:rFonts w:asciiTheme="minorEastAsia" w:hAnsiTheme="minorEastAsia" w:hint="eastAsia"/>
          <w:sz w:val="24"/>
          <w:szCs w:val="24"/>
        </w:rPr>
        <w:t>大阪府が招集</w:t>
      </w:r>
      <w:r w:rsidR="00A82C13">
        <w:rPr>
          <w:rFonts w:asciiTheme="minorEastAsia" w:hAnsiTheme="minorEastAsia" w:hint="eastAsia"/>
          <w:sz w:val="24"/>
          <w:szCs w:val="24"/>
        </w:rPr>
        <w:t>、開催する</w:t>
      </w:r>
      <w:r w:rsidR="001E01BF">
        <w:rPr>
          <w:rFonts w:asciiTheme="minorEastAsia" w:hAnsiTheme="minorEastAsia" w:hint="eastAsia"/>
          <w:sz w:val="24"/>
          <w:szCs w:val="24"/>
        </w:rPr>
        <w:t>。</w:t>
      </w:r>
    </w:p>
    <w:p w:rsidR="00870568" w:rsidRDefault="00A82C13" w:rsidP="00870568">
      <w:pPr>
        <w:ind w:left="240" w:hangingChars="100" w:hanging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２　懇話会に座長を置き、</w:t>
      </w:r>
      <w:r w:rsidR="00F27D87">
        <w:rPr>
          <w:rFonts w:asciiTheme="minorEastAsia" w:hAnsiTheme="minorEastAsia" w:cs="ＭＳゴシック" w:hint="eastAsia"/>
          <w:kern w:val="0"/>
          <w:sz w:val="24"/>
          <w:szCs w:val="24"/>
        </w:rPr>
        <w:t>座長は構成員の互選により決定する。</w:t>
      </w:r>
    </w:p>
    <w:p w:rsidR="00A82C13" w:rsidRDefault="00AF3BF4" w:rsidP="00870568">
      <w:pPr>
        <w:ind w:left="240" w:hangingChars="100" w:hanging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３　会議終了後、開催概要をホームページで公表する。</w:t>
      </w:r>
    </w:p>
    <w:p w:rsidR="00C635F6" w:rsidRDefault="00C635F6" w:rsidP="00870568">
      <w:pPr>
        <w:ind w:left="240" w:hangingChars="100" w:hanging="240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635F6" w:rsidRDefault="00C635F6" w:rsidP="00870568">
      <w:pPr>
        <w:ind w:left="240" w:hangingChars="100" w:hanging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（守秘義務）</w:t>
      </w:r>
    </w:p>
    <w:p w:rsidR="00C635F6" w:rsidRPr="00870568" w:rsidRDefault="00C635F6" w:rsidP="00870568">
      <w:pPr>
        <w:ind w:left="240" w:hangingChars="100" w:hanging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第５条　　懇話会の構成員は、懇話会で</w:t>
      </w:r>
      <w:r w:rsidRPr="00C635F6">
        <w:rPr>
          <w:rFonts w:asciiTheme="minorEastAsia" w:hAnsiTheme="minorEastAsia" w:cs="ＭＳゴシック" w:hint="eastAsia"/>
          <w:kern w:val="0"/>
          <w:sz w:val="24"/>
          <w:szCs w:val="24"/>
        </w:rPr>
        <w:t>知り得た秘密を漏らしてはならない。</w:t>
      </w:r>
    </w:p>
    <w:p w:rsidR="00E753F2" w:rsidRPr="00870568" w:rsidRDefault="00E753F2" w:rsidP="00A35F26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="00870568" w:rsidRPr="00870568">
        <w:rPr>
          <w:rFonts w:asciiTheme="minorEastAsia" w:hAnsiTheme="minorEastAsia" w:hint="eastAsia"/>
          <w:sz w:val="24"/>
          <w:szCs w:val="24"/>
        </w:rPr>
        <w:t>設置期間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  <w:bookmarkStart w:id="0" w:name="_GoBack"/>
      <w:bookmarkEnd w:id="0"/>
    </w:p>
    <w:p w:rsidR="00E753F2" w:rsidRPr="00136193" w:rsidRDefault="00E753F2" w:rsidP="00136193">
      <w:pPr>
        <w:ind w:left="240" w:hangingChars="100" w:hanging="240"/>
        <w:rPr>
          <w:rFonts w:asciiTheme="minorEastAsia" w:hAnsiTheme="minorEastAsia" w:cs="ＭＳゴシック"/>
          <w:kern w:val="0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第</w:t>
      </w:r>
      <w:r w:rsidR="00A35F26">
        <w:rPr>
          <w:rFonts w:asciiTheme="minorEastAsia" w:hAnsiTheme="minorEastAsia" w:hint="eastAsia"/>
          <w:sz w:val="24"/>
          <w:szCs w:val="24"/>
        </w:rPr>
        <w:t>６</w:t>
      </w:r>
      <w:r w:rsidRPr="00870568">
        <w:rPr>
          <w:rFonts w:asciiTheme="minorEastAsia" w:hAnsiTheme="minorEastAsia" w:hint="eastAsia"/>
          <w:sz w:val="24"/>
          <w:szCs w:val="24"/>
        </w:rPr>
        <w:t xml:space="preserve">条　</w:t>
      </w:r>
      <w:r w:rsidR="001E01BF">
        <w:rPr>
          <w:rFonts w:asciiTheme="minorEastAsia" w:hAnsiTheme="minorEastAsia" w:hint="eastAsia"/>
          <w:sz w:val="24"/>
          <w:szCs w:val="24"/>
        </w:rPr>
        <w:t xml:space="preserve">　</w:t>
      </w:r>
      <w:r w:rsidR="006679EC">
        <w:rPr>
          <w:rFonts w:asciiTheme="minorEastAsia" w:hAnsiTheme="minorEastAsia" w:cs="ＭＳゴシック" w:hint="eastAsia"/>
          <w:kern w:val="0"/>
          <w:sz w:val="24"/>
          <w:szCs w:val="24"/>
        </w:rPr>
        <w:t>懇話会</w:t>
      </w:r>
      <w:r w:rsidR="00870568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の設置期間は、</w:t>
      </w:r>
      <w:r w:rsidR="00FB5435">
        <w:rPr>
          <w:rFonts w:asciiTheme="minorEastAsia" w:hAnsiTheme="minorEastAsia" w:cs="ＭＳゴシック" w:hint="eastAsia"/>
          <w:kern w:val="0"/>
          <w:sz w:val="24"/>
          <w:szCs w:val="24"/>
        </w:rPr>
        <w:t>平成32</w:t>
      </w:r>
      <w:r w:rsidR="00E61353" w:rsidRPr="00E61353">
        <w:rPr>
          <w:rFonts w:asciiTheme="minorEastAsia" w:hAnsiTheme="minorEastAsia" w:cs="ＭＳゴシック" w:hint="eastAsia"/>
          <w:kern w:val="0"/>
          <w:sz w:val="24"/>
          <w:szCs w:val="24"/>
        </w:rPr>
        <w:t>年３月31</w:t>
      </w:r>
      <w:r w:rsidR="00F202FD" w:rsidRPr="00E61353">
        <w:rPr>
          <w:rFonts w:asciiTheme="minorEastAsia" w:hAnsiTheme="minorEastAsia" w:cs="ＭＳゴシック" w:hint="eastAsia"/>
          <w:kern w:val="0"/>
          <w:sz w:val="24"/>
          <w:szCs w:val="24"/>
        </w:rPr>
        <w:t>日</w:t>
      </w:r>
      <w:r w:rsidR="00F202FD">
        <w:rPr>
          <w:rFonts w:asciiTheme="minorEastAsia" w:hAnsiTheme="minorEastAsia" w:cs="ＭＳゴシック" w:hint="eastAsia"/>
          <w:kern w:val="0"/>
          <w:sz w:val="24"/>
          <w:szCs w:val="24"/>
        </w:rPr>
        <w:t>までとする。ただし、</w:t>
      </w:r>
      <w:r w:rsidR="00A82C13">
        <w:rPr>
          <w:rFonts w:asciiTheme="minorEastAsia" w:hAnsiTheme="minorEastAsia" w:cs="ＭＳゴシック" w:hint="eastAsia"/>
          <w:kern w:val="0"/>
          <w:sz w:val="24"/>
          <w:szCs w:val="24"/>
        </w:rPr>
        <w:t>期間の延長は妨げない。</w:t>
      </w:r>
    </w:p>
    <w:p w:rsidR="00E753F2" w:rsidRPr="00A35F26" w:rsidRDefault="00E753F2" w:rsidP="00870568">
      <w:pPr>
        <w:rPr>
          <w:rFonts w:asciiTheme="minorEastAsia" w:hAnsiTheme="minorEastAsia"/>
          <w:sz w:val="24"/>
          <w:szCs w:val="24"/>
        </w:rPr>
      </w:pPr>
    </w:p>
    <w:p w:rsidR="00E753F2" w:rsidRPr="00870568" w:rsidRDefault="00E753F2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="00870568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謝礼等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:rsidR="001D5BE3" w:rsidRDefault="00A35F26" w:rsidP="00870568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第７</w:t>
      </w:r>
      <w:r w:rsidR="00870568" w:rsidRPr="00870568">
        <w:rPr>
          <w:rFonts w:asciiTheme="minorEastAsia" w:hAnsiTheme="minorEastAsia" w:hint="eastAsia"/>
          <w:sz w:val="24"/>
          <w:szCs w:val="24"/>
        </w:rPr>
        <w:t xml:space="preserve">条　</w:t>
      </w:r>
      <w:r w:rsidR="001E01BF">
        <w:rPr>
          <w:rFonts w:asciiTheme="minorEastAsia" w:hAnsiTheme="minorEastAsia" w:hint="eastAsia"/>
          <w:sz w:val="24"/>
          <w:szCs w:val="24"/>
        </w:rPr>
        <w:t xml:space="preserve">　</w:t>
      </w:r>
      <w:r w:rsidR="006916FD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学識経験者等</w:t>
      </w:r>
      <w:r w:rsidR="00015801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に対する謝礼</w:t>
      </w:r>
      <w:r w:rsidR="003C747E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の額</w:t>
      </w:r>
      <w:r w:rsidR="00015801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は、</w:t>
      </w:r>
      <w:r w:rsidR="006916FD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日額九千八百円</w:t>
      </w:r>
      <w:r w:rsidR="00015801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とする。</w:t>
      </w:r>
      <w:r w:rsidR="003C747E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また、学</w:t>
      </w:r>
      <w:r w:rsidR="00B17E22">
        <w:rPr>
          <w:rFonts w:asciiTheme="minorEastAsia" w:hAnsiTheme="minorEastAsia" w:cs="ＭＳゴシック" w:hint="eastAsia"/>
          <w:kern w:val="0"/>
          <w:sz w:val="24"/>
          <w:szCs w:val="24"/>
        </w:rPr>
        <w:t>識経験者等に対する費用弁償の額は、職員の旅費に関する条例（昭和四十年大阪府条例第三十七</w:t>
      </w:r>
      <w:r w:rsidR="003C747E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号)</w:t>
      </w:r>
      <w:r w:rsidR="000D2A5D" w:rsidRPr="000D2A5D">
        <w:rPr>
          <w:rFonts w:hint="eastAsia"/>
        </w:rPr>
        <w:t xml:space="preserve"> </w:t>
      </w:r>
      <w:r w:rsidR="000D2A5D" w:rsidRPr="000D2A5D">
        <w:rPr>
          <w:rFonts w:asciiTheme="minorEastAsia" w:hAnsiTheme="minorEastAsia" w:cs="ＭＳゴシック" w:hint="eastAsia"/>
          <w:kern w:val="0"/>
          <w:sz w:val="24"/>
          <w:szCs w:val="24"/>
        </w:rPr>
        <w:t>による指定職等の職務にある者以外の者の額相当額とする</w:t>
      </w:r>
      <w:r w:rsidR="003C747E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。</w:t>
      </w:r>
    </w:p>
    <w:p w:rsidR="00A82C13" w:rsidRPr="00870568" w:rsidRDefault="00AA29A5" w:rsidP="00870568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２　</w:t>
      </w:r>
      <w:r w:rsidR="00F202FD">
        <w:rPr>
          <w:rFonts w:asciiTheme="minorEastAsia" w:hAnsiTheme="minorEastAsia" w:cs="ＭＳゴシック" w:hint="eastAsia"/>
          <w:kern w:val="0"/>
          <w:sz w:val="24"/>
          <w:szCs w:val="24"/>
        </w:rPr>
        <w:t>大阪府の経済に属する</w:t>
      </w:r>
      <w:r w:rsidR="00A82C13" w:rsidRPr="00A82C13">
        <w:rPr>
          <w:rFonts w:asciiTheme="minorEastAsia" w:hAnsiTheme="minorEastAsia" w:cs="ＭＳゴシック" w:hint="eastAsia"/>
          <w:kern w:val="0"/>
          <w:sz w:val="24"/>
          <w:szCs w:val="24"/>
        </w:rPr>
        <w:t>常勤の職員である者に対しては支給しない。</w:t>
      </w:r>
    </w:p>
    <w:p w:rsidR="00870568" w:rsidRPr="00870568" w:rsidRDefault="00870568" w:rsidP="0087056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870568" w:rsidRPr="00870568" w:rsidRDefault="00870568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事務局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:rsidR="00BB01F5" w:rsidRPr="00870568" w:rsidRDefault="00A35F26" w:rsidP="0087056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第８</w:t>
      </w:r>
      <w:r w:rsidR="00870568" w:rsidRPr="00870568">
        <w:rPr>
          <w:rFonts w:asciiTheme="minorEastAsia" w:hAnsiTheme="minorEastAsia" w:hint="eastAsia"/>
          <w:sz w:val="24"/>
          <w:szCs w:val="24"/>
        </w:rPr>
        <w:t>条</w:t>
      </w:r>
      <w:r w:rsidR="0095425C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1E01BF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6679EC">
        <w:rPr>
          <w:rFonts w:asciiTheme="minorEastAsia" w:hAnsiTheme="minorEastAsia" w:cs="ＭＳゴシック" w:hint="eastAsia"/>
          <w:kern w:val="0"/>
          <w:sz w:val="24"/>
          <w:szCs w:val="24"/>
        </w:rPr>
        <w:t>懇話会</w:t>
      </w:r>
      <w:r w:rsidR="00870568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の事務局を大阪府環境農林水産部流通対策室</w:t>
      </w:r>
      <w:r w:rsidR="00015801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に置く。</w:t>
      </w:r>
    </w:p>
    <w:p w:rsidR="00015801" w:rsidRPr="00A35F26" w:rsidRDefault="00015801" w:rsidP="0087056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870568" w:rsidRPr="00870568" w:rsidRDefault="00870568" w:rsidP="0087056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（その他）</w:t>
      </w:r>
    </w:p>
    <w:p w:rsidR="00870568" w:rsidRPr="00870568" w:rsidRDefault="00A35F26" w:rsidP="00870568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第９</w:t>
      </w:r>
      <w:r w:rsidR="00870568" w:rsidRPr="00870568">
        <w:rPr>
          <w:rFonts w:asciiTheme="minorEastAsia" w:hAnsiTheme="minorEastAsia" w:hint="eastAsia"/>
          <w:sz w:val="24"/>
          <w:szCs w:val="24"/>
        </w:rPr>
        <w:t xml:space="preserve">条　</w:t>
      </w:r>
      <w:r w:rsidR="001E01BF">
        <w:rPr>
          <w:rFonts w:asciiTheme="minorEastAsia" w:hAnsiTheme="minorEastAsia" w:hint="eastAsia"/>
          <w:sz w:val="24"/>
          <w:szCs w:val="24"/>
        </w:rPr>
        <w:t xml:space="preserve">　</w:t>
      </w:r>
      <w:r w:rsidR="006679EC">
        <w:rPr>
          <w:rFonts w:asciiTheme="minorEastAsia" w:hAnsiTheme="minorEastAsia" w:hint="eastAsia"/>
          <w:sz w:val="24"/>
          <w:szCs w:val="24"/>
        </w:rPr>
        <w:t>この要綱に定めるもののほか、懇話会</w:t>
      </w:r>
      <w:r w:rsidR="00870568" w:rsidRPr="00870568">
        <w:rPr>
          <w:rFonts w:asciiTheme="minorEastAsia" w:hAnsiTheme="minorEastAsia" w:hint="eastAsia"/>
          <w:sz w:val="24"/>
          <w:szCs w:val="24"/>
        </w:rPr>
        <w:t>の運営に関し必要な事項は別途定める。</w:t>
      </w:r>
    </w:p>
    <w:p w:rsidR="00870568" w:rsidRPr="00870568" w:rsidRDefault="00870568" w:rsidP="0087056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4D388C" w:rsidRDefault="006C44C3" w:rsidP="00870568">
      <w:pPr>
        <w:rPr>
          <w:rFonts w:asciiTheme="minorEastAsia" w:hAnsiTheme="minorEastAsia" w:cs="ＭＳゴシック"/>
          <w:kern w:val="0"/>
          <w:sz w:val="24"/>
          <w:szCs w:val="24"/>
        </w:rPr>
      </w:pP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附　則</w:t>
      </w:r>
      <w:r w:rsidR="00DC6430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DC5C9D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</w:p>
    <w:p w:rsidR="006C44C3" w:rsidRDefault="00DC6430" w:rsidP="004D388C">
      <w:pPr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この要綱</w:t>
      </w:r>
      <w:r w:rsidR="00FB5435">
        <w:rPr>
          <w:rFonts w:asciiTheme="minorEastAsia" w:hAnsiTheme="minorEastAsia" w:cs="ＭＳゴシック" w:hint="eastAsia"/>
          <w:kern w:val="0"/>
          <w:sz w:val="24"/>
          <w:szCs w:val="24"/>
        </w:rPr>
        <w:t>は、平成</w:t>
      </w:r>
      <w:r w:rsidR="00DC5C9D">
        <w:rPr>
          <w:rFonts w:asciiTheme="minorEastAsia" w:hAnsiTheme="minorEastAsia" w:cs="ＭＳゴシック" w:hint="eastAsia"/>
          <w:kern w:val="0"/>
          <w:sz w:val="24"/>
          <w:szCs w:val="24"/>
        </w:rPr>
        <w:t>30</w:t>
      </w:r>
      <w:r w:rsidR="006C44C3" w:rsidRPr="00A863B3">
        <w:rPr>
          <w:rFonts w:asciiTheme="minorEastAsia" w:hAnsiTheme="minorEastAsia" w:cs="ＭＳゴシック" w:hint="eastAsia"/>
          <w:kern w:val="0"/>
          <w:sz w:val="24"/>
          <w:szCs w:val="24"/>
        </w:rPr>
        <w:t>年</w:t>
      </w:r>
      <w:r w:rsidR="00DC5C9D">
        <w:rPr>
          <w:rFonts w:asciiTheme="minorEastAsia" w:hAnsiTheme="minorEastAsia" w:cs="ＭＳゴシック" w:hint="eastAsia"/>
          <w:kern w:val="0"/>
          <w:sz w:val="24"/>
          <w:szCs w:val="24"/>
        </w:rPr>
        <w:t>６</w:t>
      </w:r>
      <w:r w:rsidR="006C44C3" w:rsidRPr="00A863B3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 w:rsidR="00DC5C9D">
        <w:rPr>
          <w:rFonts w:asciiTheme="minorEastAsia" w:hAnsiTheme="minorEastAsia" w:cs="ＭＳゴシック" w:hint="eastAsia"/>
          <w:kern w:val="0"/>
          <w:sz w:val="24"/>
          <w:szCs w:val="24"/>
        </w:rPr>
        <w:t>１３</w:t>
      </w:r>
      <w:r w:rsidR="006C44C3" w:rsidRPr="00A863B3">
        <w:rPr>
          <w:rFonts w:asciiTheme="minorEastAsia" w:hAnsiTheme="minorEastAsia" w:cs="ＭＳゴシック" w:hint="eastAsia"/>
          <w:kern w:val="0"/>
          <w:sz w:val="24"/>
          <w:szCs w:val="24"/>
        </w:rPr>
        <w:t>日か</w:t>
      </w:r>
      <w:r w:rsidR="006C44C3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ら施行する。</w:t>
      </w:r>
    </w:p>
    <w:p w:rsidR="005F7CE4" w:rsidRDefault="00DC5C9D" w:rsidP="004D388C">
      <w:pPr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この要綱は、平成31年</w:t>
      </w:r>
      <w:r w:rsidR="004D388C">
        <w:rPr>
          <w:rFonts w:asciiTheme="minorEastAsia" w:hAnsiTheme="minorEastAsia" w:cs="ＭＳゴシック" w:hint="eastAsia"/>
          <w:kern w:val="0"/>
          <w:sz w:val="24"/>
          <w:szCs w:val="24"/>
        </w:rPr>
        <w:t>４</w:t>
      </w:r>
      <w:r w:rsidR="002C718A">
        <w:rPr>
          <w:rFonts w:asciiTheme="minorEastAsia" w:hAnsiTheme="minorEastAsia" w:cs="ＭＳゴシック" w:hint="eastAsia"/>
          <w:kern w:val="0"/>
          <w:sz w:val="24"/>
          <w:szCs w:val="24"/>
        </w:rPr>
        <w:t>月２５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日から施行する。</w:t>
      </w:r>
    </w:p>
    <w:p w:rsidR="00DC5C9D" w:rsidRDefault="00DC5C9D" w:rsidP="00870568">
      <w:pPr>
        <w:rPr>
          <w:rFonts w:asciiTheme="minorEastAsia" w:hAnsiTheme="minorEastAsia" w:cs="ＭＳゴシック"/>
          <w:kern w:val="0"/>
          <w:sz w:val="24"/>
          <w:szCs w:val="24"/>
        </w:rPr>
      </w:pPr>
    </w:p>
    <w:p w:rsidR="00355D96" w:rsidRDefault="00355D96" w:rsidP="00870568">
      <w:pPr>
        <w:rPr>
          <w:rFonts w:asciiTheme="minorEastAsia" w:hAnsiTheme="minorEastAsia" w:cs="ＭＳゴシック"/>
          <w:kern w:val="0"/>
          <w:sz w:val="24"/>
          <w:szCs w:val="24"/>
        </w:rPr>
      </w:pPr>
    </w:p>
    <w:p w:rsidR="00355D96" w:rsidRPr="004D388C" w:rsidRDefault="00355D96" w:rsidP="00870568">
      <w:pPr>
        <w:rPr>
          <w:rFonts w:asciiTheme="minorEastAsia" w:hAnsiTheme="minorEastAsia" w:cs="ＭＳゴシック"/>
          <w:kern w:val="0"/>
          <w:sz w:val="24"/>
          <w:szCs w:val="24"/>
        </w:rPr>
      </w:pPr>
    </w:p>
    <w:p w:rsidR="00355D96" w:rsidRDefault="00355D96" w:rsidP="00870568">
      <w:pPr>
        <w:rPr>
          <w:rFonts w:asciiTheme="minorEastAsia" w:hAnsiTheme="minorEastAsia" w:cs="ＭＳゴシック"/>
          <w:kern w:val="0"/>
          <w:sz w:val="24"/>
          <w:szCs w:val="24"/>
        </w:rPr>
      </w:pPr>
    </w:p>
    <w:p w:rsidR="000214DD" w:rsidRDefault="000214DD" w:rsidP="00870568">
      <w:pPr>
        <w:rPr>
          <w:rFonts w:asciiTheme="minorEastAsia" w:hAnsiTheme="minorEastAsia" w:cs="ＭＳゴシック"/>
          <w:kern w:val="0"/>
          <w:sz w:val="24"/>
          <w:szCs w:val="24"/>
        </w:rPr>
      </w:pPr>
    </w:p>
    <w:p w:rsidR="00F202FD" w:rsidRDefault="00F202FD" w:rsidP="00870568">
      <w:pPr>
        <w:rPr>
          <w:rFonts w:asciiTheme="minorEastAsia" w:hAnsiTheme="minorEastAsia" w:cs="ＭＳゴシック"/>
          <w:kern w:val="0"/>
          <w:sz w:val="24"/>
          <w:szCs w:val="24"/>
        </w:rPr>
      </w:pPr>
    </w:p>
    <w:p w:rsidR="005F7CE4" w:rsidRDefault="005F7CE4" w:rsidP="000214DD">
      <w:pPr>
        <w:spacing w:line="360" w:lineRule="exact"/>
        <w:rPr>
          <w:rFonts w:asciiTheme="majorEastAsia" w:eastAsiaTheme="majorEastAsia" w:hAnsiTheme="majorEastAsia" w:cs="Meiryo UI"/>
          <w:b/>
          <w:sz w:val="24"/>
          <w:szCs w:val="24"/>
        </w:rPr>
      </w:pPr>
    </w:p>
    <w:p w:rsidR="000214DD" w:rsidRPr="000214DD" w:rsidRDefault="000214DD" w:rsidP="000214DD">
      <w:pPr>
        <w:spacing w:line="360" w:lineRule="exact"/>
        <w:rPr>
          <w:rFonts w:asciiTheme="majorEastAsia" w:eastAsiaTheme="majorEastAsia" w:hAnsiTheme="majorEastAsia" w:cs="Meiryo UI"/>
          <w:b/>
          <w:sz w:val="24"/>
          <w:szCs w:val="24"/>
        </w:rPr>
      </w:pPr>
      <w:r w:rsidRPr="000214DD">
        <w:rPr>
          <w:rFonts w:asciiTheme="majorEastAsia" w:eastAsiaTheme="majorEastAsia" w:hAnsiTheme="majorEastAsia" w:cs="Meiryo UI" w:hint="eastAsia"/>
          <w:b/>
          <w:sz w:val="24"/>
          <w:szCs w:val="24"/>
        </w:rPr>
        <w:t>別表</w:t>
      </w:r>
    </w:p>
    <w:p w:rsidR="000214DD" w:rsidRPr="000214DD" w:rsidRDefault="000214DD" w:rsidP="000214DD">
      <w:pPr>
        <w:spacing w:line="360" w:lineRule="exact"/>
        <w:rPr>
          <w:rFonts w:ascii="Meiryo UI" w:eastAsia="Meiryo UI" w:hAnsi="Meiryo UI" w:cs="Meiryo UI"/>
          <w:b/>
          <w:sz w:val="24"/>
          <w:szCs w:val="24"/>
        </w:rPr>
      </w:pPr>
    </w:p>
    <w:tbl>
      <w:tblPr>
        <w:tblStyle w:val="a3"/>
        <w:tblW w:w="9115" w:type="dxa"/>
        <w:jc w:val="center"/>
        <w:tblLook w:val="04A0" w:firstRow="1" w:lastRow="0" w:firstColumn="1" w:lastColumn="0" w:noHBand="0" w:noVBand="1"/>
      </w:tblPr>
      <w:tblGrid>
        <w:gridCol w:w="838"/>
        <w:gridCol w:w="1964"/>
        <w:gridCol w:w="6313"/>
      </w:tblGrid>
      <w:tr w:rsidR="000214DD" w:rsidRPr="000214DD" w:rsidTr="00C4222C">
        <w:trPr>
          <w:trHeight w:val="737"/>
          <w:jc w:val="center"/>
        </w:trPr>
        <w:tc>
          <w:tcPr>
            <w:tcW w:w="838" w:type="dxa"/>
            <w:vAlign w:val="center"/>
          </w:tcPr>
          <w:p w:rsidR="000214DD" w:rsidRPr="000214DD" w:rsidRDefault="000214DD" w:rsidP="003C369B">
            <w:pPr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0214DD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区分</w:t>
            </w:r>
          </w:p>
        </w:tc>
        <w:tc>
          <w:tcPr>
            <w:tcW w:w="8277" w:type="dxa"/>
            <w:gridSpan w:val="2"/>
            <w:vAlign w:val="center"/>
          </w:tcPr>
          <w:p w:rsidR="000214DD" w:rsidRPr="000214DD" w:rsidRDefault="000214DD" w:rsidP="003C369B">
            <w:pPr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0214DD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名称等</w:t>
            </w:r>
          </w:p>
        </w:tc>
      </w:tr>
      <w:tr w:rsidR="00A82C13" w:rsidRPr="000214DD" w:rsidTr="00C4222C">
        <w:trPr>
          <w:trHeight w:val="1486"/>
          <w:jc w:val="center"/>
        </w:trPr>
        <w:tc>
          <w:tcPr>
            <w:tcW w:w="838" w:type="dxa"/>
            <w:vMerge w:val="restart"/>
            <w:textDirection w:val="tbRlV"/>
            <w:vAlign w:val="center"/>
          </w:tcPr>
          <w:p w:rsidR="00A82C13" w:rsidRPr="000214DD" w:rsidRDefault="00A82C13" w:rsidP="005F7CE4">
            <w:pPr>
              <w:ind w:left="113" w:right="113"/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学識経験者等</w:t>
            </w:r>
          </w:p>
        </w:tc>
        <w:tc>
          <w:tcPr>
            <w:tcW w:w="1964" w:type="dxa"/>
            <w:tcBorders>
              <w:right w:val="single" w:sz="4" w:space="0" w:color="auto"/>
            </w:tcBorders>
            <w:vAlign w:val="center"/>
          </w:tcPr>
          <w:p w:rsidR="00A82C13" w:rsidRDefault="00A82C13" w:rsidP="00F55B25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有識者</w:t>
            </w:r>
          </w:p>
          <w:p w:rsidR="00A82C13" w:rsidRPr="000214DD" w:rsidRDefault="00A82C13" w:rsidP="00F55B25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0214DD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石川　雅紀</w:t>
            </w:r>
          </w:p>
        </w:tc>
        <w:tc>
          <w:tcPr>
            <w:tcW w:w="6313" w:type="dxa"/>
            <w:tcBorders>
              <w:left w:val="single" w:sz="4" w:space="0" w:color="auto"/>
            </w:tcBorders>
            <w:vAlign w:val="center"/>
          </w:tcPr>
          <w:p w:rsidR="00A82C13" w:rsidRPr="000214DD" w:rsidRDefault="005030CB" w:rsidP="000214DD">
            <w:pPr>
              <w:ind w:firstLineChars="50" w:firstLine="120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神戸大学</w:t>
            </w:r>
            <w:r w:rsidR="00DE3FCE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　名誉</w:t>
            </w:r>
            <w:r w:rsidR="00A82C13" w:rsidRPr="000214DD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教授</w:t>
            </w:r>
          </w:p>
        </w:tc>
      </w:tr>
      <w:tr w:rsidR="00A82C13" w:rsidRPr="000214DD" w:rsidTr="00C4222C">
        <w:trPr>
          <w:cantSplit/>
          <w:trHeight w:val="982"/>
          <w:jc w:val="center"/>
        </w:trPr>
        <w:tc>
          <w:tcPr>
            <w:tcW w:w="838" w:type="dxa"/>
            <w:vMerge/>
            <w:textDirection w:val="tbRlV"/>
            <w:vAlign w:val="center"/>
          </w:tcPr>
          <w:p w:rsidR="00A82C13" w:rsidRPr="000214DD" w:rsidRDefault="00A82C13" w:rsidP="000214DD">
            <w:pPr>
              <w:ind w:left="113" w:right="113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A82C13" w:rsidRDefault="00A82C13" w:rsidP="00F55B25">
            <w:pPr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関係事業者団体</w:t>
            </w:r>
          </w:p>
          <w:p w:rsidR="00A82C13" w:rsidRPr="000214DD" w:rsidRDefault="00DE3FCE" w:rsidP="00F55B25">
            <w:pPr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古株　徹</w:t>
            </w:r>
          </w:p>
        </w:tc>
        <w:tc>
          <w:tcPr>
            <w:tcW w:w="6313" w:type="dxa"/>
            <w:vAlign w:val="center"/>
          </w:tcPr>
          <w:p w:rsidR="00136193" w:rsidRDefault="00136193" w:rsidP="00136193">
            <w:pPr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  <w:p w:rsidR="00A82C13" w:rsidRDefault="00DE3FCE" w:rsidP="00136193">
            <w:pPr>
              <w:ind w:firstLineChars="100" w:firstLine="240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日本チェーンストア協会関西支部事務局</w:t>
            </w:r>
            <w:r w:rsidR="00947669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　次長</w:t>
            </w:r>
            <w:r w:rsidR="00A82C13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　</w:t>
            </w:r>
          </w:p>
          <w:p w:rsidR="00A82C13" w:rsidRDefault="00A82C13" w:rsidP="002A2810">
            <w:pPr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  <w:p w:rsidR="00A82C13" w:rsidRPr="00B20382" w:rsidRDefault="00A82C13" w:rsidP="002A2810">
            <w:pPr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A82C13" w:rsidRPr="000214DD" w:rsidTr="00C4222C">
        <w:trPr>
          <w:trHeight w:val="983"/>
          <w:jc w:val="center"/>
        </w:trPr>
        <w:tc>
          <w:tcPr>
            <w:tcW w:w="838" w:type="dxa"/>
            <w:vMerge/>
            <w:vAlign w:val="center"/>
          </w:tcPr>
          <w:p w:rsidR="00A82C13" w:rsidRPr="000214DD" w:rsidRDefault="00A82C13" w:rsidP="000214DD">
            <w:pPr>
              <w:ind w:left="113" w:right="113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A82C13" w:rsidRPr="000214DD" w:rsidRDefault="00A82C13" w:rsidP="00F55B25">
            <w:pPr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関係事業者団体加藤　誠久</w:t>
            </w:r>
          </w:p>
        </w:tc>
        <w:tc>
          <w:tcPr>
            <w:tcW w:w="6313" w:type="dxa"/>
            <w:vAlign w:val="center"/>
          </w:tcPr>
          <w:p w:rsidR="00A82C13" w:rsidRDefault="00A82C13" w:rsidP="000214DD">
            <w:pPr>
              <w:ind w:firstLineChars="50" w:firstLine="120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  <w:p w:rsidR="00A82C13" w:rsidRDefault="00A82C13" w:rsidP="00615B62">
            <w:pPr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0214DD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一般社団法人大阪外食産業協会</w:t>
            </w:r>
            <w:r w:rsidR="00DE3FCE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　</w:t>
            </w:r>
          </w:p>
          <w:p w:rsidR="00A82C13" w:rsidRDefault="00DE3FCE" w:rsidP="002A2810">
            <w:pPr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（</w:t>
            </w:r>
            <w:r w:rsidR="00A82C13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株式会社グルメ杵屋　</w:t>
            </w:r>
            <w:r w:rsidR="00C45BD3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執行役員　</w:t>
            </w:r>
            <w:r w:rsidR="00A82C13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総務部門長</w:t>
            </w: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）</w:t>
            </w:r>
          </w:p>
          <w:p w:rsidR="00A82C13" w:rsidRPr="000214DD" w:rsidRDefault="00A82C13" w:rsidP="002A2810">
            <w:pPr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A82C13" w:rsidRPr="000214DD" w:rsidTr="00C4222C">
        <w:trPr>
          <w:cantSplit/>
          <w:trHeight w:val="1533"/>
          <w:jc w:val="center"/>
        </w:trPr>
        <w:tc>
          <w:tcPr>
            <w:tcW w:w="838" w:type="dxa"/>
            <w:vMerge/>
            <w:textDirection w:val="tbRlV"/>
            <w:vAlign w:val="center"/>
          </w:tcPr>
          <w:p w:rsidR="00A82C13" w:rsidRPr="000214DD" w:rsidRDefault="00A82C13" w:rsidP="000214DD">
            <w:pPr>
              <w:ind w:left="113" w:right="113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A82C13" w:rsidRDefault="00A82C13" w:rsidP="00F55B25">
            <w:pPr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消費者団体</w:t>
            </w:r>
          </w:p>
          <w:p w:rsidR="00A82C13" w:rsidRPr="000214DD" w:rsidRDefault="00A82C13" w:rsidP="00F55B25">
            <w:pPr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樋口　容子</w:t>
            </w:r>
          </w:p>
        </w:tc>
        <w:tc>
          <w:tcPr>
            <w:tcW w:w="6313" w:type="dxa"/>
            <w:vAlign w:val="center"/>
          </w:tcPr>
          <w:p w:rsidR="00A82C13" w:rsidRDefault="00A82C13" w:rsidP="00B20382">
            <w:pPr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  <w:p w:rsidR="00A82C13" w:rsidRDefault="00A82C13" w:rsidP="002A2810">
            <w:pPr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0214DD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公益社団法人日本消費生活アドバイザー･コンサルタン</w:t>
            </w: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　</w:t>
            </w:r>
            <w:r w:rsidRPr="000214DD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ト･相談員協会西日本支部</w:t>
            </w: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　支部長</w:t>
            </w:r>
          </w:p>
          <w:p w:rsidR="00A82C13" w:rsidRPr="000214DD" w:rsidRDefault="00A82C13" w:rsidP="002A2810">
            <w:pPr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A82C13" w:rsidRPr="000214DD" w:rsidTr="00C4222C">
        <w:trPr>
          <w:cantSplit/>
          <w:trHeight w:val="1533"/>
          <w:jc w:val="center"/>
        </w:trPr>
        <w:tc>
          <w:tcPr>
            <w:tcW w:w="838" w:type="dxa"/>
            <w:vMerge/>
            <w:textDirection w:val="tbRlV"/>
            <w:vAlign w:val="center"/>
          </w:tcPr>
          <w:p w:rsidR="00A82C13" w:rsidRPr="000214DD" w:rsidRDefault="00A82C13" w:rsidP="000214DD">
            <w:pPr>
              <w:ind w:left="113" w:right="113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A82C13" w:rsidRDefault="00A82C13" w:rsidP="00F55B25">
            <w:pPr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行政機関</w:t>
            </w:r>
          </w:p>
          <w:p w:rsidR="00A82C13" w:rsidRDefault="00A82C13" w:rsidP="00F55B25">
            <w:pPr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山本　誠一</w:t>
            </w:r>
          </w:p>
        </w:tc>
        <w:tc>
          <w:tcPr>
            <w:tcW w:w="6313" w:type="dxa"/>
            <w:vAlign w:val="center"/>
          </w:tcPr>
          <w:p w:rsidR="00A82C13" w:rsidRDefault="00A82C13" w:rsidP="00B20382">
            <w:pPr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大阪府環境農林水産部流通対策室　課長</w:t>
            </w:r>
          </w:p>
        </w:tc>
      </w:tr>
      <w:tr w:rsidR="002431C3" w:rsidRPr="000214DD" w:rsidTr="00C4222C">
        <w:trPr>
          <w:cantSplit/>
          <w:trHeight w:val="1405"/>
          <w:jc w:val="center"/>
        </w:trPr>
        <w:tc>
          <w:tcPr>
            <w:tcW w:w="838" w:type="dxa"/>
            <w:textDirection w:val="tbRlV"/>
            <w:vAlign w:val="center"/>
          </w:tcPr>
          <w:p w:rsidR="002431C3" w:rsidRPr="000214DD" w:rsidRDefault="00A82C13" w:rsidP="00A82C13">
            <w:pPr>
              <w:ind w:left="113" w:right="113" w:firstLineChars="100" w:firstLine="24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事務局</w:t>
            </w:r>
          </w:p>
        </w:tc>
        <w:tc>
          <w:tcPr>
            <w:tcW w:w="8277" w:type="dxa"/>
            <w:gridSpan w:val="2"/>
            <w:vAlign w:val="center"/>
          </w:tcPr>
          <w:p w:rsidR="002431C3" w:rsidRPr="000214DD" w:rsidRDefault="00585776" w:rsidP="000214DD">
            <w:pPr>
              <w:ind w:firstLineChars="50" w:firstLine="120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大阪府環境農林水産部流通対策室</w:t>
            </w:r>
            <w:r w:rsidR="00A82C13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　総務・企画グループ</w:t>
            </w:r>
          </w:p>
        </w:tc>
      </w:tr>
    </w:tbl>
    <w:p w:rsidR="000214DD" w:rsidRPr="000214DD" w:rsidRDefault="000214DD" w:rsidP="000214DD">
      <w:pPr>
        <w:spacing w:line="360" w:lineRule="exact"/>
        <w:rPr>
          <w:rFonts w:ascii="Meiryo UI" w:eastAsia="Meiryo UI" w:hAnsi="Meiryo UI" w:cs="Meiryo UI"/>
          <w:b/>
          <w:sz w:val="24"/>
          <w:szCs w:val="24"/>
        </w:rPr>
      </w:pPr>
    </w:p>
    <w:p w:rsidR="000214DD" w:rsidRPr="000214DD" w:rsidRDefault="000214DD" w:rsidP="00870568">
      <w:pPr>
        <w:rPr>
          <w:rFonts w:asciiTheme="minorEastAsia" w:hAnsiTheme="minorEastAsia" w:cs="ＭＳゴシック"/>
          <w:kern w:val="0"/>
          <w:sz w:val="24"/>
          <w:szCs w:val="24"/>
        </w:rPr>
      </w:pPr>
    </w:p>
    <w:sectPr w:rsidR="000214DD" w:rsidRPr="000214DD" w:rsidSect="002E1A1A">
      <w:headerReference w:type="default" r:id="rId7"/>
      <w:headerReference w:type="first" r:id="rId8"/>
      <w:pgSz w:w="11906" w:h="16838" w:code="9"/>
      <w:pgMar w:top="1985" w:right="1701" w:bottom="1701" w:left="1701" w:header="1134" w:footer="992" w:gutter="0"/>
      <w:cols w:space="425"/>
      <w:titlePg/>
      <w:docGrid w:type="lines" w:linePitch="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1FD" w:rsidRDefault="009951FD" w:rsidP="00940F4F">
      <w:r>
        <w:separator/>
      </w:r>
    </w:p>
  </w:endnote>
  <w:endnote w:type="continuationSeparator" w:id="0">
    <w:p w:rsidR="009951FD" w:rsidRDefault="009951FD" w:rsidP="0094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1FD" w:rsidRDefault="009951FD" w:rsidP="00940F4F">
      <w:r>
        <w:separator/>
      </w:r>
    </w:p>
  </w:footnote>
  <w:footnote w:type="continuationSeparator" w:id="0">
    <w:p w:rsidR="009951FD" w:rsidRDefault="009951FD" w:rsidP="00940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5CB" w:rsidRPr="00FF35CB" w:rsidRDefault="00DC5C9D">
    <w:pPr>
      <w:pStyle w:val="a4"/>
      <w:rPr>
        <w:sz w:val="24"/>
        <w:szCs w:val="24"/>
      </w:rPr>
    </w:pPr>
    <w:r>
      <w:rPr>
        <w:rFonts w:hint="eastAsia"/>
      </w:rPr>
      <w:t xml:space="preserve">　　　　　　　　　　　　　　　　　</w:t>
    </w:r>
    <w:r w:rsidR="009155BF">
      <w:rPr>
        <w:rFonts w:hint="eastAsia"/>
      </w:rPr>
      <w:t xml:space="preserve">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A1A" w:rsidRDefault="002E1A1A">
    <w:pPr>
      <w:pStyle w:val="a4"/>
    </w:pPr>
    <w:r w:rsidRPr="00FB3B1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796586" wp14:editId="6A38A6B6">
              <wp:simplePos x="0" y="0"/>
              <wp:positionH relativeFrom="margin">
                <wp:posOffset>4873925</wp:posOffset>
              </wp:positionH>
              <wp:positionV relativeFrom="paragraph">
                <wp:posOffset>-69646</wp:posOffset>
              </wp:positionV>
              <wp:extent cx="763363" cy="257369"/>
              <wp:effectExtent l="0" t="0" r="17780" b="15875"/>
              <wp:wrapNone/>
              <wp:docPr id="1" name="テキスト ボックス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363" cy="257369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ysClr val="windowText" lastClr="000000"/>
                        </a:solidFill>
                      </a:ln>
                    </wps:spPr>
                    <wps:txbx>
                      <w:txbxContent>
                        <w:p w:rsidR="002E1A1A" w:rsidRDefault="002E1A1A" w:rsidP="002E1A1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ＭＳ 明朝" w:eastAsia="ＭＳ 明朝" w:hAnsi="ＭＳ 明朝" w:cs="Meiryo UI" w:hint="eastAsia"/>
                              <w:color w:val="000000" w:themeColor="text1"/>
                              <w:kern w:val="24"/>
                            </w:rPr>
                            <w:t>資料１</w:t>
                          </w:r>
                        </w:p>
                      </w:txbxContent>
                    </wps:txbx>
                    <wps:bodyPr wrap="square" lIns="36000" tIns="36000" rIns="36000" bIns="36000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796586" id="_x0000_t202" coordsize="21600,21600" o:spt="202" path="m,l,21600r21600,l21600,xe">
              <v:stroke joinstyle="miter"/>
              <v:path gradientshapeok="t" o:connecttype="rect"/>
            </v:shapetype>
            <v:shape id="テキスト ボックス 13" o:spid="_x0000_s1026" type="#_x0000_t202" style="position:absolute;left:0;text-align:left;margin-left:383.75pt;margin-top:-5.5pt;width:60.1pt;height:20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" filled="f" strokecolor="windowText">
              <v:textbox style="mso-fit-shape-to-text:t" inset="1mm,1mm,1mm,1mm">
                <w:txbxContent>
                  <w:p w:rsidR="002E1A1A" w:rsidRDefault="002E1A1A" w:rsidP="002E1A1A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ＭＳ 明朝" w:eastAsia="ＭＳ 明朝" w:hAnsi="ＭＳ 明朝" w:cs="Meiryo UI" w:hint="eastAsia"/>
                        <w:color w:val="000000" w:themeColor="text1"/>
                        <w:kern w:val="24"/>
                      </w:rPr>
                      <w:t>資料１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rawingGridVerticalSpacing w:val="237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D3"/>
    <w:rsid w:val="00015801"/>
    <w:rsid w:val="000214DD"/>
    <w:rsid w:val="0003212C"/>
    <w:rsid w:val="0003277F"/>
    <w:rsid w:val="00037405"/>
    <w:rsid w:val="00052E41"/>
    <w:rsid w:val="000625B3"/>
    <w:rsid w:val="00070E97"/>
    <w:rsid w:val="00071949"/>
    <w:rsid w:val="000742E4"/>
    <w:rsid w:val="00090F64"/>
    <w:rsid w:val="000B798E"/>
    <w:rsid w:val="000C6E55"/>
    <w:rsid w:val="000D2A5D"/>
    <w:rsid w:val="000D323C"/>
    <w:rsid w:val="000D712E"/>
    <w:rsid w:val="000E3997"/>
    <w:rsid w:val="000E74E6"/>
    <w:rsid w:val="000E7C70"/>
    <w:rsid w:val="001064DA"/>
    <w:rsid w:val="00116E81"/>
    <w:rsid w:val="00125B0F"/>
    <w:rsid w:val="00135B7B"/>
    <w:rsid w:val="00136193"/>
    <w:rsid w:val="00161382"/>
    <w:rsid w:val="00170179"/>
    <w:rsid w:val="00172665"/>
    <w:rsid w:val="00176973"/>
    <w:rsid w:val="001959E1"/>
    <w:rsid w:val="001A0254"/>
    <w:rsid w:val="001B07E1"/>
    <w:rsid w:val="001B6607"/>
    <w:rsid w:val="001C5E35"/>
    <w:rsid w:val="001D5BE3"/>
    <w:rsid w:val="001E01BF"/>
    <w:rsid w:val="001F06F7"/>
    <w:rsid w:val="001F199E"/>
    <w:rsid w:val="00202DA1"/>
    <w:rsid w:val="00203141"/>
    <w:rsid w:val="002204EC"/>
    <w:rsid w:val="0022103F"/>
    <w:rsid w:val="002236A6"/>
    <w:rsid w:val="00236CDC"/>
    <w:rsid w:val="0024291F"/>
    <w:rsid w:val="002431C3"/>
    <w:rsid w:val="00250164"/>
    <w:rsid w:val="00251C8E"/>
    <w:rsid w:val="00252AC3"/>
    <w:rsid w:val="00263056"/>
    <w:rsid w:val="002631F7"/>
    <w:rsid w:val="002700E7"/>
    <w:rsid w:val="002746DE"/>
    <w:rsid w:val="002A2810"/>
    <w:rsid w:val="002B0A13"/>
    <w:rsid w:val="002C159C"/>
    <w:rsid w:val="002C718A"/>
    <w:rsid w:val="002C7357"/>
    <w:rsid w:val="002D214B"/>
    <w:rsid w:val="002E041B"/>
    <w:rsid w:val="002E1A1A"/>
    <w:rsid w:val="002F28F8"/>
    <w:rsid w:val="003044C8"/>
    <w:rsid w:val="00305258"/>
    <w:rsid w:val="00312D26"/>
    <w:rsid w:val="003207C2"/>
    <w:rsid w:val="00322241"/>
    <w:rsid w:val="003230E2"/>
    <w:rsid w:val="00327A08"/>
    <w:rsid w:val="003357EB"/>
    <w:rsid w:val="00355D96"/>
    <w:rsid w:val="00366693"/>
    <w:rsid w:val="00366FAA"/>
    <w:rsid w:val="00370114"/>
    <w:rsid w:val="00381760"/>
    <w:rsid w:val="00386867"/>
    <w:rsid w:val="003A5D4B"/>
    <w:rsid w:val="003B0953"/>
    <w:rsid w:val="003B2FA0"/>
    <w:rsid w:val="003C747E"/>
    <w:rsid w:val="003E0AF5"/>
    <w:rsid w:val="0040184B"/>
    <w:rsid w:val="00403E53"/>
    <w:rsid w:val="00422F59"/>
    <w:rsid w:val="00452EBD"/>
    <w:rsid w:val="00460A65"/>
    <w:rsid w:val="004713DB"/>
    <w:rsid w:val="004767FD"/>
    <w:rsid w:val="00492A3C"/>
    <w:rsid w:val="004B2977"/>
    <w:rsid w:val="004D0EB2"/>
    <w:rsid w:val="004D388C"/>
    <w:rsid w:val="004E070B"/>
    <w:rsid w:val="004F369C"/>
    <w:rsid w:val="005030CB"/>
    <w:rsid w:val="005116E5"/>
    <w:rsid w:val="00523CBE"/>
    <w:rsid w:val="005313B7"/>
    <w:rsid w:val="00531AC1"/>
    <w:rsid w:val="005401DB"/>
    <w:rsid w:val="00575700"/>
    <w:rsid w:val="00577BD1"/>
    <w:rsid w:val="005837EA"/>
    <w:rsid w:val="00583B93"/>
    <w:rsid w:val="00585776"/>
    <w:rsid w:val="0059748D"/>
    <w:rsid w:val="005B350B"/>
    <w:rsid w:val="005C1B50"/>
    <w:rsid w:val="005C70D0"/>
    <w:rsid w:val="005D231B"/>
    <w:rsid w:val="005E3DF6"/>
    <w:rsid w:val="005F13FC"/>
    <w:rsid w:val="005F18C7"/>
    <w:rsid w:val="005F7CE4"/>
    <w:rsid w:val="00610692"/>
    <w:rsid w:val="006138FF"/>
    <w:rsid w:val="00615B62"/>
    <w:rsid w:val="006376C8"/>
    <w:rsid w:val="00653957"/>
    <w:rsid w:val="006679EC"/>
    <w:rsid w:val="00667A39"/>
    <w:rsid w:val="00677023"/>
    <w:rsid w:val="00677462"/>
    <w:rsid w:val="00684647"/>
    <w:rsid w:val="006855F3"/>
    <w:rsid w:val="006916FD"/>
    <w:rsid w:val="006959CB"/>
    <w:rsid w:val="006A34EF"/>
    <w:rsid w:val="006B382D"/>
    <w:rsid w:val="006C44C3"/>
    <w:rsid w:val="006D053A"/>
    <w:rsid w:val="006E05E0"/>
    <w:rsid w:val="006E4538"/>
    <w:rsid w:val="006F0541"/>
    <w:rsid w:val="006F0663"/>
    <w:rsid w:val="006F336D"/>
    <w:rsid w:val="006F6C9B"/>
    <w:rsid w:val="00705EB1"/>
    <w:rsid w:val="0070693F"/>
    <w:rsid w:val="0071541F"/>
    <w:rsid w:val="00737BA3"/>
    <w:rsid w:val="007454CD"/>
    <w:rsid w:val="00750C9E"/>
    <w:rsid w:val="00770D42"/>
    <w:rsid w:val="007761F8"/>
    <w:rsid w:val="007A4F15"/>
    <w:rsid w:val="007C02A8"/>
    <w:rsid w:val="007C41F2"/>
    <w:rsid w:val="007D3D73"/>
    <w:rsid w:val="007D4670"/>
    <w:rsid w:val="007E6730"/>
    <w:rsid w:val="007E68B5"/>
    <w:rsid w:val="007F23CE"/>
    <w:rsid w:val="00811DE6"/>
    <w:rsid w:val="00820EB8"/>
    <w:rsid w:val="00836D81"/>
    <w:rsid w:val="00843A15"/>
    <w:rsid w:val="00846222"/>
    <w:rsid w:val="00870568"/>
    <w:rsid w:val="00872C56"/>
    <w:rsid w:val="008759CC"/>
    <w:rsid w:val="008D0D1A"/>
    <w:rsid w:val="00911743"/>
    <w:rsid w:val="0091238E"/>
    <w:rsid w:val="009155BF"/>
    <w:rsid w:val="00936884"/>
    <w:rsid w:val="00940F4F"/>
    <w:rsid w:val="00947669"/>
    <w:rsid w:val="009521C1"/>
    <w:rsid w:val="0095425C"/>
    <w:rsid w:val="00960E1D"/>
    <w:rsid w:val="0097048E"/>
    <w:rsid w:val="009951FD"/>
    <w:rsid w:val="009A14D3"/>
    <w:rsid w:val="009B7B5B"/>
    <w:rsid w:val="009F0596"/>
    <w:rsid w:val="009F1A6E"/>
    <w:rsid w:val="00A070F7"/>
    <w:rsid w:val="00A217FC"/>
    <w:rsid w:val="00A22C0C"/>
    <w:rsid w:val="00A35F26"/>
    <w:rsid w:val="00A56513"/>
    <w:rsid w:val="00A625AA"/>
    <w:rsid w:val="00A65F0F"/>
    <w:rsid w:val="00A67556"/>
    <w:rsid w:val="00A71430"/>
    <w:rsid w:val="00A723E0"/>
    <w:rsid w:val="00A82C13"/>
    <w:rsid w:val="00A82E78"/>
    <w:rsid w:val="00A863B3"/>
    <w:rsid w:val="00AA1985"/>
    <w:rsid w:val="00AA29A5"/>
    <w:rsid w:val="00AB0F9D"/>
    <w:rsid w:val="00AB6FD9"/>
    <w:rsid w:val="00AC2A06"/>
    <w:rsid w:val="00AD24F8"/>
    <w:rsid w:val="00AE1704"/>
    <w:rsid w:val="00AE3B3F"/>
    <w:rsid w:val="00AE66AF"/>
    <w:rsid w:val="00AF3BF4"/>
    <w:rsid w:val="00AF46FE"/>
    <w:rsid w:val="00B07577"/>
    <w:rsid w:val="00B17E22"/>
    <w:rsid w:val="00B20382"/>
    <w:rsid w:val="00B310B6"/>
    <w:rsid w:val="00B319CB"/>
    <w:rsid w:val="00B43014"/>
    <w:rsid w:val="00B621A3"/>
    <w:rsid w:val="00B66102"/>
    <w:rsid w:val="00B726D5"/>
    <w:rsid w:val="00B72D08"/>
    <w:rsid w:val="00B879EA"/>
    <w:rsid w:val="00B90F3A"/>
    <w:rsid w:val="00B91F62"/>
    <w:rsid w:val="00B93BE7"/>
    <w:rsid w:val="00BA12D9"/>
    <w:rsid w:val="00BA5E3E"/>
    <w:rsid w:val="00BB01F5"/>
    <w:rsid w:val="00BF5477"/>
    <w:rsid w:val="00BF7F10"/>
    <w:rsid w:val="00C00AF2"/>
    <w:rsid w:val="00C01A5C"/>
    <w:rsid w:val="00C05F82"/>
    <w:rsid w:val="00C0788E"/>
    <w:rsid w:val="00C3412C"/>
    <w:rsid w:val="00C351A2"/>
    <w:rsid w:val="00C4222C"/>
    <w:rsid w:val="00C45BD3"/>
    <w:rsid w:val="00C5359F"/>
    <w:rsid w:val="00C635F6"/>
    <w:rsid w:val="00C754C1"/>
    <w:rsid w:val="00C75FE5"/>
    <w:rsid w:val="00C76107"/>
    <w:rsid w:val="00CC6614"/>
    <w:rsid w:val="00CD3E4E"/>
    <w:rsid w:val="00CE16D9"/>
    <w:rsid w:val="00CE2158"/>
    <w:rsid w:val="00D45103"/>
    <w:rsid w:val="00D45AEB"/>
    <w:rsid w:val="00D64E30"/>
    <w:rsid w:val="00D66FA3"/>
    <w:rsid w:val="00D83011"/>
    <w:rsid w:val="00DC04FE"/>
    <w:rsid w:val="00DC28B2"/>
    <w:rsid w:val="00DC5C9D"/>
    <w:rsid w:val="00DC6430"/>
    <w:rsid w:val="00DD376A"/>
    <w:rsid w:val="00DD4CF5"/>
    <w:rsid w:val="00DD5AE8"/>
    <w:rsid w:val="00DE3FCE"/>
    <w:rsid w:val="00DF3780"/>
    <w:rsid w:val="00DF4332"/>
    <w:rsid w:val="00E04AA3"/>
    <w:rsid w:val="00E26DFE"/>
    <w:rsid w:val="00E434BA"/>
    <w:rsid w:val="00E5380B"/>
    <w:rsid w:val="00E56406"/>
    <w:rsid w:val="00E61353"/>
    <w:rsid w:val="00E6627E"/>
    <w:rsid w:val="00E7211E"/>
    <w:rsid w:val="00E74500"/>
    <w:rsid w:val="00E74C31"/>
    <w:rsid w:val="00E753F2"/>
    <w:rsid w:val="00E77219"/>
    <w:rsid w:val="00E84BFC"/>
    <w:rsid w:val="00EA63AC"/>
    <w:rsid w:val="00EC4238"/>
    <w:rsid w:val="00EC7C01"/>
    <w:rsid w:val="00ED07C7"/>
    <w:rsid w:val="00ED1139"/>
    <w:rsid w:val="00EF14F7"/>
    <w:rsid w:val="00EF7F6D"/>
    <w:rsid w:val="00F15D37"/>
    <w:rsid w:val="00F202FD"/>
    <w:rsid w:val="00F27D87"/>
    <w:rsid w:val="00F375BE"/>
    <w:rsid w:val="00F37B71"/>
    <w:rsid w:val="00F51ED3"/>
    <w:rsid w:val="00F521FD"/>
    <w:rsid w:val="00F55B25"/>
    <w:rsid w:val="00F61B99"/>
    <w:rsid w:val="00F646CF"/>
    <w:rsid w:val="00F66C6B"/>
    <w:rsid w:val="00F77E1D"/>
    <w:rsid w:val="00F80480"/>
    <w:rsid w:val="00F83CED"/>
    <w:rsid w:val="00F94ADE"/>
    <w:rsid w:val="00FA004B"/>
    <w:rsid w:val="00FA2054"/>
    <w:rsid w:val="00FA5622"/>
    <w:rsid w:val="00FB5435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98A9AF7F-CC10-478D-A441-E3C5D01C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F4F"/>
  </w:style>
  <w:style w:type="paragraph" w:styleId="a6">
    <w:name w:val="footer"/>
    <w:basedOn w:val="a"/>
    <w:link w:val="a7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F4F"/>
  </w:style>
  <w:style w:type="paragraph" w:styleId="a8">
    <w:name w:val="Balloon Text"/>
    <w:basedOn w:val="a"/>
    <w:link w:val="a9"/>
    <w:uiPriority w:val="99"/>
    <w:semiHidden/>
    <w:unhideWhenUsed/>
    <w:rsid w:val="00D45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1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380B"/>
    <w:pPr>
      <w:ind w:leftChars="400" w:left="840"/>
    </w:pPr>
  </w:style>
  <w:style w:type="paragraph" w:styleId="Web">
    <w:name w:val="Normal (Web)"/>
    <w:basedOn w:val="a"/>
    <w:uiPriority w:val="99"/>
    <w:unhideWhenUsed/>
    <w:rsid w:val="005B35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Emphasis"/>
    <w:basedOn w:val="a0"/>
    <w:uiPriority w:val="20"/>
    <w:qFormat/>
    <w:rsid w:val="000214DD"/>
    <w:rPr>
      <w:b/>
      <w:bCs/>
      <w:i w:val="0"/>
      <w:iCs w:val="0"/>
    </w:rPr>
  </w:style>
  <w:style w:type="character" w:customStyle="1" w:styleId="st1">
    <w:name w:val="st1"/>
    <w:basedOn w:val="a0"/>
    <w:rsid w:val="00021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1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29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3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D5046-1F4D-49FA-9996-F8C467F7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栄哲</dc:creator>
  <cp:lastModifiedBy>田中　徳人</cp:lastModifiedBy>
  <cp:revision>3</cp:revision>
  <cp:lastPrinted>2019-08-19T09:48:00Z</cp:lastPrinted>
  <dcterms:created xsi:type="dcterms:W3CDTF">2019-08-19T06:18:00Z</dcterms:created>
  <dcterms:modified xsi:type="dcterms:W3CDTF">2019-08-19T09:48:00Z</dcterms:modified>
</cp:coreProperties>
</file>