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D2C4D85" w14:textId="0724555F" w:rsidR="00494DED" w:rsidRDefault="00D42933">
      <w:pPr>
        <w:jc w:val="center"/>
        <w:rPr>
          <w:rFonts w:ascii="HG丸ｺﾞｼｯｸM-PRO" w:eastAsia="HG丸ｺﾞｼｯｸM-PRO" w:hAnsi="HG丸ｺﾞｼｯｸM-PRO"/>
          <w:sz w:val="28"/>
        </w:rPr>
      </w:pPr>
      <w:r>
        <w:rPr>
          <w:rFonts w:ascii="HG丸ｺﾞｼｯｸM-PRO" w:eastAsia="HG丸ｺﾞｼｯｸM-PRO" w:hAnsi="HG丸ｺﾞｼｯｸM-PRO"/>
          <w:noProof/>
          <w:sz w:val="28"/>
        </w:rPr>
        <mc:AlternateContent>
          <mc:Choice Requires="wps">
            <w:drawing>
              <wp:anchor distT="0" distB="0" distL="114300" distR="114300" simplePos="0" relativeHeight="251660288" behindDoc="0" locked="0" layoutInCell="1" allowOverlap="1" wp14:anchorId="17EBDBB4" wp14:editId="71330DD3">
                <wp:simplePos x="0" y="0"/>
                <wp:positionH relativeFrom="column">
                  <wp:posOffset>5021490</wp:posOffset>
                </wp:positionH>
                <wp:positionV relativeFrom="paragraph">
                  <wp:posOffset>-18341</wp:posOffset>
                </wp:positionV>
                <wp:extent cx="1041519" cy="372139"/>
                <wp:effectExtent l="0" t="0" r="25400" b="27940"/>
                <wp:wrapNone/>
                <wp:docPr id="2" name="正方形/長方形 2"/>
                <wp:cNvGraphicFramePr/>
                <a:graphic xmlns:a="http://schemas.openxmlformats.org/drawingml/2006/main">
                  <a:graphicData uri="http://schemas.microsoft.com/office/word/2010/wordprocessingShape">
                    <wps:wsp>
                      <wps:cNvSpPr/>
                      <wps:spPr>
                        <a:xfrm>
                          <a:off x="0" y="0"/>
                          <a:ext cx="1041519" cy="372139"/>
                        </a:xfrm>
                        <a:prstGeom prst="rect">
                          <a:avLst/>
                        </a:prstGeom>
                      </wps:spPr>
                      <wps:style>
                        <a:lnRef idx="2">
                          <a:schemeClr val="dk1"/>
                        </a:lnRef>
                        <a:fillRef idx="1">
                          <a:schemeClr val="lt1"/>
                        </a:fillRef>
                        <a:effectRef idx="0">
                          <a:schemeClr val="dk1"/>
                        </a:effectRef>
                        <a:fontRef idx="minor">
                          <a:schemeClr val="dk1"/>
                        </a:fontRef>
                      </wps:style>
                      <wps:txbx>
                        <w:txbxContent>
                          <w:p w14:paraId="6A3B9AFF" w14:textId="44A62B8F" w:rsidR="00D42933" w:rsidRDefault="00D42933" w:rsidP="00D42933">
                            <w:pPr>
                              <w:jc w:val="center"/>
                            </w:pPr>
                            <w:r>
                              <w:rPr>
                                <w:rFonts w:hint="eastAsia"/>
                              </w:rPr>
                              <w:t>資料</w:t>
                            </w:r>
                            <w:r>
                              <w:t>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EBDBB4" id="正方形/長方形 2" o:spid="_x0000_s1026" style="position:absolute;left:0;text-align:left;margin-left:395.4pt;margin-top:-1.45pt;width:82pt;height:29.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Y6fQIAAB8FAAAOAAAAZHJzL2Uyb0RvYy54bWysVMFu1DAQvSPxD5bvNJt0S+mq2WrVqgip&#10;ale0qGevY3cjbI+xvZss/0E/AM6cEQc+h0r8BWMnm1al4oC4OOPMezOe8RsfHrVakbVwvgZT0nxn&#10;RIkwHKra3JT03dXpi1eU+MBMxRQYUdKN8PRo+vzZYWMnooAlqEo4gkGMnzS2pMsQ7CTLPF8KzfwO&#10;WGHQKcFpFnDrbrLKsQaja5UVo9HLrAFXWQdceI9/Tzonnab4UgoeLqT0IhBVUjxbSKtL6yKu2fSQ&#10;TW4cs8ua98dg/3AKzWqDSYdQJywwsnL1H6F0zR14kGGHg85AypqLVANWk48eVXO5ZFakWrA53g5t&#10;8v8vLD9fzx2pq5IWlBim8Yruvn65u/3+88fn7Nenb51FitioxvoJ4i/t3PU7j2asupVOxy/WQ9rU&#10;3M3QXNEGwvFnPhrne/kBJRx9u/tFvnsQg2b3bOt8eC1Ak2iU1OHlpZ6y9ZkPHXQLQV48TZc/WWGj&#10;RDyCMm+FxIIwY5HYSUriWDmyZiiC6n3ep03ISJG1UgMpf4qkwpbUYyNNJHkNxNFTxPtsAzplBBMG&#10;oq4NuL+TZYffVt3VGssO7aLt72IB1Qav0kGncW/5aY19PGM+zJlDUaP8cVDDBS5SQVNS6C1KluA+&#10;PvU/4lFr6KWkwSEpqf+wYk5Qot4YVOFBPh7HqUqb8d5+gRv30LN46DErfQx4BTk+CZYnM+KD2prS&#10;gb7GeZ7FrOhihmPukvLgtpvj0A0vvghczGYJhpNkWTgzl5bH4LHBUSdX7TVzthdTQBmew3ag2OSR&#10;pjpsZBqYrQLIOgkutrjra996nMIk2f7FiGP+cJ9Q9+/a9DcAAAD//wMAUEsDBBQABgAIAAAAIQAS&#10;d7Rb4AAAAAkBAAAPAAAAZHJzL2Rvd25yZXYueG1sTI9BT4NAEIXvJv0PmzHx1i420goyNA2JMdGT&#10;WA/etuwIRHaXsFsK/nqnp3qcNy/vfS/bTaYTIw2+dRbhfhWBIFs53doa4fDxvHwE4YOyWnXOEsJM&#10;Hnb54iZTqXZn+05jGWrBIdanCqEJoU+l9FVDRvmV68ny79sNRgU+h1rqQZ053HRyHUUbaVRruaFR&#10;PRUNVT/lySC8zTKMh89N8jsW7azLr+LllQrEu9tp/wQi0BSuZrjgMzrkzHR0J6u96BC2ScToAWG5&#10;TkCwIYkfWDgixPEWZJ7J/wvyPwAAAP//AwBQSwECLQAUAAYACAAAACEAtoM4kv4AAADhAQAAEwAA&#10;AAAAAAAAAAAAAAAAAAAAW0NvbnRlbnRfVHlwZXNdLnhtbFBLAQItABQABgAIAAAAIQA4/SH/1gAA&#10;AJQBAAALAAAAAAAAAAAAAAAAAC8BAABfcmVscy8ucmVsc1BLAQItABQABgAIAAAAIQBlg5Y6fQIA&#10;AB8FAAAOAAAAAAAAAAAAAAAAAC4CAABkcnMvZTJvRG9jLnhtbFBLAQItABQABgAIAAAAIQASd7Rb&#10;4AAAAAkBAAAPAAAAAAAAAAAAAAAAANcEAABkcnMvZG93bnJldi54bWxQSwUGAAAAAAQABADzAAAA&#10;5AUAAAAA&#10;" fillcolor="white [3201]" strokecolor="black [3200]" strokeweight="2pt">
                <v:textbox>
                  <w:txbxContent>
                    <w:p w14:paraId="6A3B9AFF" w14:textId="44A62B8F" w:rsidR="00D42933" w:rsidRDefault="00D42933" w:rsidP="00D42933">
                      <w:pPr>
                        <w:jc w:val="center"/>
                        <w:rPr>
                          <w:rFonts w:hint="eastAsia"/>
                        </w:rPr>
                      </w:pPr>
                      <w:r>
                        <w:rPr>
                          <w:rFonts w:hint="eastAsia"/>
                        </w:rPr>
                        <w:t>資料</w:t>
                      </w:r>
                      <w:r>
                        <w:t>１－１</w:t>
                      </w:r>
                    </w:p>
                  </w:txbxContent>
                </v:textbox>
              </v:rect>
            </w:pict>
          </mc:Fallback>
        </mc:AlternateContent>
      </w:r>
    </w:p>
    <w:p w14:paraId="79B4D427" w14:textId="222E5D9D" w:rsidR="00D52F4E" w:rsidRPr="00211E24" w:rsidRDefault="00C5226B">
      <w:pPr>
        <w:jc w:val="center"/>
        <w:rPr>
          <w:rFonts w:ascii="HG丸ｺﾞｼｯｸM-PRO" w:eastAsia="HG丸ｺﾞｼｯｸM-PRO" w:hAnsi="HG丸ｺﾞｼｯｸM-PRO" w:cs="Times New Roman"/>
          <w:sz w:val="24"/>
        </w:rPr>
      </w:pPr>
      <w:r>
        <w:rPr>
          <w:rFonts w:ascii="HG丸ｺﾞｼｯｸM-PRO" w:eastAsia="HG丸ｺﾞｼｯｸM-PRO" w:hAnsi="HG丸ｺﾞｼｯｸM-PRO" w:hint="eastAsia"/>
          <w:sz w:val="28"/>
        </w:rPr>
        <w:t>大阪府気候変動対策推進条例に</w:t>
      </w:r>
      <w:r w:rsidR="00D52F4E" w:rsidRPr="00211E24">
        <w:rPr>
          <w:rFonts w:ascii="HG丸ｺﾞｼｯｸM-PRO" w:eastAsia="HG丸ｺﾞｼｯｸM-PRO" w:hAnsi="HG丸ｺﾞｼｯｸM-PRO" w:hint="eastAsia"/>
          <w:sz w:val="28"/>
        </w:rPr>
        <w:t>基づく事業者の顕彰について</w:t>
      </w:r>
    </w:p>
    <w:p w14:paraId="6885D9EB" w14:textId="39DCC896" w:rsidR="00E70D21" w:rsidRDefault="00D52F4E" w:rsidP="00FE7537">
      <w:pPr>
        <w:jc w:val="center"/>
        <w:rPr>
          <w:rFonts w:ascii="HG丸ｺﾞｼｯｸM-PRO" w:eastAsia="HG丸ｺﾞｼｯｸM-PRO" w:hAnsi="HG丸ｺﾞｼｯｸM-PRO" w:cs="Times New Roman"/>
          <w:sz w:val="24"/>
        </w:rPr>
      </w:pPr>
      <w:r w:rsidRPr="00211E24">
        <w:rPr>
          <w:rFonts w:ascii="HG丸ｺﾞｼｯｸM-PRO" w:eastAsia="HG丸ｺﾞｼｯｸM-PRO" w:hAnsi="HG丸ｺﾞｼｯｸM-PRO" w:cs="Times New Roman" w:hint="eastAsia"/>
          <w:sz w:val="24"/>
        </w:rPr>
        <w:t>―</w:t>
      </w:r>
      <w:r w:rsidR="00204BF6">
        <w:rPr>
          <w:rFonts w:ascii="HG丸ｺﾞｼｯｸM-PRO" w:eastAsia="HG丸ｺﾞｼｯｸM-PRO" w:hAnsi="HG丸ｺﾞｼｯｸM-PRO" w:cs="Times New Roman" w:hint="eastAsia"/>
          <w:sz w:val="24"/>
        </w:rPr>
        <w:t>令和</w:t>
      </w:r>
      <w:r w:rsidR="00C5226B">
        <w:rPr>
          <w:rFonts w:ascii="HG丸ｺﾞｼｯｸM-PRO" w:eastAsia="HG丸ｺﾞｼｯｸM-PRO" w:hAnsi="HG丸ｺﾞｼｯｸM-PRO" w:cs="Times New Roman" w:hint="eastAsia"/>
          <w:sz w:val="24"/>
        </w:rPr>
        <w:t xml:space="preserve">４年度　</w:t>
      </w:r>
      <w:r w:rsidR="00D62C5D" w:rsidRPr="00211E24">
        <w:rPr>
          <w:rFonts w:ascii="HG丸ｺﾞｼｯｸM-PRO" w:eastAsia="HG丸ｺﾞｼｯｸM-PRO" w:hAnsi="HG丸ｺﾞｼｯｸM-PRO" w:cs="Times New Roman" w:hint="eastAsia"/>
          <w:sz w:val="24"/>
        </w:rPr>
        <w:t>おおさか</w:t>
      </w:r>
      <w:r w:rsidR="00CD297F">
        <w:rPr>
          <w:rFonts w:ascii="HG丸ｺﾞｼｯｸM-PRO" w:eastAsia="HG丸ｺﾞｼｯｸM-PRO" w:hAnsi="HG丸ｺﾞｼｯｸM-PRO" w:cs="Times New Roman" w:hint="eastAsia"/>
          <w:sz w:val="24"/>
        </w:rPr>
        <w:t>気候変動対策</w:t>
      </w:r>
      <w:r w:rsidR="00D62C5D" w:rsidRPr="00211E24">
        <w:rPr>
          <w:rFonts w:ascii="HG丸ｺﾞｼｯｸM-PRO" w:eastAsia="HG丸ｺﾞｼｯｸM-PRO" w:hAnsi="HG丸ｺﾞｼｯｸM-PRO" w:cs="Times New Roman" w:hint="eastAsia"/>
          <w:sz w:val="24"/>
        </w:rPr>
        <w:t>賞</w:t>
      </w:r>
      <w:r w:rsidR="00C5226B">
        <w:rPr>
          <w:rFonts w:ascii="HG丸ｺﾞｼｯｸM-PRO" w:eastAsia="HG丸ｺﾞｼｯｸM-PRO" w:hAnsi="HG丸ｺﾞｼｯｸM-PRO" w:cs="Times New Roman" w:hint="eastAsia"/>
          <w:sz w:val="24"/>
        </w:rPr>
        <w:t>（</w:t>
      </w:r>
      <w:r w:rsidR="00204BF6">
        <w:rPr>
          <w:rFonts w:ascii="HG丸ｺﾞｼｯｸM-PRO" w:eastAsia="HG丸ｺﾞｼｯｸM-PRO" w:hAnsi="HG丸ｺﾞｼｯｸM-PRO" w:cs="Times New Roman" w:hint="eastAsia"/>
          <w:sz w:val="24"/>
        </w:rPr>
        <w:t>公募型</w:t>
      </w:r>
      <w:r w:rsidR="00C5226B">
        <w:rPr>
          <w:rFonts w:ascii="HG丸ｺﾞｼｯｸM-PRO" w:eastAsia="HG丸ｺﾞｼｯｸM-PRO" w:hAnsi="HG丸ｺﾞｼｯｸM-PRO" w:cs="Times New Roman" w:hint="eastAsia"/>
          <w:sz w:val="24"/>
        </w:rPr>
        <w:t>部門</w:t>
      </w:r>
      <w:r w:rsidR="00204BF6">
        <w:rPr>
          <w:rFonts w:ascii="HG丸ｺﾞｼｯｸM-PRO" w:eastAsia="HG丸ｺﾞｼｯｸM-PRO" w:hAnsi="HG丸ｺﾞｼｯｸM-PRO" w:cs="Times New Roman" w:hint="eastAsia"/>
          <w:sz w:val="24"/>
        </w:rPr>
        <w:t>）</w:t>
      </w:r>
      <w:r w:rsidRPr="00211E24">
        <w:rPr>
          <w:rFonts w:ascii="HG丸ｺﾞｼｯｸM-PRO" w:eastAsia="HG丸ｺﾞｼｯｸM-PRO" w:hAnsi="HG丸ｺﾞｼｯｸM-PRO" w:cs="Times New Roman" w:hint="eastAsia"/>
          <w:sz w:val="24"/>
        </w:rPr>
        <w:t>―</w:t>
      </w:r>
    </w:p>
    <w:p w14:paraId="4417D064" w14:textId="6E3D918B" w:rsidR="005720B0" w:rsidRPr="00CD297F" w:rsidRDefault="005720B0" w:rsidP="00563032">
      <w:pPr>
        <w:jc w:val="left"/>
        <w:rPr>
          <w:rFonts w:ascii="ＭＳ ゴシック" w:eastAsia="ＭＳ ゴシック" w:hAnsi="ＭＳ ゴシック" w:cs="Times New Roman"/>
        </w:rPr>
      </w:pPr>
    </w:p>
    <w:p w14:paraId="19FDB3CD" w14:textId="08673780" w:rsidR="007A1833" w:rsidRPr="00211E24" w:rsidRDefault="007A1833" w:rsidP="005720B0">
      <w:pPr>
        <w:jc w:val="left"/>
        <w:rPr>
          <w:rFonts w:ascii="ＭＳ ゴシック" w:eastAsia="ＭＳ ゴシック" w:hAnsi="ＭＳ ゴシック" w:cs="Times New Roman"/>
          <w:b/>
          <w:sz w:val="24"/>
          <w:szCs w:val="24"/>
        </w:rPr>
      </w:pPr>
      <w:r w:rsidRPr="00211E24">
        <w:rPr>
          <w:rFonts w:ascii="ＭＳ ゴシック" w:eastAsia="ＭＳ ゴシック" w:hAnsi="ＭＳ ゴシック" w:cs="Times New Roman" w:hint="eastAsia"/>
          <w:b/>
          <w:sz w:val="24"/>
          <w:szCs w:val="24"/>
        </w:rPr>
        <w:t>１</w:t>
      </w:r>
      <w:r w:rsidR="00F64C00" w:rsidRPr="00211E24">
        <w:rPr>
          <w:rFonts w:ascii="ＭＳ ゴシック" w:eastAsia="ＭＳ ゴシック" w:hAnsi="ＭＳ ゴシック" w:cs="Times New Roman" w:hint="eastAsia"/>
          <w:b/>
          <w:sz w:val="24"/>
          <w:szCs w:val="24"/>
        </w:rPr>
        <w:t xml:space="preserve">　</w:t>
      </w:r>
      <w:r w:rsidRPr="00211E24">
        <w:rPr>
          <w:rFonts w:ascii="ＭＳ ゴシック" w:eastAsia="ＭＳ ゴシック" w:hAnsi="ＭＳ ゴシック" w:cs="Times New Roman" w:hint="eastAsia"/>
          <w:b/>
          <w:sz w:val="24"/>
          <w:szCs w:val="24"/>
        </w:rPr>
        <w:t>趣旨</w:t>
      </w:r>
    </w:p>
    <w:p w14:paraId="02649F6F" w14:textId="394AF340" w:rsidR="00196D05" w:rsidRPr="003216DA" w:rsidRDefault="00196D05" w:rsidP="00196D05">
      <w:pPr>
        <w:ind w:left="210" w:hangingChars="100" w:hanging="210"/>
        <w:jc w:val="left"/>
        <w:rPr>
          <w:rFonts w:ascii="ＭＳ ゴシック" w:eastAsia="ＭＳ ゴシック" w:hAnsi="ＭＳ ゴシック"/>
        </w:rPr>
      </w:pPr>
      <w:r w:rsidRPr="003216DA">
        <w:rPr>
          <w:rFonts w:ascii="ＭＳ ゴシック" w:eastAsia="ＭＳ ゴシック" w:hAnsi="ＭＳ ゴシック" w:hint="eastAsia"/>
        </w:rPr>
        <w:t>（１）事業活動における</w:t>
      </w:r>
      <w:r w:rsidRPr="004F23D0">
        <w:rPr>
          <w:rFonts w:ascii="ＭＳ ゴシック" w:eastAsia="ＭＳ ゴシック" w:hAnsi="ＭＳ ゴシック" w:hint="eastAsia"/>
        </w:rPr>
        <w:t>気候変動の緩和及び気候変動への適応並びに電気の需要の最適化に</w:t>
      </w:r>
      <w:r w:rsidRPr="003216DA">
        <w:rPr>
          <w:rFonts w:ascii="ＭＳ ゴシック" w:eastAsia="ＭＳ ゴシック" w:hAnsi="ＭＳ ゴシック" w:hint="eastAsia"/>
        </w:rPr>
        <w:t>関し、他の</w:t>
      </w:r>
      <w:r>
        <w:rPr>
          <w:rFonts w:ascii="ＭＳ ゴシック" w:eastAsia="ＭＳ ゴシック" w:hAnsi="ＭＳ ゴシック" w:hint="eastAsia"/>
        </w:rPr>
        <w:t>事業者の</w:t>
      </w:r>
      <w:r w:rsidRPr="003216DA">
        <w:rPr>
          <w:rFonts w:ascii="ＭＳ ゴシック" w:eastAsia="ＭＳ ゴシック" w:hAnsi="ＭＳ ゴシック" w:hint="eastAsia"/>
        </w:rPr>
        <w:t>模範となる特に優れた取組みをした事業者</w:t>
      </w:r>
      <w:r>
        <w:rPr>
          <w:rFonts w:ascii="ＭＳ ゴシック" w:eastAsia="ＭＳ ゴシック" w:hAnsi="ＭＳ ゴシック" w:hint="eastAsia"/>
        </w:rPr>
        <w:t>又は事業所（以下「事業者等」という。）を表彰します</w:t>
      </w:r>
      <w:r w:rsidRPr="003216DA">
        <w:rPr>
          <w:rFonts w:ascii="ＭＳ ゴシック" w:eastAsia="ＭＳ ゴシック" w:hAnsi="ＭＳ ゴシック" w:hint="eastAsia"/>
        </w:rPr>
        <w:t>。</w:t>
      </w:r>
    </w:p>
    <w:p w14:paraId="60C20739" w14:textId="688592EE" w:rsidR="007A1833" w:rsidRPr="00196D05" w:rsidRDefault="00196D05" w:rsidP="00196D05">
      <w:pPr>
        <w:rPr>
          <w:rFonts w:ascii="ＭＳ ゴシック" w:eastAsia="ＭＳ ゴシック" w:hAnsi="ＭＳ ゴシック" w:cs="Times New Roman"/>
          <w:b/>
          <w:sz w:val="24"/>
          <w:szCs w:val="24"/>
        </w:rPr>
      </w:pPr>
      <w:r w:rsidRPr="00196D05">
        <w:rPr>
          <w:rFonts w:ascii="ＭＳ ゴシック" w:eastAsia="ＭＳ ゴシック" w:hAnsi="ＭＳ ゴシック" w:hint="eastAsia"/>
        </w:rPr>
        <w:t>（２）取組内容をホームページ等で広く公表することにより、大阪府内の事業者等の意欲を高めるとともに、対策の一層の普及促進を図ります</w:t>
      </w:r>
    </w:p>
    <w:p w14:paraId="4CB37B0B" w14:textId="6C81938B" w:rsidR="00196D05" w:rsidRDefault="00196D05" w:rsidP="00FE7537">
      <w:pPr>
        <w:rPr>
          <w:rFonts w:ascii="ＭＳ ゴシック" w:eastAsia="ＭＳ ゴシック" w:hAnsi="ＭＳ ゴシック" w:cs="Times New Roman"/>
          <w:b/>
          <w:sz w:val="24"/>
          <w:szCs w:val="24"/>
        </w:rPr>
      </w:pPr>
    </w:p>
    <w:p w14:paraId="0E6BADE9" w14:textId="3495CB86" w:rsidR="00DE6B28" w:rsidRPr="00645779" w:rsidRDefault="007A1833" w:rsidP="00FE7537">
      <w:pPr>
        <w:rPr>
          <w:rFonts w:ascii="ＭＳ ゴシック" w:eastAsia="ＭＳ ゴシック" w:hAnsi="ＭＳ ゴシック" w:cs="Times New Roman"/>
          <w:b/>
          <w:sz w:val="24"/>
          <w:szCs w:val="24"/>
        </w:rPr>
      </w:pPr>
      <w:r w:rsidRPr="00645779">
        <w:rPr>
          <w:rFonts w:ascii="ＭＳ ゴシック" w:eastAsia="ＭＳ ゴシック" w:hAnsi="ＭＳ ゴシック" w:cs="Times New Roman" w:hint="eastAsia"/>
          <w:b/>
          <w:sz w:val="24"/>
          <w:szCs w:val="24"/>
        </w:rPr>
        <w:t>２</w:t>
      </w:r>
      <w:r w:rsidR="00F64C00" w:rsidRPr="00645779">
        <w:rPr>
          <w:rFonts w:ascii="ＭＳ ゴシック" w:eastAsia="ＭＳ ゴシック" w:hAnsi="ＭＳ ゴシック" w:cs="Times New Roman" w:hint="eastAsia"/>
          <w:b/>
          <w:sz w:val="24"/>
          <w:szCs w:val="24"/>
        </w:rPr>
        <w:t xml:space="preserve">　</w:t>
      </w:r>
      <w:r w:rsidRPr="00645779">
        <w:rPr>
          <w:rFonts w:ascii="ＭＳ ゴシック" w:eastAsia="ＭＳ ゴシック" w:hAnsi="ＭＳ ゴシック" w:cs="Times New Roman" w:hint="eastAsia"/>
          <w:b/>
          <w:sz w:val="24"/>
          <w:szCs w:val="24"/>
        </w:rPr>
        <w:t>賞の名称及び種類</w:t>
      </w:r>
    </w:p>
    <w:p w14:paraId="593EDC40" w14:textId="495788B3" w:rsidR="00563032" w:rsidRPr="003216DA" w:rsidRDefault="00563032" w:rsidP="00563032">
      <w:pPr>
        <w:jc w:val="left"/>
        <w:rPr>
          <w:rFonts w:ascii="ＭＳ ゴシック" w:eastAsia="ＭＳ ゴシック" w:hAnsi="ＭＳ ゴシック"/>
        </w:rPr>
      </w:pPr>
      <w:r>
        <w:rPr>
          <w:rFonts w:ascii="ＭＳ ゴシック" w:eastAsia="ＭＳ ゴシック" w:hAnsi="ＭＳ ゴシック" w:hint="eastAsia"/>
        </w:rPr>
        <w:t>（１）賞の名称は、「おおさか気候変動対策賞」とします</w:t>
      </w:r>
      <w:r w:rsidRPr="003216DA">
        <w:rPr>
          <w:rFonts w:ascii="ＭＳ ゴシック" w:eastAsia="ＭＳ ゴシック" w:hAnsi="ＭＳ ゴシック" w:hint="eastAsia"/>
        </w:rPr>
        <w:t>。</w:t>
      </w:r>
    </w:p>
    <w:p w14:paraId="5B946AF3" w14:textId="4AB70D0B" w:rsidR="00563032" w:rsidRDefault="00563032" w:rsidP="00563032">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（２</w:t>
      </w:r>
      <w:r w:rsidRPr="003216DA">
        <w:rPr>
          <w:rFonts w:ascii="ＭＳ ゴシック" w:eastAsia="ＭＳ ゴシック" w:hAnsi="ＭＳ ゴシック" w:hint="eastAsia"/>
        </w:rPr>
        <w:t>）</w:t>
      </w:r>
      <w:r>
        <w:rPr>
          <w:rFonts w:ascii="ＭＳ ゴシック" w:eastAsia="ＭＳ ゴシック" w:hAnsi="ＭＳ ゴシック" w:hint="eastAsia"/>
        </w:rPr>
        <w:t>緩和及び適応の各分野において、</w:t>
      </w:r>
      <w:r w:rsidRPr="003216DA">
        <w:rPr>
          <w:rFonts w:ascii="ＭＳ ゴシック" w:eastAsia="ＭＳ ゴシック" w:hAnsi="ＭＳ ゴシック" w:hint="eastAsia"/>
        </w:rPr>
        <w:t>最も</w:t>
      </w:r>
      <w:r>
        <w:rPr>
          <w:rFonts w:ascii="ＭＳ ゴシック" w:eastAsia="ＭＳ ゴシック" w:hAnsi="ＭＳ ゴシック" w:hint="eastAsia"/>
        </w:rPr>
        <w:t>優れた取組み</w:t>
      </w:r>
      <w:r w:rsidRPr="003216DA">
        <w:rPr>
          <w:rFonts w:ascii="ＭＳ ゴシック" w:eastAsia="ＭＳ ゴシック" w:hAnsi="ＭＳ ゴシック" w:hint="eastAsia"/>
        </w:rPr>
        <w:t>を実施した事業者</w:t>
      </w:r>
      <w:r>
        <w:rPr>
          <w:rFonts w:ascii="ＭＳ ゴシック" w:eastAsia="ＭＳ ゴシック" w:hAnsi="ＭＳ ゴシック" w:hint="eastAsia"/>
        </w:rPr>
        <w:t>等</w:t>
      </w:r>
      <w:r w:rsidRPr="003216DA">
        <w:rPr>
          <w:rFonts w:ascii="ＭＳ ゴシック" w:eastAsia="ＭＳ ゴシック" w:hAnsi="ＭＳ ゴシック" w:hint="eastAsia"/>
        </w:rPr>
        <w:t>に、大阪府知事賞</w:t>
      </w:r>
      <w:r>
        <w:rPr>
          <w:rFonts w:ascii="ＭＳ ゴシック" w:eastAsia="ＭＳ ゴシック" w:hAnsi="ＭＳ ゴシック" w:hint="eastAsia"/>
        </w:rPr>
        <w:t>が</w:t>
      </w:r>
      <w:r w:rsidRPr="003216DA">
        <w:rPr>
          <w:rFonts w:ascii="ＭＳ ゴシック" w:eastAsia="ＭＳ ゴシック" w:hAnsi="ＭＳ ゴシック" w:hint="eastAsia"/>
        </w:rPr>
        <w:t>授与</w:t>
      </w:r>
      <w:r>
        <w:rPr>
          <w:rFonts w:ascii="ＭＳ ゴシック" w:eastAsia="ＭＳ ゴシック" w:hAnsi="ＭＳ ゴシック" w:hint="eastAsia"/>
        </w:rPr>
        <w:t>されます。</w:t>
      </w:r>
      <w:r w:rsidRPr="003216DA">
        <w:rPr>
          <w:rFonts w:ascii="ＭＳ ゴシック" w:eastAsia="ＭＳ ゴシック" w:hAnsi="ＭＳ ゴシック" w:hint="eastAsia"/>
        </w:rPr>
        <w:t>その他優れた取組みを実施した事業者</w:t>
      </w:r>
      <w:r>
        <w:rPr>
          <w:rFonts w:ascii="ＭＳ ゴシック" w:eastAsia="ＭＳ ゴシック" w:hAnsi="ＭＳ ゴシック" w:hint="eastAsia"/>
        </w:rPr>
        <w:t>等に優秀賞が授与されます</w:t>
      </w:r>
      <w:r w:rsidRPr="003216DA">
        <w:rPr>
          <w:rFonts w:ascii="ＭＳ ゴシック" w:eastAsia="ＭＳ ゴシック" w:hAnsi="ＭＳ ゴシック" w:hint="eastAsia"/>
        </w:rPr>
        <w:t>。</w:t>
      </w:r>
    </w:p>
    <w:p w14:paraId="67D7D51A" w14:textId="77777777" w:rsidR="00563032" w:rsidRPr="00613FCA" w:rsidRDefault="00563032" w:rsidP="00563032">
      <w:pPr>
        <w:ind w:leftChars="100" w:left="210"/>
        <w:jc w:val="left"/>
        <w:rPr>
          <w:rFonts w:ascii="ＭＳ ゴシック" w:eastAsia="ＭＳ ゴシック" w:hAnsi="ＭＳ ゴシック"/>
        </w:rPr>
      </w:pPr>
      <w:r>
        <w:rPr>
          <w:rFonts w:ascii="ＭＳ ゴシック" w:eastAsia="ＭＳ ゴシック" w:hAnsi="ＭＳ ゴシック" w:hint="eastAsia"/>
        </w:rPr>
        <w:t>また、各分野において審査の結果、</w:t>
      </w:r>
      <w:r w:rsidRPr="006C3404">
        <w:rPr>
          <w:rFonts w:ascii="ＭＳ ゴシック" w:eastAsia="ＭＳ ゴシック" w:hAnsi="ＭＳ ゴシック" w:hint="eastAsia"/>
        </w:rPr>
        <w:t>特筆すべき取組みを実施し</w:t>
      </w:r>
      <w:r>
        <w:rPr>
          <w:rFonts w:ascii="ＭＳ ゴシック" w:eastAsia="ＭＳ ゴシック" w:hAnsi="ＭＳ ゴシック" w:hint="eastAsia"/>
        </w:rPr>
        <w:t>ている事業者等について特別賞が授与されることがあります。</w:t>
      </w:r>
    </w:p>
    <w:p w14:paraId="5E1724B4" w14:textId="5940847E" w:rsidR="00563032" w:rsidRDefault="00563032" w:rsidP="00563032">
      <w:pPr>
        <w:spacing w:line="240" w:lineRule="exact"/>
        <w:ind w:firstLineChars="200" w:firstLine="420"/>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23111AAA" wp14:editId="6FD96181">
                <wp:simplePos x="0" y="0"/>
                <wp:positionH relativeFrom="column">
                  <wp:posOffset>312420</wp:posOffset>
                </wp:positionH>
                <wp:positionV relativeFrom="paragraph">
                  <wp:posOffset>82550</wp:posOffset>
                </wp:positionV>
                <wp:extent cx="1605280" cy="381000"/>
                <wp:effectExtent l="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A6CD" w14:textId="77777777" w:rsidR="00563032" w:rsidRDefault="00563032" w:rsidP="00563032">
                            <w:pPr>
                              <w:rPr>
                                <w:rFonts w:ascii="ＭＳ ゴシック" w:eastAsia="ＭＳ ゴシック" w:hAnsi="ＭＳ ゴシック"/>
                              </w:rPr>
                            </w:pPr>
                            <w:r>
                              <w:rPr>
                                <w:rFonts w:ascii="ＭＳ ゴシック" w:eastAsia="ＭＳ ゴシック" w:hAnsi="ＭＳ ゴシック" w:hint="eastAsia"/>
                              </w:rPr>
                              <w:t>各分野の表彰数</w:t>
                            </w:r>
                          </w:p>
                          <w:p w14:paraId="3263E568" w14:textId="77777777" w:rsidR="00563032" w:rsidRPr="00A82C3C" w:rsidRDefault="00563032" w:rsidP="00563032">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11AAA" id="_x0000_t202" coordsize="21600,21600" o:spt="202" path="m,l,21600r21600,l21600,xe">
                <v:stroke joinstyle="miter"/>
                <v:path gradientshapeok="t" o:connecttype="rect"/>
              </v:shapetype>
              <v:shape id="テキスト ボックス 1" o:spid="_x0000_s1026" type="#_x0000_t202" style="position:absolute;left:0;text-align:left;margin-left:24.6pt;margin-top:6.5pt;width:126.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TP1gIAAMoFAAAOAAAAZHJzL2Uyb0RvYy54bWysVNtu1DAQfUfiHyy/p7k0u02iZqt2s0FI&#10;5SIVPsCbOBuLxA62d7MF8dKVEB/BLyCe+Z79EcZO99IiJATkwbI9njNzZk7m/GLdNmhFpWKCp9g/&#10;8TCivBAl44sUv32TOxFGShNekkZwmuJbqvDF5OmT875LaCBq0ZRUIgDhKum7FNdad4nrqqKmLVEn&#10;oqMcjJWQLdFwlAu3lKQH9LZxA88bu72QZSdFQZWC22ww4onFrypa6FdVpahGTYohN21Xade5Wd3J&#10;OUkWknQ1K+7TIH+RRUsYh6B7qIxogpaS/QLVskIKJSp9UojWFVXFCmo5ABvfe8TmpiYdtVygOKrb&#10;l0n9P9ji5eq1RKyE3mHESQst2m4+b+++be9+bDdf0HbzdbvZbO++wxn5plx9pxLwuunAT6+vxNq4&#10;GuqquxbFO4W4mNaEL+illKKvKSkhXevpHrkOOMqAzPsXooS4ZKmFBVpXsjWAUB0E6NC2232r6Fqj&#10;woQce6MgAlMBttPI9zzbS5ckO+9OKv2MihaZTYolSMGik9W10sADnu6emGBc5KxprBwa/uACHg43&#10;EBtcjc1kYbv7MfbiWTSLQicMxjMn9LLMucynoTPO/bNRdppNp5n/ycT1w6RmZUm5CbNTmh/+WSfv&#10;NT9oZK81JRpWGjiTkpKL+bSRaEVA6bn9TLcg+aNn7sM0rBm4PKLkB6F3FcROPo7OnDAPR0585kWO&#10;58dX8dgL4zDLH1K6Zpz+OyXUpzgeBaNBTL/lBp0+NPuIG0lapmGWNKxNcbR/RBIjwRkvbWs1Yc2w&#10;PyqFSf9QCqjYrtFWsEajg1r1er4GFKPiuShvQbpSgLJAhDAAYVML+QGjHoZJitX7JZEUo+Y5B/nH&#10;fhia6WMP4egsgIM8tsyPLYQXAJVijdGwnephYi07yRY1RBp+OC4u4ZepmFXzISugYg4wMCyp++Fm&#10;JtLx2b46jODJTwAAAP//AwBQSwMEFAAGAAgAAAAhAJqdMEPaAAAACAEAAA8AAABkcnMvZG93bnJl&#10;di54bWxMT8tOwzAQvCPxD9YicaM2aaE0ZFMhEFdQC0Xi5sbbJCJeR7HbhL9nOcFt56HZmWI9+U6d&#10;aIhtYITrmQFFXAXXco3w/vZ8dQcqJsvOdoEJ4ZsirMvzs8LmLoy8odM21UpCOOYWoUmpz7WOVUPe&#10;xlnoiUU7hMHbJHCotRvsKOG+05kxt9rbluVDY3t6bKj62h49wu7l8PmxMK/1k7/pxzAZzX6lES8v&#10;pod7UImm9GeG3/pSHUrptA9HdlF1CItVJk7h5zJJ9LnJ5NgjLIXQZaH/Dyh/AAAA//8DAFBLAQIt&#10;ABQABgAIAAAAIQC2gziS/gAAAOEBAAATAAAAAAAAAAAAAAAAAAAAAABbQ29udGVudF9UeXBlc10u&#10;eG1sUEsBAi0AFAAGAAgAAAAhADj9If/WAAAAlAEAAAsAAAAAAAAAAAAAAAAALwEAAF9yZWxzLy5y&#10;ZWxzUEsBAi0AFAAGAAgAAAAhANImJM/WAgAAygUAAA4AAAAAAAAAAAAAAAAALgIAAGRycy9lMm9E&#10;b2MueG1sUEsBAi0AFAAGAAgAAAAhAJqdMEPaAAAACAEAAA8AAAAAAAAAAAAAAAAAMAUAAGRycy9k&#10;b3ducmV2LnhtbFBLBQYAAAAABAAEAPMAAAA3BgAAAAA=&#10;" filled="f" stroked="f">
                <v:textbox>
                  <w:txbxContent>
                    <w:p w14:paraId="6238A6CD" w14:textId="77777777" w:rsidR="00563032" w:rsidRDefault="00563032" w:rsidP="00563032">
                      <w:pPr>
                        <w:rPr>
                          <w:rFonts w:ascii="ＭＳ ゴシック" w:eastAsia="ＭＳ ゴシック" w:hAnsi="ＭＳ ゴシック" w:hint="eastAsia"/>
                        </w:rPr>
                      </w:pPr>
                      <w:r>
                        <w:rPr>
                          <w:rFonts w:ascii="ＭＳ ゴシック" w:eastAsia="ＭＳ ゴシック" w:hAnsi="ＭＳ ゴシック" w:hint="eastAsia"/>
                        </w:rPr>
                        <w:t>各分野の表彰数</w:t>
                      </w:r>
                    </w:p>
                    <w:p w14:paraId="3263E568" w14:textId="77777777" w:rsidR="00563032" w:rsidRPr="00A82C3C" w:rsidRDefault="00563032" w:rsidP="00563032">
                      <w:pPr>
                        <w:rPr>
                          <w:rFonts w:ascii="ＭＳ ゴシック" w:eastAsia="ＭＳ ゴシック" w:hAnsi="ＭＳ ゴシック"/>
                        </w:rPr>
                      </w:pPr>
                    </w:p>
                  </w:txbxContent>
                </v:textbox>
              </v:shape>
            </w:pict>
          </mc:Fallback>
        </mc:AlternateContent>
      </w:r>
    </w:p>
    <w:p w14:paraId="38E7FA90" w14:textId="77777777" w:rsidR="00563032" w:rsidRPr="006C3404" w:rsidRDefault="00563032" w:rsidP="00563032">
      <w:pPr>
        <w:spacing w:line="240" w:lineRule="exact"/>
        <w:rPr>
          <w:rFonts w:ascii="ＭＳ ゴシック" w:eastAsia="ＭＳ ゴシック" w:hAnsi="ＭＳ ゴシック"/>
        </w:rPr>
      </w:pP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2819"/>
        <w:gridCol w:w="2819"/>
      </w:tblGrid>
      <w:tr w:rsidR="00563032" w:rsidRPr="003216DA" w14:paraId="1EA9E012" w14:textId="77777777" w:rsidTr="00B01C11">
        <w:tc>
          <w:tcPr>
            <w:tcW w:w="2818" w:type="dxa"/>
            <w:shd w:val="clear" w:color="auto" w:fill="FABF8F"/>
          </w:tcPr>
          <w:p w14:paraId="368432BE" w14:textId="77777777" w:rsidR="00563032" w:rsidRPr="003216DA" w:rsidRDefault="00563032" w:rsidP="00B01C11">
            <w:pPr>
              <w:jc w:val="center"/>
              <w:rPr>
                <w:rFonts w:ascii="ＭＳ ゴシック" w:eastAsia="ＭＳ ゴシック" w:hAnsi="ＭＳ ゴシック"/>
                <w:b/>
              </w:rPr>
            </w:pPr>
          </w:p>
        </w:tc>
        <w:tc>
          <w:tcPr>
            <w:tcW w:w="2819" w:type="dxa"/>
            <w:shd w:val="clear" w:color="auto" w:fill="FABF8F"/>
          </w:tcPr>
          <w:p w14:paraId="089B60FE" w14:textId="77777777" w:rsidR="00563032" w:rsidRPr="003216DA" w:rsidRDefault="00563032" w:rsidP="00B01C11">
            <w:pPr>
              <w:jc w:val="center"/>
              <w:rPr>
                <w:rFonts w:ascii="ＭＳ ゴシック" w:eastAsia="ＭＳ ゴシック" w:hAnsi="ＭＳ ゴシック"/>
                <w:b/>
              </w:rPr>
            </w:pPr>
            <w:r>
              <w:rPr>
                <w:rFonts w:ascii="ＭＳ ゴシック" w:eastAsia="ＭＳ ゴシック" w:hAnsi="ＭＳ ゴシック" w:hint="eastAsia"/>
                <w:b/>
              </w:rPr>
              <w:t>緩和分野</w:t>
            </w:r>
          </w:p>
        </w:tc>
        <w:tc>
          <w:tcPr>
            <w:tcW w:w="2819" w:type="dxa"/>
            <w:shd w:val="clear" w:color="auto" w:fill="FABF8F"/>
          </w:tcPr>
          <w:p w14:paraId="4BE4AC11" w14:textId="3323609E" w:rsidR="00563032" w:rsidRPr="003216DA" w:rsidRDefault="00563032" w:rsidP="00B01C11">
            <w:pPr>
              <w:jc w:val="center"/>
              <w:rPr>
                <w:rFonts w:ascii="ＭＳ ゴシック" w:eastAsia="ＭＳ ゴシック" w:hAnsi="ＭＳ ゴシック"/>
                <w:b/>
              </w:rPr>
            </w:pPr>
            <w:r>
              <w:rPr>
                <w:rFonts w:ascii="ＭＳ ゴシック" w:eastAsia="ＭＳ ゴシック" w:hAnsi="ＭＳ ゴシック" w:hint="eastAsia"/>
                <w:b/>
              </w:rPr>
              <w:t>適応分野</w:t>
            </w:r>
          </w:p>
        </w:tc>
      </w:tr>
      <w:tr w:rsidR="00563032" w:rsidRPr="003216DA" w14:paraId="7922703D" w14:textId="77777777" w:rsidTr="00B01C11">
        <w:trPr>
          <w:trHeight w:val="367"/>
        </w:trPr>
        <w:tc>
          <w:tcPr>
            <w:tcW w:w="2818" w:type="dxa"/>
          </w:tcPr>
          <w:p w14:paraId="7605C87C" w14:textId="77777777" w:rsidR="00563032" w:rsidRPr="003216DA" w:rsidRDefault="00563032" w:rsidP="00B01C11">
            <w:pPr>
              <w:jc w:val="center"/>
              <w:rPr>
                <w:rFonts w:ascii="ＭＳ ゴシック" w:eastAsia="ＭＳ ゴシック" w:hAnsi="ＭＳ ゴシック"/>
              </w:rPr>
            </w:pPr>
            <w:r>
              <w:rPr>
                <w:rFonts w:ascii="ＭＳ ゴシック" w:eastAsia="ＭＳ ゴシック" w:hAnsi="ＭＳ ゴシック" w:hint="eastAsia"/>
              </w:rPr>
              <w:t>知事賞</w:t>
            </w:r>
          </w:p>
        </w:tc>
        <w:tc>
          <w:tcPr>
            <w:tcW w:w="2819" w:type="dxa"/>
            <w:shd w:val="clear" w:color="auto" w:fill="auto"/>
          </w:tcPr>
          <w:p w14:paraId="56E934DB" w14:textId="77777777" w:rsidR="00563032" w:rsidRPr="003216DA" w:rsidRDefault="00563032" w:rsidP="00B01C11">
            <w:pPr>
              <w:jc w:val="center"/>
              <w:rPr>
                <w:rFonts w:ascii="ＭＳ ゴシック" w:eastAsia="ＭＳ ゴシック" w:hAnsi="ＭＳ ゴシック"/>
              </w:rPr>
            </w:pPr>
            <w:r w:rsidRPr="003216DA">
              <w:rPr>
                <w:rFonts w:ascii="ＭＳ ゴシック" w:eastAsia="ＭＳ ゴシック" w:hAnsi="ＭＳ ゴシック" w:hint="eastAsia"/>
              </w:rPr>
              <w:t>1事業者</w:t>
            </w:r>
            <w:r>
              <w:rPr>
                <w:rFonts w:ascii="ＭＳ ゴシック" w:eastAsia="ＭＳ ゴシック" w:hAnsi="ＭＳ ゴシック" w:hint="eastAsia"/>
              </w:rPr>
              <w:t>等</w:t>
            </w:r>
          </w:p>
        </w:tc>
        <w:tc>
          <w:tcPr>
            <w:tcW w:w="2819" w:type="dxa"/>
            <w:shd w:val="clear" w:color="auto" w:fill="auto"/>
          </w:tcPr>
          <w:p w14:paraId="4B9DA07B" w14:textId="45CBBFEE" w:rsidR="00563032" w:rsidRPr="003216DA" w:rsidRDefault="00563032" w:rsidP="00B01C11">
            <w:pPr>
              <w:jc w:val="center"/>
              <w:rPr>
                <w:rFonts w:ascii="ＭＳ ゴシック" w:eastAsia="ＭＳ ゴシック" w:hAnsi="ＭＳ ゴシック"/>
              </w:rPr>
            </w:pPr>
            <w:r>
              <w:rPr>
                <w:rFonts w:ascii="ＭＳ ゴシック" w:eastAsia="ＭＳ ゴシック" w:hAnsi="ＭＳ ゴシック" w:hint="eastAsia"/>
              </w:rPr>
              <w:t>１</w:t>
            </w:r>
            <w:r w:rsidRPr="003216DA">
              <w:rPr>
                <w:rFonts w:ascii="ＭＳ ゴシック" w:eastAsia="ＭＳ ゴシック" w:hAnsi="ＭＳ ゴシック" w:hint="eastAsia"/>
              </w:rPr>
              <w:t>事業者</w:t>
            </w:r>
            <w:r>
              <w:rPr>
                <w:rFonts w:ascii="ＭＳ ゴシック" w:eastAsia="ＭＳ ゴシック" w:hAnsi="ＭＳ ゴシック" w:hint="eastAsia"/>
              </w:rPr>
              <w:t>等</w:t>
            </w:r>
          </w:p>
        </w:tc>
      </w:tr>
      <w:tr w:rsidR="00563032" w:rsidRPr="003216DA" w14:paraId="5A369EFE" w14:textId="77777777" w:rsidTr="00B01C11">
        <w:trPr>
          <w:trHeight w:val="367"/>
        </w:trPr>
        <w:tc>
          <w:tcPr>
            <w:tcW w:w="2818" w:type="dxa"/>
            <w:shd w:val="clear" w:color="auto" w:fill="auto"/>
          </w:tcPr>
          <w:p w14:paraId="3938C108" w14:textId="77777777" w:rsidR="00563032" w:rsidRDefault="00563032" w:rsidP="00B01C11">
            <w:pPr>
              <w:jc w:val="center"/>
              <w:rPr>
                <w:rFonts w:ascii="ＭＳ ゴシック" w:eastAsia="ＭＳ ゴシック" w:hAnsi="ＭＳ ゴシック"/>
              </w:rPr>
            </w:pPr>
            <w:r>
              <w:rPr>
                <w:rFonts w:ascii="ＭＳ ゴシック" w:eastAsia="ＭＳ ゴシック" w:hAnsi="ＭＳ ゴシック" w:hint="eastAsia"/>
              </w:rPr>
              <w:t>優秀賞</w:t>
            </w:r>
          </w:p>
        </w:tc>
        <w:tc>
          <w:tcPr>
            <w:tcW w:w="2819" w:type="dxa"/>
            <w:shd w:val="clear" w:color="auto" w:fill="auto"/>
          </w:tcPr>
          <w:p w14:paraId="515226E6" w14:textId="77777777" w:rsidR="00563032" w:rsidRPr="003216DA" w:rsidRDefault="00563032" w:rsidP="00B01C11">
            <w:pPr>
              <w:jc w:val="center"/>
              <w:rPr>
                <w:rFonts w:ascii="ＭＳ ゴシック" w:eastAsia="ＭＳ ゴシック" w:hAnsi="ＭＳ ゴシック"/>
              </w:rPr>
            </w:pPr>
            <w:r>
              <w:rPr>
                <w:rFonts w:ascii="ＭＳ ゴシック" w:eastAsia="ＭＳ ゴシック" w:hAnsi="ＭＳ ゴシック" w:hint="eastAsia"/>
              </w:rPr>
              <w:t>２事業者等</w:t>
            </w:r>
          </w:p>
        </w:tc>
        <w:tc>
          <w:tcPr>
            <w:tcW w:w="2819" w:type="dxa"/>
            <w:shd w:val="clear" w:color="auto" w:fill="auto"/>
          </w:tcPr>
          <w:p w14:paraId="57AB1AF9" w14:textId="1AE91041" w:rsidR="00563032" w:rsidRDefault="00563032" w:rsidP="00B01C11">
            <w:pPr>
              <w:jc w:val="center"/>
              <w:rPr>
                <w:rFonts w:ascii="ＭＳ ゴシック" w:eastAsia="ＭＳ ゴシック" w:hAnsi="ＭＳ ゴシック"/>
              </w:rPr>
            </w:pPr>
            <w:r>
              <w:rPr>
                <w:rFonts w:ascii="ＭＳ ゴシック" w:eastAsia="ＭＳ ゴシック" w:hAnsi="ＭＳ ゴシック" w:hint="eastAsia"/>
              </w:rPr>
              <w:t>２事業者等</w:t>
            </w:r>
          </w:p>
        </w:tc>
      </w:tr>
    </w:tbl>
    <w:p w14:paraId="7C7E5C9F" w14:textId="7DBE86BC" w:rsidR="00563032" w:rsidRDefault="00563032" w:rsidP="00563032">
      <w:pPr>
        <w:jc w:val="right"/>
        <w:rPr>
          <w:rFonts w:ascii="ＭＳ ゴシック" w:eastAsia="ＭＳ ゴシック" w:hAnsi="ＭＳ ゴシック"/>
        </w:rPr>
      </w:pPr>
      <w:r w:rsidRPr="00444654">
        <w:rPr>
          <w:rFonts w:ascii="ＭＳ ゴシック" w:eastAsia="ＭＳ ゴシック" w:hAnsi="ＭＳ ゴシック" w:hint="eastAsia"/>
          <w:sz w:val="18"/>
        </w:rPr>
        <w:t>※表彰数は、状況により変更する場合があります。</w:t>
      </w:r>
    </w:p>
    <w:p w14:paraId="1A5F4DD0" w14:textId="68B73711" w:rsidR="00563032" w:rsidRDefault="00563032" w:rsidP="00563032">
      <w:pPr>
        <w:spacing w:line="340" w:lineRule="exact"/>
      </w:pPr>
    </w:p>
    <w:p w14:paraId="358E834F" w14:textId="50750D5D" w:rsidR="00FE7537" w:rsidRPr="00FE7537" w:rsidRDefault="00FE7537" w:rsidP="002B43AA">
      <w:pPr>
        <w:spacing w:line="340" w:lineRule="exact"/>
        <w:ind w:left="210" w:hangingChars="100" w:hanging="210"/>
      </w:pPr>
      <w:r w:rsidRPr="00FE7537">
        <w:rPr>
          <w:rFonts w:hint="eastAsia"/>
        </w:rPr>
        <w:t>※</w:t>
      </w:r>
      <w:r>
        <w:rPr>
          <w:rFonts w:hint="eastAsia"/>
        </w:rPr>
        <w:t>大阪府知事賞を受賞した事業者</w:t>
      </w:r>
      <w:r w:rsidR="008946B4">
        <w:rPr>
          <w:rFonts w:hint="eastAsia"/>
        </w:rPr>
        <w:t>等</w:t>
      </w:r>
      <w:r w:rsidR="00563032">
        <w:rPr>
          <w:rFonts w:hint="eastAsia"/>
        </w:rPr>
        <w:t>については、令和５</w:t>
      </w:r>
      <w:r>
        <w:rPr>
          <w:rFonts w:hint="eastAsia"/>
        </w:rPr>
        <w:t>年度の「気候変動アクション環境大臣表彰</w:t>
      </w:r>
      <w:r w:rsidR="0067256D">
        <w:rPr>
          <w:rFonts w:hint="eastAsia"/>
        </w:rPr>
        <w:t>（環境省）」</w:t>
      </w:r>
      <w:r>
        <w:rPr>
          <w:rFonts w:hint="eastAsia"/>
        </w:rPr>
        <w:t>へ大阪府から推薦</w:t>
      </w:r>
      <w:r w:rsidR="00EA2BDB">
        <w:rPr>
          <w:rFonts w:hint="eastAsia"/>
        </w:rPr>
        <w:t>することがあります。</w:t>
      </w:r>
    </w:p>
    <w:p w14:paraId="2643F0C7" w14:textId="09C90F4E" w:rsidR="005720B0" w:rsidRPr="00014F91" w:rsidRDefault="005720B0" w:rsidP="007A1833">
      <w:pPr>
        <w:jc w:val="left"/>
        <w:rPr>
          <w:rFonts w:ascii="ＭＳ ゴシック" w:eastAsia="ＭＳ ゴシック" w:hAnsi="ＭＳ ゴシック" w:cs="Times New Roman"/>
          <w:b/>
          <w:szCs w:val="21"/>
        </w:rPr>
      </w:pPr>
    </w:p>
    <w:p w14:paraId="3262F789" w14:textId="67D39996" w:rsidR="007A1833" w:rsidRPr="00211E24" w:rsidRDefault="007A1833" w:rsidP="0003311A">
      <w:pPr>
        <w:jc w:val="left"/>
        <w:rPr>
          <w:rFonts w:ascii="ＭＳ ゴシック" w:eastAsia="ＭＳ ゴシック" w:hAnsi="ＭＳ ゴシック" w:cs="Times New Roman"/>
          <w:b/>
          <w:sz w:val="24"/>
          <w:szCs w:val="21"/>
        </w:rPr>
      </w:pPr>
      <w:r w:rsidRPr="00211E24">
        <w:rPr>
          <w:rFonts w:ascii="ＭＳ ゴシック" w:eastAsia="ＭＳ ゴシック" w:hAnsi="ＭＳ ゴシック" w:cs="Times New Roman" w:hint="eastAsia"/>
          <w:b/>
          <w:sz w:val="24"/>
          <w:szCs w:val="21"/>
        </w:rPr>
        <w:t>３</w:t>
      </w:r>
      <w:r w:rsidR="00645779">
        <w:rPr>
          <w:rFonts w:ascii="ＭＳ ゴシック" w:eastAsia="ＭＳ ゴシック" w:hAnsi="ＭＳ ゴシック" w:cs="Times New Roman" w:hint="eastAsia"/>
          <w:b/>
          <w:sz w:val="24"/>
          <w:szCs w:val="21"/>
        </w:rPr>
        <w:t xml:space="preserve">　</w:t>
      </w:r>
      <w:r w:rsidRPr="00211E24">
        <w:rPr>
          <w:rFonts w:ascii="ＭＳ ゴシック" w:eastAsia="ＭＳ ゴシック" w:hAnsi="ＭＳ ゴシック" w:cs="Times New Roman" w:hint="eastAsia"/>
          <w:b/>
          <w:sz w:val="24"/>
          <w:szCs w:val="21"/>
        </w:rPr>
        <w:t>過去の選考実績</w:t>
      </w:r>
    </w:p>
    <w:p w14:paraId="19BF1EA2" w14:textId="1E36244E" w:rsidR="0003311A" w:rsidRPr="00014F91" w:rsidRDefault="00014F91" w:rsidP="00FE7537">
      <w:r w:rsidRPr="00014F91">
        <w:rPr>
          <w:rFonts w:hint="eastAsia"/>
        </w:rPr>
        <w:t>過去の</w:t>
      </w:r>
      <w:r w:rsidR="00563032">
        <w:rPr>
          <w:rFonts w:hint="eastAsia"/>
        </w:rPr>
        <w:t>おおさか気候変動対策賞（旧</w:t>
      </w:r>
      <w:r w:rsidRPr="00014F91">
        <w:rPr>
          <w:rFonts w:hint="eastAsia"/>
        </w:rPr>
        <w:t>おおさかストップ温暖化賞</w:t>
      </w:r>
      <w:r w:rsidR="00563032">
        <w:rPr>
          <w:rFonts w:hint="eastAsia"/>
        </w:rPr>
        <w:t>）</w:t>
      </w:r>
      <w:r w:rsidRPr="00014F91">
        <w:rPr>
          <w:rFonts w:hint="eastAsia"/>
        </w:rPr>
        <w:t>の選考実績は下記のとおり。</w:t>
      </w:r>
    </w:p>
    <w:tbl>
      <w:tblPr>
        <w:tblW w:w="93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36"/>
        <w:gridCol w:w="1036"/>
        <w:gridCol w:w="1036"/>
        <w:gridCol w:w="1036"/>
        <w:gridCol w:w="1036"/>
        <w:gridCol w:w="1036"/>
        <w:gridCol w:w="1036"/>
        <w:gridCol w:w="1036"/>
        <w:gridCol w:w="1036"/>
      </w:tblGrid>
      <w:tr w:rsidR="00563032" w:rsidRPr="002C08C1" w14:paraId="47679F13" w14:textId="53DF8C77" w:rsidTr="00563032">
        <w:trPr>
          <w:trHeight w:val="265"/>
        </w:trPr>
        <w:tc>
          <w:tcPr>
            <w:tcW w:w="1036" w:type="dxa"/>
            <w:shd w:val="clear" w:color="auto" w:fill="auto"/>
          </w:tcPr>
          <w:p w14:paraId="5406FADA" w14:textId="77777777" w:rsidR="00563032" w:rsidRPr="00204BF6" w:rsidRDefault="00563032"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年度</w:t>
            </w:r>
          </w:p>
        </w:tc>
        <w:tc>
          <w:tcPr>
            <w:tcW w:w="1036" w:type="dxa"/>
          </w:tcPr>
          <w:p w14:paraId="2AD25A68" w14:textId="13FC52B1" w:rsidR="00563032" w:rsidRPr="00204BF6"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H25</w:t>
            </w:r>
          </w:p>
        </w:tc>
        <w:tc>
          <w:tcPr>
            <w:tcW w:w="1036" w:type="dxa"/>
            <w:shd w:val="clear" w:color="auto" w:fill="auto"/>
          </w:tcPr>
          <w:p w14:paraId="62E3201F" w14:textId="4F33B297" w:rsidR="00563032" w:rsidRPr="00204BF6"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H26</w:t>
            </w:r>
          </w:p>
        </w:tc>
        <w:tc>
          <w:tcPr>
            <w:tcW w:w="1036" w:type="dxa"/>
          </w:tcPr>
          <w:p w14:paraId="3E542505" w14:textId="290F64D4" w:rsidR="00563032" w:rsidRPr="00204BF6"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H27</w:t>
            </w:r>
          </w:p>
        </w:tc>
        <w:tc>
          <w:tcPr>
            <w:tcW w:w="1036" w:type="dxa"/>
          </w:tcPr>
          <w:p w14:paraId="3D1D0FE7" w14:textId="173D53B7" w:rsidR="00563032" w:rsidRPr="00204BF6"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H28</w:t>
            </w:r>
          </w:p>
        </w:tc>
        <w:tc>
          <w:tcPr>
            <w:tcW w:w="1036" w:type="dxa"/>
          </w:tcPr>
          <w:p w14:paraId="1EF7D7A7" w14:textId="1E54E0A9" w:rsidR="00563032" w:rsidRPr="00204BF6"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H29</w:t>
            </w:r>
          </w:p>
        </w:tc>
        <w:tc>
          <w:tcPr>
            <w:tcW w:w="1036" w:type="dxa"/>
          </w:tcPr>
          <w:p w14:paraId="2518E721" w14:textId="62A7BECD" w:rsidR="00563032" w:rsidRPr="00204BF6"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H30</w:t>
            </w:r>
          </w:p>
        </w:tc>
        <w:tc>
          <w:tcPr>
            <w:tcW w:w="1036" w:type="dxa"/>
          </w:tcPr>
          <w:p w14:paraId="7960551F" w14:textId="6047CAE0" w:rsidR="00563032"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R2</w:t>
            </w:r>
          </w:p>
        </w:tc>
        <w:tc>
          <w:tcPr>
            <w:tcW w:w="1036" w:type="dxa"/>
          </w:tcPr>
          <w:p w14:paraId="421C8FCA" w14:textId="78D3B9B8" w:rsidR="00563032"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R3</w:t>
            </w:r>
          </w:p>
        </w:tc>
      </w:tr>
      <w:tr w:rsidR="00563032" w:rsidRPr="002C08C1" w14:paraId="6FD3E935" w14:textId="5CC51B10" w:rsidTr="00563032">
        <w:trPr>
          <w:trHeight w:val="278"/>
        </w:trPr>
        <w:tc>
          <w:tcPr>
            <w:tcW w:w="1036" w:type="dxa"/>
            <w:shd w:val="clear" w:color="auto" w:fill="auto"/>
          </w:tcPr>
          <w:p w14:paraId="6D4E7DAE" w14:textId="22FABE16" w:rsidR="00563032" w:rsidRPr="00204BF6" w:rsidRDefault="00563032"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知事賞</w:t>
            </w:r>
          </w:p>
        </w:tc>
        <w:tc>
          <w:tcPr>
            <w:tcW w:w="1036" w:type="dxa"/>
          </w:tcPr>
          <w:p w14:paraId="77387DFC" w14:textId="77777777" w:rsidR="00563032" w:rsidRPr="00204BF6" w:rsidRDefault="00563032"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１件</w:t>
            </w:r>
          </w:p>
        </w:tc>
        <w:tc>
          <w:tcPr>
            <w:tcW w:w="1036" w:type="dxa"/>
            <w:shd w:val="clear" w:color="auto" w:fill="auto"/>
          </w:tcPr>
          <w:p w14:paraId="4D461D77" w14:textId="77777777" w:rsidR="00563032" w:rsidRPr="00204BF6" w:rsidRDefault="00563032"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１件</w:t>
            </w:r>
          </w:p>
        </w:tc>
        <w:tc>
          <w:tcPr>
            <w:tcW w:w="1036" w:type="dxa"/>
          </w:tcPr>
          <w:p w14:paraId="15E52DE2" w14:textId="77777777" w:rsidR="00563032" w:rsidRPr="00204BF6" w:rsidRDefault="00563032" w:rsidP="0048434E">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１件</w:t>
            </w:r>
          </w:p>
        </w:tc>
        <w:tc>
          <w:tcPr>
            <w:tcW w:w="1036" w:type="dxa"/>
          </w:tcPr>
          <w:p w14:paraId="141DEDCD" w14:textId="77777777" w:rsidR="00563032" w:rsidRPr="00204BF6" w:rsidRDefault="00563032"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１件</w:t>
            </w:r>
          </w:p>
        </w:tc>
        <w:tc>
          <w:tcPr>
            <w:tcW w:w="1036" w:type="dxa"/>
          </w:tcPr>
          <w:p w14:paraId="5B389BE0" w14:textId="77777777" w:rsidR="00563032" w:rsidRPr="00204BF6" w:rsidRDefault="00563032"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１件</w:t>
            </w:r>
          </w:p>
        </w:tc>
        <w:tc>
          <w:tcPr>
            <w:tcW w:w="1036" w:type="dxa"/>
          </w:tcPr>
          <w:p w14:paraId="25C0C861" w14:textId="62CA497D" w:rsidR="00563032" w:rsidRPr="00204BF6"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１件</w:t>
            </w:r>
          </w:p>
        </w:tc>
        <w:tc>
          <w:tcPr>
            <w:tcW w:w="1036" w:type="dxa"/>
          </w:tcPr>
          <w:p w14:paraId="6591932A" w14:textId="44E1B428" w:rsidR="00563032"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１件</w:t>
            </w:r>
          </w:p>
        </w:tc>
        <w:tc>
          <w:tcPr>
            <w:tcW w:w="1036" w:type="dxa"/>
          </w:tcPr>
          <w:p w14:paraId="10AC171F" w14:textId="596AC2B6" w:rsidR="00563032" w:rsidRDefault="00100DEE"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２件</w:t>
            </w:r>
          </w:p>
        </w:tc>
      </w:tr>
      <w:tr w:rsidR="00563032" w:rsidRPr="002C08C1" w14:paraId="6722AFE5" w14:textId="34FFBFBA" w:rsidTr="00563032">
        <w:trPr>
          <w:trHeight w:val="265"/>
        </w:trPr>
        <w:tc>
          <w:tcPr>
            <w:tcW w:w="1036" w:type="dxa"/>
            <w:shd w:val="clear" w:color="auto" w:fill="auto"/>
          </w:tcPr>
          <w:p w14:paraId="2FA68A65" w14:textId="77777777" w:rsidR="00563032" w:rsidRPr="00204BF6" w:rsidRDefault="00563032"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優秀賞</w:t>
            </w:r>
          </w:p>
        </w:tc>
        <w:tc>
          <w:tcPr>
            <w:tcW w:w="1036" w:type="dxa"/>
          </w:tcPr>
          <w:p w14:paraId="23180D26" w14:textId="77777777" w:rsidR="00563032" w:rsidRPr="00204BF6" w:rsidRDefault="00563032"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３件</w:t>
            </w:r>
          </w:p>
        </w:tc>
        <w:tc>
          <w:tcPr>
            <w:tcW w:w="1036" w:type="dxa"/>
            <w:shd w:val="clear" w:color="auto" w:fill="auto"/>
          </w:tcPr>
          <w:p w14:paraId="6CBD3714" w14:textId="77777777" w:rsidR="00563032" w:rsidRPr="00204BF6" w:rsidRDefault="00563032"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６件</w:t>
            </w:r>
          </w:p>
        </w:tc>
        <w:tc>
          <w:tcPr>
            <w:tcW w:w="1036" w:type="dxa"/>
          </w:tcPr>
          <w:p w14:paraId="31F6F706" w14:textId="77777777" w:rsidR="00563032" w:rsidRPr="00204BF6" w:rsidRDefault="00563032"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６件</w:t>
            </w:r>
          </w:p>
        </w:tc>
        <w:tc>
          <w:tcPr>
            <w:tcW w:w="1036" w:type="dxa"/>
          </w:tcPr>
          <w:p w14:paraId="6A6F654A" w14:textId="77777777" w:rsidR="00563032" w:rsidRPr="00204BF6" w:rsidRDefault="00563032"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６件</w:t>
            </w:r>
          </w:p>
        </w:tc>
        <w:tc>
          <w:tcPr>
            <w:tcW w:w="1036" w:type="dxa"/>
          </w:tcPr>
          <w:p w14:paraId="4E8DA5FE" w14:textId="77777777" w:rsidR="00563032" w:rsidRPr="00204BF6" w:rsidRDefault="00563032"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４件</w:t>
            </w:r>
          </w:p>
        </w:tc>
        <w:tc>
          <w:tcPr>
            <w:tcW w:w="1036" w:type="dxa"/>
          </w:tcPr>
          <w:p w14:paraId="2B25E082" w14:textId="0DADA128" w:rsidR="00563032" w:rsidRPr="00204BF6"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４件</w:t>
            </w:r>
          </w:p>
        </w:tc>
        <w:tc>
          <w:tcPr>
            <w:tcW w:w="1036" w:type="dxa"/>
          </w:tcPr>
          <w:p w14:paraId="322D8087" w14:textId="2B03EF31" w:rsidR="00563032"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３件</w:t>
            </w:r>
          </w:p>
        </w:tc>
        <w:tc>
          <w:tcPr>
            <w:tcW w:w="1036" w:type="dxa"/>
          </w:tcPr>
          <w:p w14:paraId="526B16A4" w14:textId="7999ED86" w:rsidR="00563032" w:rsidRDefault="00100DEE"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３件</w:t>
            </w:r>
          </w:p>
        </w:tc>
      </w:tr>
      <w:tr w:rsidR="00563032" w:rsidRPr="002C08C1" w14:paraId="2D2A5262" w14:textId="715063C6" w:rsidTr="00563032">
        <w:trPr>
          <w:trHeight w:val="265"/>
        </w:trPr>
        <w:tc>
          <w:tcPr>
            <w:tcW w:w="1036" w:type="dxa"/>
            <w:shd w:val="clear" w:color="auto" w:fill="auto"/>
          </w:tcPr>
          <w:p w14:paraId="19525AA0" w14:textId="662936B7" w:rsidR="00563032" w:rsidRPr="00204BF6"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特別賞</w:t>
            </w:r>
          </w:p>
        </w:tc>
        <w:tc>
          <w:tcPr>
            <w:tcW w:w="1036" w:type="dxa"/>
          </w:tcPr>
          <w:p w14:paraId="076B7961" w14:textId="5A69A006" w:rsidR="00563032" w:rsidRPr="00204BF6"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３件</w:t>
            </w:r>
          </w:p>
        </w:tc>
        <w:tc>
          <w:tcPr>
            <w:tcW w:w="1036" w:type="dxa"/>
            <w:shd w:val="clear" w:color="auto" w:fill="auto"/>
          </w:tcPr>
          <w:p w14:paraId="411C3C21" w14:textId="41515C2E" w:rsidR="00563032" w:rsidRPr="00204BF6"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５件</w:t>
            </w:r>
          </w:p>
        </w:tc>
        <w:tc>
          <w:tcPr>
            <w:tcW w:w="1036" w:type="dxa"/>
          </w:tcPr>
          <w:p w14:paraId="733B992C" w14:textId="2F486455" w:rsidR="00563032" w:rsidRPr="00204BF6"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３件</w:t>
            </w:r>
          </w:p>
        </w:tc>
        <w:tc>
          <w:tcPr>
            <w:tcW w:w="1036" w:type="dxa"/>
          </w:tcPr>
          <w:p w14:paraId="50702F5C" w14:textId="2A1AC134" w:rsidR="00563032" w:rsidRPr="00204BF6"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１件</w:t>
            </w:r>
          </w:p>
        </w:tc>
        <w:tc>
          <w:tcPr>
            <w:tcW w:w="1036" w:type="dxa"/>
          </w:tcPr>
          <w:p w14:paraId="7AD5B85B" w14:textId="19F474BC" w:rsidR="00563032" w:rsidRPr="00204BF6"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１件</w:t>
            </w:r>
          </w:p>
        </w:tc>
        <w:tc>
          <w:tcPr>
            <w:tcW w:w="1036" w:type="dxa"/>
          </w:tcPr>
          <w:p w14:paraId="740E7663" w14:textId="36C716F3" w:rsidR="00563032" w:rsidRDefault="00563032"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c>
          <w:tcPr>
            <w:tcW w:w="1036" w:type="dxa"/>
          </w:tcPr>
          <w:p w14:paraId="6C55A866" w14:textId="21C92958" w:rsidR="00563032" w:rsidRDefault="00563032" w:rsidP="00096A26">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c>
          <w:tcPr>
            <w:tcW w:w="1036" w:type="dxa"/>
          </w:tcPr>
          <w:p w14:paraId="341086BC" w14:textId="1A360162" w:rsidR="00563032" w:rsidRDefault="00100DEE" w:rsidP="00096A26">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４件</w:t>
            </w:r>
          </w:p>
        </w:tc>
      </w:tr>
    </w:tbl>
    <w:p w14:paraId="777565CD" w14:textId="1B472D27" w:rsidR="005D11C5" w:rsidRDefault="00746E8A" w:rsidP="00FE7537">
      <w:pPr>
        <w:spacing w:line="240" w:lineRule="exact"/>
        <w:rPr>
          <w:sz w:val="18"/>
        </w:rPr>
      </w:pPr>
      <w:r w:rsidRPr="00FE7537">
        <w:rPr>
          <w:rFonts w:hint="eastAsia"/>
          <w:sz w:val="18"/>
        </w:rPr>
        <w:t>※令和元年度</w:t>
      </w:r>
      <w:r w:rsidR="005D11C5">
        <w:rPr>
          <w:rFonts w:hint="eastAsia"/>
          <w:sz w:val="18"/>
        </w:rPr>
        <w:t>は</w:t>
      </w:r>
      <w:r w:rsidRPr="00FE7537">
        <w:rPr>
          <w:rFonts w:hint="eastAsia"/>
          <w:sz w:val="18"/>
        </w:rPr>
        <w:t>応募</w:t>
      </w:r>
      <w:r w:rsidR="00204BF6" w:rsidRPr="00FE7537">
        <w:rPr>
          <w:rFonts w:hint="eastAsia"/>
          <w:sz w:val="18"/>
        </w:rPr>
        <w:t>なし</w:t>
      </w:r>
    </w:p>
    <w:p w14:paraId="0FB9165F" w14:textId="34C40A53" w:rsidR="00645779" w:rsidRPr="00FE7537" w:rsidRDefault="0003311A" w:rsidP="00FE7537">
      <w:pPr>
        <w:spacing w:line="240" w:lineRule="exact"/>
        <w:rPr>
          <w:sz w:val="18"/>
        </w:rPr>
      </w:pPr>
      <w:r w:rsidRPr="00FE7537">
        <w:rPr>
          <w:rFonts w:hint="eastAsia"/>
          <w:sz w:val="18"/>
        </w:rPr>
        <w:t>※平成</w:t>
      </w:r>
      <w:r w:rsidRPr="00FE7537">
        <w:rPr>
          <w:sz w:val="18"/>
        </w:rPr>
        <w:t>25</w:t>
      </w:r>
      <w:r w:rsidRPr="00FE7537">
        <w:rPr>
          <w:rFonts w:hint="eastAsia"/>
          <w:sz w:val="18"/>
        </w:rPr>
        <w:t>年度～平成</w:t>
      </w:r>
      <w:r w:rsidRPr="00FE7537">
        <w:rPr>
          <w:sz w:val="18"/>
        </w:rPr>
        <w:t>27</w:t>
      </w:r>
      <w:r w:rsidRPr="00FE7537">
        <w:rPr>
          <w:rFonts w:hint="eastAsia"/>
          <w:sz w:val="18"/>
        </w:rPr>
        <w:t>年度</w:t>
      </w:r>
      <w:r w:rsidR="0085769D" w:rsidRPr="00FE7537">
        <w:rPr>
          <w:rFonts w:hint="eastAsia"/>
          <w:sz w:val="18"/>
        </w:rPr>
        <w:t>は、</w:t>
      </w:r>
      <w:r w:rsidRPr="00FE7537">
        <w:rPr>
          <w:rFonts w:hint="eastAsia"/>
          <w:sz w:val="18"/>
        </w:rPr>
        <w:t>応募部門に節電部門を設け</w:t>
      </w:r>
      <w:r w:rsidR="0085769D" w:rsidRPr="00FE7537">
        <w:rPr>
          <w:rFonts w:hint="eastAsia"/>
          <w:sz w:val="18"/>
        </w:rPr>
        <w:t>、</w:t>
      </w:r>
      <w:r w:rsidRPr="00FE7537">
        <w:rPr>
          <w:rFonts w:hint="eastAsia"/>
          <w:sz w:val="18"/>
        </w:rPr>
        <w:t>特別賞として節電賞を授与</w:t>
      </w:r>
    </w:p>
    <w:p w14:paraId="5EE34B38" w14:textId="6CF2D0A2" w:rsidR="005D11C5" w:rsidRDefault="005D11C5">
      <w:pPr>
        <w:rPr>
          <w:sz w:val="18"/>
        </w:rPr>
      </w:pPr>
    </w:p>
    <w:p w14:paraId="39CCD3B8" w14:textId="7D2662D1" w:rsidR="00D42933" w:rsidRDefault="00D42933">
      <w:pPr>
        <w:widowControl/>
        <w:jc w:val="left"/>
        <w:rPr>
          <w:rFonts w:asciiTheme="majorEastAsia" w:eastAsiaTheme="majorEastAsia" w:hAnsiTheme="majorEastAsia"/>
        </w:rPr>
      </w:pPr>
      <w:r>
        <w:rPr>
          <w:rFonts w:asciiTheme="majorEastAsia" w:eastAsiaTheme="majorEastAsia" w:hAnsiTheme="majorEastAsia"/>
        </w:rPr>
        <w:br w:type="page"/>
      </w:r>
    </w:p>
    <w:p w14:paraId="3A10C54E" w14:textId="77777777" w:rsidR="00D42933" w:rsidRDefault="00D42933" w:rsidP="00D42933">
      <w:pPr>
        <w:jc w:val="center"/>
        <w:rPr>
          <w:rFonts w:ascii="HG丸ｺﾞｼｯｸM-PRO" w:eastAsia="HG丸ｺﾞｼｯｸM-PRO" w:hAnsi="HG丸ｺﾞｼｯｸM-PRO"/>
          <w:b/>
          <w:color w:val="000000"/>
          <w:sz w:val="28"/>
          <w:szCs w:val="28"/>
        </w:rPr>
      </w:pPr>
    </w:p>
    <w:p w14:paraId="306E1BDA" w14:textId="77777777" w:rsidR="00D42933" w:rsidRDefault="00D42933" w:rsidP="00D42933">
      <w:pPr>
        <w:jc w:val="center"/>
        <w:rPr>
          <w:rFonts w:ascii="HG丸ｺﾞｼｯｸM-PRO" w:eastAsia="HG丸ｺﾞｼｯｸM-PRO" w:hAnsi="HG丸ｺﾞｼｯｸM-PRO"/>
          <w:b/>
          <w:color w:val="000000"/>
          <w:sz w:val="28"/>
          <w:szCs w:val="28"/>
        </w:rPr>
      </w:pPr>
      <w:r>
        <w:rPr>
          <w:rFonts w:ascii="HG丸ｺﾞｼｯｸM-PRO" w:eastAsia="HG丸ｺﾞｼｯｸM-PRO" w:hAnsi="HG丸ｺﾞｼｯｸM-PRO" w:hint="eastAsia"/>
          <w:b/>
          <w:color w:val="000000"/>
          <w:sz w:val="28"/>
          <w:szCs w:val="28"/>
        </w:rPr>
        <w:t>審査の進め方について</w:t>
      </w:r>
    </w:p>
    <w:p w14:paraId="0B2F3DDC" w14:textId="77777777" w:rsidR="00D42933" w:rsidRDefault="00D42933" w:rsidP="00D42933">
      <w:pPr>
        <w:spacing w:line="300" w:lineRule="exact"/>
        <w:rPr>
          <w:rFonts w:ascii="ＭＳ ゴシック" w:eastAsia="ＭＳ ゴシック" w:hAnsi="ＭＳ ゴシック"/>
          <w:b/>
          <w:color w:val="000000"/>
          <w:szCs w:val="24"/>
        </w:rPr>
      </w:pPr>
      <w:r>
        <w:rPr>
          <w:rFonts w:ascii="ＭＳ ゴシック" w:eastAsia="ＭＳ ゴシック" w:hAnsi="ＭＳ ゴシック" w:hint="eastAsia"/>
          <w:b/>
          <w:color w:val="000000"/>
        </w:rPr>
        <w:t>１　審査の流れ</w:t>
      </w:r>
    </w:p>
    <w:p w14:paraId="2E64D539" w14:textId="77777777" w:rsidR="00D42933" w:rsidRDefault="00D42933" w:rsidP="00D42933">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（１）事前評価のとりまとめ・審査</w:t>
      </w:r>
    </w:p>
    <w:p w14:paraId="6D54BD4D" w14:textId="77777777" w:rsidR="00D42933" w:rsidRDefault="00D42933" w:rsidP="00D42933">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（２）決定</w:t>
      </w:r>
    </w:p>
    <w:p w14:paraId="66EF2BC1" w14:textId="77777777" w:rsidR="00D42933" w:rsidRDefault="00D42933" w:rsidP="00D42933">
      <w:pPr>
        <w:spacing w:line="300" w:lineRule="exact"/>
        <w:rPr>
          <w:rFonts w:ascii="HG丸ｺﾞｼｯｸM-PRO" w:eastAsia="HG丸ｺﾞｼｯｸM-PRO" w:hAnsi="HG丸ｺﾞｼｯｸM-PRO"/>
          <w:color w:val="000000"/>
        </w:rPr>
      </w:pPr>
    </w:p>
    <w:p w14:paraId="006E83D4" w14:textId="77777777" w:rsidR="00D42933" w:rsidRDefault="00D42933" w:rsidP="00D42933">
      <w:pPr>
        <w:spacing w:line="300" w:lineRule="exact"/>
        <w:rPr>
          <w:rFonts w:ascii="ＭＳ ゴシック" w:eastAsia="ＭＳ ゴシック" w:hAnsi="ＭＳ ゴシック"/>
          <w:b/>
          <w:color w:val="000000"/>
          <w:sz w:val="24"/>
        </w:rPr>
      </w:pPr>
      <w:r>
        <w:rPr>
          <w:rFonts w:ascii="ＭＳ ゴシック" w:eastAsia="ＭＳ ゴシック" w:hAnsi="ＭＳ ゴシック" w:hint="eastAsia"/>
          <w:b/>
          <w:color w:val="000000"/>
        </w:rPr>
        <w:t>２　審査基準について</w:t>
      </w:r>
    </w:p>
    <w:p w14:paraId="2AC40108" w14:textId="77777777" w:rsidR="00D42933" w:rsidRDefault="00D42933" w:rsidP="00D42933">
      <w:pPr>
        <w:spacing w:line="300" w:lineRule="exact"/>
        <w:ind w:leftChars="100" w:left="42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○事業者又は事業所（以下「事業者等」という。）の取組みについて、下記の審査基準に基づいて評価し、他の事業者の模範となるものを選考する。</w:t>
      </w:r>
    </w:p>
    <w:p w14:paraId="3C685F68" w14:textId="77777777" w:rsidR="00D42933" w:rsidRDefault="00D42933" w:rsidP="00D42933">
      <w:pPr>
        <w:spacing w:beforeLines="50" w:before="180" w:line="400" w:lineRule="exact"/>
        <w:ind w:firstLineChars="200" w:firstLine="420"/>
        <w:rPr>
          <w:rFonts w:ascii="ＭＳ ゴシック" w:eastAsia="ＭＳ ゴシック" w:hAnsi="ＭＳ ゴシック"/>
          <w:color w:val="000000"/>
          <w:sz w:val="24"/>
        </w:rPr>
      </w:pPr>
      <w:r>
        <w:rPr>
          <w:rFonts w:ascii="ＭＳ ゴシック" w:eastAsia="ＭＳ ゴシック" w:hAnsi="ＭＳ ゴシック" w:hint="eastAsia"/>
          <w:color w:val="000000"/>
        </w:rPr>
        <w:t>（審査基準）</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373"/>
      </w:tblGrid>
      <w:tr w:rsidR="00D42933" w14:paraId="0B5556A2" w14:textId="77777777" w:rsidTr="00D42933">
        <w:trPr>
          <w:trHeight w:val="170"/>
        </w:trPr>
        <w:tc>
          <w:tcPr>
            <w:tcW w:w="1416" w:type="dxa"/>
            <w:tcBorders>
              <w:top w:val="single" w:sz="4" w:space="0" w:color="auto"/>
              <w:left w:val="single" w:sz="4" w:space="0" w:color="auto"/>
              <w:bottom w:val="single" w:sz="4" w:space="0" w:color="auto"/>
              <w:right w:val="single" w:sz="4" w:space="0" w:color="auto"/>
            </w:tcBorders>
            <w:hideMark/>
          </w:tcPr>
          <w:p w14:paraId="0B20F369" w14:textId="77777777" w:rsidR="00D42933" w:rsidRDefault="00D42933">
            <w:pPr>
              <w:spacing w:line="300" w:lineRule="exact"/>
              <w:jc w:val="distribute"/>
              <w:rPr>
                <w:rFonts w:ascii="ＭＳ 明朝" w:eastAsia="ＭＳ 明朝" w:hAnsi="ＭＳ 明朝"/>
                <w:sz w:val="20"/>
                <w:szCs w:val="20"/>
              </w:rPr>
            </w:pPr>
            <w:r>
              <w:rPr>
                <w:rFonts w:hAnsi="ＭＳ 明朝" w:hint="eastAsia"/>
                <w:sz w:val="20"/>
                <w:szCs w:val="20"/>
              </w:rPr>
              <w:t>評価項目</w:t>
            </w:r>
          </w:p>
        </w:tc>
        <w:tc>
          <w:tcPr>
            <w:tcW w:w="7373" w:type="dxa"/>
            <w:tcBorders>
              <w:top w:val="single" w:sz="4" w:space="0" w:color="auto"/>
              <w:left w:val="single" w:sz="4" w:space="0" w:color="auto"/>
              <w:bottom w:val="single" w:sz="4" w:space="0" w:color="auto"/>
              <w:right w:val="single" w:sz="4" w:space="0" w:color="auto"/>
            </w:tcBorders>
            <w:hideMark/>
          </w:tcPr>
          <w:p w14:paraId="0A26BE0B" w14:textId="77777777" w:rsidR="00D42933" w:rsidRDefault="00D42933">
            <w:pPr>
              <w:spacing w:line="300" w:lineRule="exact"/>
              <w:jc w:val="center"/>
              <w:rPr>
                <w:rFonts w:hAnsi="ＭＳ 明朝"/>
                <w:sz w:val="20"/>
                <w:szCs w:val="20"/>
              </w:rPr>
            </w:pPr>
            <w:r w:rsidRPr="00D42933">
              <w:rPr>
                <w:rFonts w:hAnsi="ＭＳ 明朝" w:hint="eastAsia"/>
                <w:spacing w:val="795"/>
                <w:kern w:val="0"/>
                <w:sz w:val="20"/>
                <w:szCs w:val="20"/>
                <w:fitText w:val="1990" w:id="-1301542912"/>
              </w:rPr>
              <w:t>基</w:t>
            </w:r>
            <w:r w:rsidRPr="00D42933">
              <w:rPr>
                <w:rFonts w:hAnsi="ＭＳ 明朝" w:hint="eastAsia"/>
                <w:kern w:val="0"/>
                <w:sz w:val="20"/>
                <w:szCs w:val="20"/>
                <w:fitText w:val="1990" w:id="-1301542912"/>
              </w:rPr>
              <w:t>準</w:t>
            </w:r>
          </w:p>
        </w:tc>
      </w:tr>
      <w:tr w:rsidR="00D42933" w14:paraId="18FCA90A" w14:textId="77777777" w:rsidTr="00D42933">
        <w:trPr>
          <w:trHeight w:val="170"/>
        </w:trPr>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63E945E3" w14:textId="77777777" w:rsidR="00D42933" w:rsidRDefault="00D42933">
            <w:pPr>
              <w:spacing w:line="300" w:lineRule="exact"/>
              <w:jc w:val="center"/>
              <w:rPr>
                <w:rFonts w:hAnsi="ＭＳ 明朝"/>
                <w:sz w:val="20"/>
                <w:szCs w:val="20"/>
              </w:rPr>
            </w:pPr>
            <w:r>
              <w:rPr>
                <w:rFonts w:hAnsi="ＭＳ 明朝" w:hint="eastAsia"/>
                <w:sz w:val="20"/>
                <w:szCs w:val="20"/>
              </w:rPr>
              <w:t>貢献度</w:t>
            </w:r>
          </w:p>
        </w:tc>
        <w:tc>
          <w:tcPr>
            <w:tcW w:w="7373" w:type="dxa"/>
            <w:tcBorders>
              <w:top w:val="single" w:sz="4" w:space="0" w:color="auto"/>
              <w:left w:val="single" w:sz="4" w:space="0" w:color="auto"/>
              <w:bottom w:val="single" w:sz="4" w:space="0" w:color="auto"/>
              <w:right w:val="single" w:sz="4" w:space="0" w:color="auto"/>
            </w:tcBorders>
            <w:hideMark/>
          </w:tcPr>
          <w:p w14:paraId="072B08C9" w14:textId="77777777" w:rsidR="00D42933" w:rsidRDefault="00D42933">
            <w:pPr>
              <w:spacing w:line="300" w:lineRule="exact"/>
              <w:jc w:val="center"/>
              <w:rPr>
                <w:rFonts w:hAnsi="ＭＳ 明朝"/>
                <w:sz w:val="20"/>
                <w:szCs w:val="20"/>
              </w:rPr>
            </w:pPr>
            <w:r>
              <w:rPr>
                <w:rFonts w:hAnsi="ＭＳ 明朝" w:hint="eastAsia"/>
                <w:sz w:val="20"/>
                <w:szCs w:val="20"/>
              </w:rPr>
              <w:t>緩和分野</w:t>
            </w:r>
          </w:p>
        </w:tc>
      </w:tr>
      <w:tr w:rsidR="00D42933" w14:paraId="6F0818D5" w14:textId="77777777" w:rsidTr="00D4293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DA9F1" w14:textId="77777777" w:rsidR="00D42933" w:rsidRDefault="00D42933">
            <w:pPr>
              <w:widowControl/>
              <w:jc w:val="left"/>
              <w:rPr>
                <w:rFonts w:ascii="ＭＳ 明朝" w:hAnsi="ＭＳ 明朝"/>
                <w:sz w:val="20"/>
                <w:szCs w:val="20"/>
              </w:rPr>
            </w:pPr>
          </w:p>
        </w:tc>
        <w:tc>
          <w:tcPr>
            <w:tcW w:w="7373" w:type="dxa"/>
            <w:tcBorders>
              <w:top w:val="single" w:sz="4" w:space="0" w:color="auto"/>
              <w:left w:val="single" w:sz="4" w:space="0" w:color="auto"/>
              <w:bottom w:val="single" w:sz="4" w:space="0" w:color="auto"/>
              <w:right w:val="single" w:sz="4" w:space="0" w:color="auto"/>
            </w:tcBorders>
            <w:hideMark/>
          </w:tcPr>
          <w:p w14:paraId="4B9D5D10" w14:textId="77777777" w:rsidR="00D42933" w:rsidRDefault="00D42933">
            <w:pPr>
              <w:spacing w:line="300" w:lineRule="exact"/>
              <w:rPr>
                <w:rFonts w:hAnsi="ＭＳ 明朝"/>
                <w:sz w:val="20"/>
                <w:szCs w:val="20"/>
              </w:rPr>
            </w:pPr>
            <w:r>
              <w:rPr>
                <w:rFonts w:hAnsi="ＭＳ 明朝" w:hint="eastAsia"/>
                <w:sz w:val="20"/>
                <w:szCs w:val="20"/>
              </w:rPr>
              <w:t>大量の温室効果ガス排出削減など、地球温暖化防止に具体的な効果を示し、貢献していること。</w:t>
            </w:r>
          </w:p>
        </w:tc>
      </w:tr>
      <w:tr w:rsidR="00D42933" w14:paraId="06264A68" w14:textId="77777777" w:rsidTr="00D4293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DA468" w14:textId="77777777" w:rsidR="00D42933" w:rsidRDefault="00D42933">
            <w:pPr>
              <w:widowControl/>
              <w:jc w:val="left"/>
              <w:rPr>
                <w:rFonts w:ascii="ＭＳ 明朝" w:hAnsi="ＭＳ 明朝"/>
                <w:sz w:val="20"/>
                <w:szCs w:val="20"/>
              </w:rPr>
            </w:pPr>
          </w:p>
        </w:tc>
        <w:tc>
          <w:tcPr>
            <w:tcW w:w="7373" w:type="dxa"/>
            <w:tcBorders>
              <w:top w:val="single" w:sz="4" w:space="0" w:color="auto"/>
              <w:left w:val="single" w:sz="4" w:space="0" w:color="auto"/>
              <w:bottom w:val="single" w:sz="4" w:space="0" w:color="auto"/>
              <w:right w:val="single" w:sz="4" w:space="0" w:color="auto"/>
            </w:tcBorders>
            <w:hideMark/>
          </w:tcPr>
          <w:p w14:paraId="3488FB87" w14:textId="77777777" w:rsidR="00D42933" w:rsidRDefault="00D42933">
            <w:pPr>
              <w:spacing w:line="300" w:lineRule="exact"/>
              <w:jc w:val="center"/>
              <w:rPr>
                <w:rFonts w:hAnsi="ＭＳ 明朝"/>
                <w:sz w:val="20"/>
                <w:szCs w:val="20"/>
              </w:rPr>
            </w:pPr>
            <w:r>
              <w:rPr>
                <w:rFonts w:hAnsi="ＭＳ 明朝" w:hint="eastAsia"/>
                <w:sz w:val="20"/>
                <w:szCs w:val="20"/>
              </w:rPr>
              <w:t>適応分野</w:t>
            </w:r>
          </w:p>
        </w:tc>
      </w:tr>
      <w:tr w:rsidR="00D42933" w14:paraId="042A60A9" w14:textId="77777777" w:rsidTr="00D4293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11B87" w14:textId="77777777" w:rsidR="00D42933" w:rsidRDefault="00D42933">
            <w:pPr>
              <w:widowControl/>
              <w:jc w:val="left"/>
              <w:rPr>
                <w:rFonts w:ascii="ＭＳ 明朝" w:hAnsi="ＭＳ 明朝"/>
                <w:sz w:val="20"/>
                <w:szCs w:val="20"/>
              </w:rPr>
            </w:pPr>
          </w:p>
        </w:tc>
        <w:tc>
          <w:tcPr>
            <w:tcW w:w="7373" w:type="dxa"/>
            <w:tcBorders>
              <w:top w:val="single" w:sz="4" w:space="0" w:color="auto"/>
              <w:left w:val="single" w:sz="4" w:space="0" w:color="auto"/>
              <w:bottom w:val="single" w:sz="4" w:space="0" w:color="auto"/>
              <w:right w:val="single" w:sz="4" w:space="0" w:color="auto"/>
            </w:tcBorders>
            <w:hideMark/>
          </w:tcPr>
          <w:p w14:paraId="7389AFCE" w14:textId="77777777" w:rsidR="00D42933" w:rsidRDefault="00D42933">
            <w:pPr>
              <w:spacing w:line="300" w:lineRule="exact"/>
              <w:rPr>
                <w:rFonts w:hAnsi="ＭＳ 明朝"/>
                <w:sz w:val="20"/>
                <w:szCs w:val="20"/>
              </w:rPr>
            </w:pPr>
            <w:r>
              <w:rPr>
                <w:rFonts w:hAnsi="ＭＳ 明朝" w:hint="eastAsia"/>
                <w:sz w:val="20"/>
                <w:szCs w:val="20"/>
              </w:rPr>
              <w:t>農林水産業、自然災害、水資源・水環境、自然生態系、健康等の各分野などに関して、気候変動への適応に具体的な効果を示し、貢献していること。</w:t>
            </w:r>
          </w:p>
        </w:tc>
      </w:tr>
      <w:tr w:rsidR="00D42933" w14:paraId="7B7500A4" w14:textId="77777777" w:rsidTr="00D42933">
        <w:trPr>
          <w:trHeight w:val="170"/>
        </w:trPr>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68CAD962" w14:textId="77777777" w:rsidR="00D42933" w:rsidRDefault="00D42933">
            <w:pPr>
              <w:spacing w:line="300" w:lineRule="exact"/>
              <w:jc w:val="center"/>
              <w:rPr>
                <w:rFonts w:hAnsi="ＭＳ 明朝"/>
                <w:sz w:val="20"/>
                <w:szCs w:val="20"/>
              </w:rPr>
            </w:pPr>
            <w:r>
              <w:rPr>
                <w:rFonts w:hAnsi="ＭＳ 明朝" w:hint="eastAsia"/>
                <w:sz w:val="20"/>
                <w:szCs w:val="20"/>
              </w:rPr>
              <w:t>波及性</w:t>
            </w:r>
          </w:p>
        </w:tc>
        <w:tc>
          <w:tcPr>
            <w:tcW w:w="7373" w:type="dxa"/>
            <w:tcBorders>
              <w:top w:val="single" w:sz="4" w:space="0" w:color="auto"/>
              <w:left w:val="single" w:sz="4" w:space="0" w:color="auto"/>
              <w:bottom w:val="single" w:sz="4" w:space="0" w:color="auto"/>
              <w:right w:val="single" w:sz="4" w:space="0" w:color="auto"/>
            </w:tcBorders>
            <w:hideMark/>
          </w:tcPr>
          <w:p w14:paraId="490261F6" w14:textId="77777777" w:rsidR="00D42933" w:rsidRDefault="00D42933">
            <w:pPr>
              <w:spacing w:line="300" w:lineRule="exact"/>
              <w:jc w:val="center"/>
              <w:rPr>
                <w:rFonts w:hAnsi="ＭＳ 明朝"/>
                <w:sz w:val="20"/>
                <w:szCs w:val="20"/>
              </w:rPr>
            </w:pPr>
            <w:r>
              <w:rPr>
                <w:rFonts w:hAnsi="ＭＳ 明朝" w:hint="eastAsia"/>
                <w:sz w:val="20"/>
                <w:szCs w:val="20"/>
              </w:rPr>
              <w:t>緩和分野</w:t>
            </w:r>
          </w:p>
        </w:tc>
      </w:tr>
      <w:tr w:rsidR="00D42933" w14:paraId="056A6A4C" w14:textId="77777777" w:rsidTr="00D4293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69175" w14:textId="77777777" w:rsidR="00D42933" w:rsidRDefault="00D42933">
            <w:pPr>
              <w:widowControl/>
              <w:jc w:val="left"/>
              <w:rPr>
                <w:rFonts w:ascii="ＭＳ 明朝" w:hAnsi="ＭＳ 明朝"/>
                <w:sz w:val="20"/>
                <w:szCs w:val="20"/>
              </w:rPr>
            </w:pPr>
          </w:p>
        </w:tc>
        <w:tc>
          <w:tcPr>
            <w:tcW w:w="7373" w:type="dxa"/>
            <w:tcBorders>
              <w:top w:val="single" w:sz="4" w:space="0" w:color="auto"/>
              <w:left w:val="single" w:sz="4" w:space="0" w:color="auto"/>
              <w:bottom w:val="single" w:sz="4" w:space="0" w:color="auto"/>
              <w:right w:val="single" w:sz="4" w:space="0" w:color="auto"/>
            </w:tcBorders>
            <w:hideMark/>
          </w:tcPr>
          <w:p w14:paraId="5B271556" w14:textId="77777777" w:rsidR="00D42933" w:rsidRDefault="00D42933">
            <w:pPr>
              <w:spacing w:line="300" w:lineRule="exact"/>
              <w:rPr>
                <w:rFonts w:hAnsi="ＭＳ 明朝"/>
                <w:sz w:val="20"/>
                <w:szCs w:val="20"/>
              </w:rPr>
            </w:pPr>
            <w:r>
              <w:rPr>
                <w:rFonts w:hAnsi="ＭＳ 明朝" w:hint="eastAsia"/>
                <w:sz w:val="20"/>
                <w:szCs w:val="20"/>
              </w:rPr>
              <w:t>製品や活動を通して、率先的行動の意義が大きく、脱炭素社会への新たなライフスタイル変革への波及効果が期待できること。</w:t>
            </w:r>
          </w:p>
        </w:tc>
      </w:tr>
      <w:tr w:rsidR="00D42933" w14:paraId="2BA78B10" w14:textId="77777777" w:rsidTr="00D4293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CA838" w14:textId="77777777" w:rsidR="00D42933" w:rsidRDefault="00D42933">
            <w:pPr>
              <w:widowControl/>
              <w:jc w:val="left"/>
              <w:rPr>
                <w:rFonts w:ascii="ＭＳ 明朝" w:hAnsi="ＭＳ 明朝"/>
                <w:sz w:val="20"/>
                <w:szCs w:val="20"/>
              </w:rPr>
            </w:pPr>
          </w:p>
        </w:tc>
        <w:tc>
          <w:tcPr>
            <w:tcW w:w="7373" w:type="dxa"/>
            <w:tcBorders>
              <w:top w:val="single" w:sz="4" w:space="0" w:color="auto"/>
              <w:left w:val="single" w:sz="4" w:space="0" w:color="auto"/>
              <w:bottom w:val="single" w:sz="4" w:space="0" w:color="auto"/>
              <w:right w:val="single" w:sz="4" w:space="0" w:color="auto"/>
            </w:tcBorders>
            <w:hideMark/>
          </w:tcPr>
          <w:p w14:paraId="6F4E588A" w14:textId="77777777" w:rsidR="00D42933" w:rsidRDefault="00D42933">
            <w:pPr>
              <w:spacing w:line="300" w:lineRule="exact"/>
              <w:jc w:val="center"/>
              <w:rPr>
                <w:rFonts w:hAnsi="ＭＳ 明朝"/>
                <w:sz w:val="20"/>
                <w:szCs w:val="20"/>
              </w:rPr>
            </w:pPr>
            <w:r>
              <w:rPr>
                <w:rFonts w:hAnsi="ＭＳ 明朝" w:hint="eastAsia"/>
                <w:sz w:val="20"/>
                <w:szCs w:val="20"/>
              </w:rPr>
              <w:t>適応分野</w:t>
            </w:r>
          </w:p>
        </w:tc>
      </w:tr>
      <w:tr w:rsidR="00D42933" w14:paraId="090D0B5E" w14:textId="77777777" w:rsidTr="00D4293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EB210" w14:textId="77777777" w:rsidR="00D42933" w:rsidRDefault="00D42933">
            <w:pPr>
              <w:widowControl/>
              <w:jc w:val="left"/>
              <w:rPr>
                <w:rFonts w:ascii="ＭＳ 明朝" w:hAnsi="ＭＳ 明朝"/>
                <w:sz w:val="20"/>
                <w:szCs w:val="20"/>
              </w:rPr>
            </w:pPr>
          </w:p>
        </w:tc>
        <w:tc>
          <w:tcPr>
            <w:tcW w:w="7373" w:type="dxa"/>
            <w:tcBorders>
              <w:top w:val="single" w:sz="4" w:space="0" w:color="auto"/>
              <w:left w:val="single" w:sz="4" w:space="0" w:color="auto"/>
              <w:bottom w:val="single" w:sz="4" w:space="0" w:color="auto"/>
              <w:right w:val="single" w:sz="4" w:space="0" w:color="auto"/>
            </w:tcBorders>
            <w:hideMark/>
          </w:tcPr>
          <w:p w14:paraId="5E51F411" w14:textId="77777777" w:rsidR="00D42933" w:rsidRDefault="00D42933">
            <w:pPr>
              <w:spacing w:line="300" w:lineRule="exact"/>
              <w:rPr>
                <w:rFonts w:hAnsi="ＭＳ 明朝"/>
                <w:sz w:val="20"/>
                <w:szCs w:val="20"/>
              </w:rPr>
            </w:pPr>
            <w:r>
              <w:rPr>
                <w:rFonts w:hAnsi="ＭＳ 明朝" w:hint="eastAsia"/>
                <w:sz w:val="20"/>
                <w:szCs w:val="20"/>
              </w:rPr>
              <w:t>製品や活動を通じて、率先的行動の意義が大きく、気候変動適応の取り組みへの波及効果が期待できること。</w:t>
            </w:r>
          </w:p>
        </w:tc>
      </w:tr>
      <w:tr w:rsidR="00D42933" w14:paraId="5FEB3154" w14:textId="77777777" w:rsidTr="00D42933">
        <w:trPr>
          <w:trHeight w:val="170"/>
        </w:trPr>
        <w:tc>
          <w:tcPr>
            <w:tcW w:w="1416" w:type="dxa"/>
            <w:tcBorders>
              <w:top w:val="single" w:sz="4" w:space="0" w:color="auto"/>
              <w:left w:val="single" w:sz="4" w:space="0" w:color="auto"/>
              <w:bottom w:val="single" w:sz="4" w:space="0" w:color="auto"/>
              <w:right w:val="single" w:sz="4" w:space="0" w:color="auto"/>
            </w:tcBorders>
            <w:vAlign w:val="center"/>
            <w:hideMark/>
          </w:tcPr>
          <w:p w14:paraId="5479CACC" w14:textId="77777777" w:rsidR="00D42933" w:rsidRDefault="00D42933">
            <w:pPr>
              <w:spacing w:line="300" w:lineRule="exact"/>
              <w:jc w:val="center"/>
              <w:rPr>
                <w:rFonts w:hAnsi="ＭＳ 明朝"/>
                <w:sz w:val="20"/>
                <w:szCs w:val="20"/>
              </w:rPr>
            </w:pPr>
            <w:r>
              <w:rPr>
                <w:rFonts w:hAnsi="ＭＳ 明朝" w:hint="eastAsia"/>
                <w:sz w:val="20"/>
                <w:szCs w:val="20"/>
              </w:rPr>
              <w:t>持続性</w:t>
            </w:r>
          </w:p>
        </w:tc>
        <w:tc>
          <w:tcPr>
            <w:tcW w:w="7373" w:type="dxa"/>
            <w:tcBorders>
              <w:top w:val="single" w:sz="4" w:space="0" w:color="auto"/>
              <w:left w:val="single" w:sz="4" w:space="0" w:color="auto"/>
              <w:bottom w:val="single" w:sz="4" w:space="0" w:color="auto"/>
              <w:right w:val="single" w:sz="4" w:space="0" w:color="auto"/>
            </w:tcBorders>
            <w:hideMark/>
          </w:tcPr>
          <w:p w14:paraId="5F65D00B" w14:textId="77777777" w:rsidR="00D42933" w:rsidRDefault="00D42933">
            <w:pPr>
              <w:spacing w:line="300" w:lineRule="exact"/>
              <w:rPr>
                <w:rFonts w:hAnsi="ＭＳ 明朝"/>
                <w:sz w:val="20"/>
                <w:szCs w:val="20"/>
              </w:rPr>
            </w:pPr>
            <w:r>
              <w:rPr>
                <w:rFonts w:hAnsi="ＭＳ 明朝" w:hint="eastAsia"/>
                <w:sz w:val="20"/>
                <w:szCs w:val="20"/>
              </w:rPr>
              <w:t>一過性のイベントや活動ではなく、持続可能な仕組みを確立しており、活動の持続的な発展が期待できること。</w:t>
            </w:r>
          </w:p>
        </w:tc>
      </w:tr>
      <w:tr w:rsidR="00D42933" w14:paraId="31C5C56B" w14:textId="77777777" w:rsidTr="00D42933">
        <w:trPr>
          <w:trHeight w:val="170"/>
        </w:trPr>
        <w:tc>
          <w:tcPr>
            <w:tcW w:w="1416" w:type="dxa"/>
            <w:tcBorders>
              <w:top w:val="single" w:sz="4" w:space="0" w:color="auto"/>
              <w:left w:val="single" w:sz="4" w:space="0" w:color="auto"/>
              <w:bottom w:val="single" w:sz="4" w:space="0" w:color="auto"/>
              <w:right w:val="single" w:sz="4" w:space="0" w:color="auto"/>
            </w:tcBorders>
            <w:vAlign w:val="center"/>
            <w:hideMark/>
          </w:tcPr>
          <w:p w14:paraId="5CD03C9B" w14:textId="77777777" w:rsidR="00D42933" w:rsidRDefault="00D42933">
            <w:pPr>
              <w:spacing w:line="300" w:lineRule="exact"/>
              <w:jc w:val="center"/>
              <w:rPr>
                <w:rFonts w:hAnsi="ＭＳ 明朝"/>
                <w:sz w:val="20"/>
                <w:szCs w:val="20"/>
              </w:rPr>
            </w:pPr>
            <w:r>
              <w:rPr>
                <w:rFonts w:hAnsi="ＭＳ 明朝" w:hint="eastAsia"/>
                <w:sz w:val="20"/>
                <w:szCs w:val="20"/>
              </w:rPr>
              <w:t>刷新性</w:t>
            </w:r>
          </w:p>
        </w:tc>
        <w:tc>
          <w:tcPr>
            <w:tcW w:w="7373" w:type="dxa"/>
            <w:tcBorders>
              <w:top w:val="single" w:sz="4" w:space="0" w:color="auto"/>
              <w:left w:val="single" w:sz="4" w:space="0" w:color="auto"/>
              <w:bottom w:val="single" w:sz="4" w:space="0" w:color="auto"/>
              <w:right w:val="single" w:sz="4" w:space="0" w:color="auto"/>
            </w:tcBorders>
            <w:hideMark/>
          </w:tcPr>
          <w:p w14:paraId="3BB1DF06" w14:textId="77777777" w:rsidR="00D42933" w:rsidRDefault="00D42933">
            <w:pPr>
              <w:spacing w:line="300" w:lineRule="exact"/>
              <w:rPr>
                <w:rFonts w:hAnsi="ＭＳ 明朝"/>
                <w:sz w:val="20"/>
                <w:szCs w:val="20"/>
              </w:rPr>
            </w:pPr>
            <w:r>
              <w:rPr>
                <w:rFonts w:hAnsi="ＭＳ 明朝" w:hint="eastAsia"/>
                <w:sz w:val="20"/>
                <w:szCs w:val="20"/>
              </w:rPr>
              <w:t>従来の取組にはないアプローチ等により、持続可能な未来に向けた刷新的な取り組みをしていること。</w:t>
            </w:r>
          </w:p>
        </w:tc>
      </w:tr>
    </w:tbl>
    <w:p w14:paraId="0B33645A" w14:textId="77777777" w:rsidR="00D42933" w:rsidRDefault="00D42933" w:rsidP="00D42933">
      <w:pPr>
        <w:spacing w:line="400" w:lineRule="exact"/>
        <w:rPr>
          <w:rFonts w:ascii="ＭＳ ゴシック" w:eastAsia="ＭＳ ゴシック" w:hAnsi="ＭＳ ゴシック" w:cs="Times New Roman"/>
          <w:color w:val="000000"/>
          <w:sz w:val="24"/>
          <w:szCs w:val="24"/>
        </w:rPr>
      </w:pPr>
    </w:p>
    <w:p w14:paraId="4D9D994D" w14:textId="77777777" w:rsidR="00D42933" w:rsidRDefault="00D42933" w:rsidP="00D42933">
      <w:pPr>
        <w:spacing w:line="300" w:lineRule="exact"/>
        <w:ind w:leftChars="100" w:left="210"/>
        <w:rPr>
          <w:rFonts w:ascii="ＭＳ ゴシック" w:eastAsia="ＭＳ ゴシック" w:hAnsi="ＭＳ ゴシック"/>
          <w:szCs w:val="21"/>
        </w:rPr>
      </w:pPr>
      <w:r>
        <w:rPr>
          <w:rFonts w:ascii="ＭＳ ゴシック" w:eastAsia="ＭＳ ゴシック" w:hAnsi="ＭＳ ゴシック" w:hint="eastAsia"/>
          <w:color w:val="000000"/>
          <w:szCs w:val="21"/>
        </w:rPr>
        <w:t>○具体的には、</w:t>
      </w:r>
    </w:p>
    <w:p w14:paraId="320EF930" w14:textId="77777777" w:rsidR="00D42933" w:rsidRDefault="00D42933" w:rsidP="00D42933">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（１）取組内容について、①貢献度②波及性③持続性④刷新性</w:t>
      </w:r>
      <w:r>
        <w:rPr>
          <w:rFonts w:ascii="ＭＳ ゴシック" w:eastAsia="ＭＳ ゴシック" w:hAnsi="ＭＳ ゴシック" w:hint="eastAsia"/>
          <w:color w:val="000000"/>
          <w:szCs w:val="21"/>
        </w:rPr>
        <w:t>を</w:t>
      </w:r>
      <w:r>
        <w:rPr>
          <w:rFonts w:ascii="ＭＳ ゴシック" w:eastAsia="ＭＳ ゴシック" w:hAnsi="ＭＳ ゴシック" w:hint="eastAsia"/>
          <w:szCs w:val="21"/>
        </w:rPr>
        <w:t>それぞれＡＡ～Ｄの５段階で評価し、審査基準ごとの評価点（ＡＡは25点、Ａは20点、Ｂは15点、Ｃは10点、Ｄは５点とする。）を合算し100点満点で採点する。</w:t>
      </w:r>
    </w:p>
    <w:p w14:paraId="037A7497" w14:textId="77777777" w:rsidR="00D42933" w:rsidRDefault="00D42933" w:rsidP="00D42933">
      <w:pPr>
        <w:spacing w:line="300" w:lineRule="exact"/>
        <w:rPr>
          <w:rFonts w:ascii="ＭＳ ゴシック" w:eastAsia="ＭＳ ゴシック" w:hAnsi="ＭＳ ゴシック"/>
          <w:szCs w:val="21"/>
        </w:rPr>
      </w:pPr>
    </w:p>
    <w:p w14:paraId="0BD789A5" w14:textId="77777777" w:rsidR="00D42933" w:rsidRDefault="00D42933" w:rsidP="00D42933">
      <w:pPr>
        <w:spacing w:line="300" w:lineRule="exact"/>
        <w:ind w:leftChars="300" w:left="105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ＡＡ（25点）＝極めて優れている</w:t>
      </w:r>
    </w:p>
    <w:p w14:paraId="66C828AD" w14:textId="77777777" w:rsidR="00D42933" w:rsidRDefault="00D42933" w:rsidP="00D42933">
      <w:pPr>
        <w:spacing w:line="300" w:lineRule="exact"/>
        <w:ind w:leftChars="300" w:left="105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Ａ（20点）＝優れている</w:t>
      </w:r>
    </w:p>
    <w:p w14:paraId="27CD555B" w14:textId="77777777" w:rsidR="00D42933" w:rsidRDefault="00D42933" w:rsidP="00D42933">
      <w:pPr>
        <w:spacing w:line="300" w:lineRule="exact"/>
        <w:ind w:leftChars="300" w:left="105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Ｂ（15点）＝普通</w:t>
      </w:r>
    </w:p>
    <w:p w14:paraId="0B505C1A" w14:textId="77777777" w:rsidR="00D42933" w:rsidRDefault="00D42933" w:rsidP="00D42933">
      <w:pPr>
        <w:spacing w:line="300" w:lineRule="exact"/>
        <w:ind w:leftChars="300" w:left="105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Ｃ（10点）＝優れているとはいえない</w:t>
      </w:r>
    </w:p>
    <w:p w14:paraId="24EA1555" w14:textId="77777777" w:rsidR="00D42933" w:rsidRDefault="00D42933" w:rsidP="00D42933">
      <w:pPr>
        <w:spacing w:line="300" w:lineRule="exact"/>
        <w:ind w:leftChars="300" w:left="105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Ｄ（５点）＝優れていない</w:t>
      </w:r>
    </w:p>
    <w:p w14:paraId="43412715" w14:textId="77777777" w:rsidR="00D42933" w:rsidRDefault="00D42933" w:rsidP="00D42933">
      <w:pPr>
        <w:spacing w:line="300" w:lineRule="exact"/>
        <w:rPr>
          <w:rFonts w:ascii="ＭＳ ゴシック" w:eastAsia="ＭＳ ゴシック" w:hAnsi="ＭＳ ゴシック"/>
          <w:szCs w:val="21"/>
        </w:rPr>
      </w:pPr>
    </w:p>
    <w:p w14:paraId="35853C3A" w14:textId="77777777" w:rsidR="00D42933" w:rsidRDefault="00D42933" w:rsidP="00D42933">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（２）採点を行った結果、それぞれの部門において、最も点数が高くかつ80点以上の事業者等に大阪府知事賞を授与し、60点以上の事業者等のうち、府知事賞以外の事業者等には優秀賞を授与する。</w:t>
      </w:r>
    </w:p>
    <w:p w14:paraId="5364509D" w14:textId="77777777" w:rsidR="00D42933" w:rsidRDefault="00D42933" w:rsidP="00D42933">
      <w:pPr>
        <w:spacing w:line="300" w:lineRule="exact"/>
        <w:ind w:leftChars="150" w:left="315"/>
        <w:rPr>
          <w:rFonts w:ascii="ＭＳ ゴシック" w:eastAsia="ＭＳ ゴシック" w:hAnsi="ＭＳ ゴシック"/>
          <w:szCs w:val="21"/>
        </w:rPr>
      </w:pPr>
      <w:r>
        <w:rPr>
          <w:rFonts w:ascii="ＭＳ ゴシック" w:eastAsia="ＭＳ ゴシック" w:hAnsi="ＭＳ ゴシック" w:hint="eastAsia"/>
          <w:szCs w:val="21"/>
        </w:rPr>
        <w:t>また、60点以上の事業者等のうち、上記審査基準のうちいずれかにおいて優れた取組みを行っている場合、出席委員の全員の合意をもって特別賞を授与することがある。</w:t>
      </w:r>
    </w:p>
    <w:p w14:paraId="44A9F0C6" w14:textId="6B0EA641" w:rsidR="00746E8A" w:rsidRPr="00D42933" w:rsidRDefault="00746E8A" w:rsidP="00D42933">
      <w:pPr>
        <w:rPr>
          <w:rFonts w:asciiTheme="majorEastAsia" w:eastAsiaTheme="majorEastAsia" w:hAnsiTheme="majorEastAsia"/>
        </w:rPr>
      </w:pPr>
    </w:p>
    <w:sectPr w:rsidR="00746E8A" w:rsidRPr="00D42933" w:rsidSect="00211E2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905C0" w14:textId="77777777" w:rsidR="0060684D" w:rsidRDefault="0060684D" w:rsidP="0068589E">
      <w:r>
        <w:separator/>
      </w:r>
    </w:p>
  </w:endnote>
  <w:endnote w:type="continuationSeparator" w:id="0">
    <w:p w14:paraId="44F6B9C0" w14:textId="77777777" w:rsidR="0060684D" w:rsidRDefault="0060684D" w:rsidP="0068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65DCD" w14:textId="77777777" w:rsidR="00200C17" w:rsidRDefault="00200C1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9432F" w14:textId="77777777" w:rsidR="00200C17" w:rsidRDefault="00200C1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E54E" w14:textId="77777777" w:rsidR="00200C17" w:rsidRDefault="00200C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66521" w14:textId="77777777" w:rsidR="0060684D" w:rsidRDefault="0060684D" w:rsidP="0068589E">
      <w:r>
        <w:separator/>
      </w:r>
    </w:p>
  </w:footnote>
  <w:footnote w:type="continuationSeparator" w:id="0">
    <w:p w14:paraId="648AD803" w14:textId="77777777" w:rsidR="0060684D" w:rsidRDefault="0060684D" w:rsidP="0068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D629" w14:textId="77777777" w:rsidR="00200C17" w:rsidRDefault="00200C1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2596" w14:textId="77777777" w:rsidR="00200C17" w:rsidRDefault="00200C1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E4747" w14:textId="77777777" w:rsidR="00200C17" w:rsidRDefault="00200C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88C"/>
    <w:multiLevelType w:val="hybridMultilevel"/>
    <w:tmpl w:val="55FAE4A8"/>
    <w:lvl w:ilvl="0" w:tplc="093C9446">
      <w:start w:val="1"/>
      <w:numFmt w:val="decimalFullWidth"/>
      <w:lvlText w:val="（%1）"/>
      <w:lvlJc w:val="left"/>
      <w:pPr>
        <w:ind w:left="5399" w:hanging="720"/>
      </w:pPr>
      <w:rPr>
        <w:rFonts w:hint="default"/>
      </w:rPr>
    </w:lvl>
    <w:lvl w:ilvl="1" w:tplc="04090017" w:tentative="1">
      <w:start w:val="1"/>
      <w:numFmt w:val="aiueoFullWidth"/>
      <w:lvlText w:val="(%2)"/>
      <w:lvlJc w:val="left"/>
      <w:pPr>
        <w:ind w:left="5519" w:hanging="420"/>
      </w:pPr>
    </w:lvl>
    <w:lvl w:ilvl="2" w:tplc="04090011" w:tentative="1">
      <w:start w:val="1"/>
      <w:numFmt w:val="decimalEnclosedCircle"/>
      <w:lvlText w:val="%3"/>
      <w:lvlJc w:val="left"/>
      <w:pPr>
        <w:ind w:left="5939" w:hanging="420"/>
      </w:pPr>
    </w:lvl>
    <w:lvl w:ilvl="3" w:tplc="0409000F" w:tentative="1">
      <w:start w:val="1"/>
      <w:numFmt w:val="decimal"/>
      <w:lvlText w:val="%4."/>
      <w:lvlJc w:val="left"/>
      <w:pPr>
        <w:ind w:left="6359" w:hanging="420"/>
      </w:pPr>
    </w:lvl>
    <w:lvl w:ilvl="4" w:tplc="04090017" w:tentative="1">
      <w:start w:val="1"/>
      <w:numFmt w:val="aiueoFullWidth"/>
      <w:lvlText w:val="(%5)"/>
      <w:lvlJc w:val="left"/>
      <w:pPr>
        <w:ind w:left="6779" w:hanging="420"/>
      </w:pPr>
    </w:lvl>
    <w:lvl w:ilvl="5" w:tplc="04090011" w:tentative="1">
      <w:start w:val="1"/>
      <w:numFmt w:val="decimalEnclosedCircle"/>
      <w:lvlText w:val="%6"/>
      <w:lvlJc w:val="left"/>
      <w:pPr>
        <w:ind w:left="7199" w:hanging="420"/>
      </w:pPr>
    </w:lvl>
    <w:lvl w:ilvl="6" w:tplc="0409000F" w:tentative="1">
      <w:start w:val="1"/>
      <w:numFmt w:val="decimal"/>
      <w:lvlText w:val="%7."/>
      <w:lvlJc w:val="left"/>
      <w:pPr>
        <w:ind w:left="7619" w:hanging="420"/>
      </w:pPr>
    </w:lvl>
    <w:lvl w:ilvl="7" w:tplc="04090017" w:tentative="1">
      <w:start w:val="1"/>
      <w:numFmt w:val="aiueoFullWidth"/>
      <w:lvlText w:val="(%8)"/>
      <w:lvlJc w:val="left"/>
      <w:pPr>
        <w:ind w:left="8039" w:hanging="420"/>
      </w:pPr>
    </w:lvl>
    <w:lvl w:ilvl="8" w:tplc="04090011" w:tentative="1">
      <w:start w:val="1"/>
      <w:numFmt w:val="decimalEnclosedCircle"/>
      <w:lvlText w:val="%9"/>
      <w:lvlJc w:val="left"/>
      <w:pPr>
        <w:ind w:left="8459" w:hanging="420"/>
      </w:pPr>
    </w:lvl>
  </w:abstractNum>
  <w:abstractNum w:abstractNumId="1" w15:restartNumberingAfterBreak="0">
    <w:nsid w:val="141A683B"/>
    <w:multiLevelType w:val="hybridMultilevel"/>
    <w:tmpl w:val="0CE64A54"/>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7143A"/>
    <w:multiLevelType w:val="hybridMultilevel"/>
    <w:tmpl w:val="CBBC9118"/>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01CED"/>
    <w:multiLevelType w:val="hybridMultilevel"/>
    <w:tmpl w:val="5E5C7514"/>
    <w:lvl w:ilvl="0" w:tplc="093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62A94"/>
    <w:multiLevelType w:val="hybridMultilevel"/>
    <w:tmpl w:val="360CC2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D42AD8"/>
    <w:multiLevelType w:val="hybridMultilevel"/>
    <w:tmpl w:val="76003922"/>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C660AF"/>
    <w:multiLevelType w:val="hybridMultilevel"/>
    <w:tmpl w:val="BC628DF0"/>
    <w:lvl w:ilvl="0" w:tplc="093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F91C9A"/>
    <w:multiLevelType w:val="hybridMultilevel"/>
    <w:tmpl w:val="DC9E3C9A"/>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863B8A"/>
    <w:multiLevelType w:val="hybridMultilevel"/>
    <w:tmpl w:val="BF7E006E"/>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0"/>
  </w:num>
  <w:num w:numId="4">
    <w:abstractNumId w:val="5"/>
  </w:num>
  <w:num w:numId="5">
    <w:abstractNumId w:val="1"/>
  </w:num>
  <w:num w:numId="6">
    <w:abstractNumId w:val="4"/>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3B"/>
    <w:rsid w:val="00014F91"/>
    <w:rsid w:val="000306DC"/>
    <w:rsid w:val="0003311A"/>
    <w:rsid w:val="00067E1F"/>
    <w:rsid w:val="00095EBD"/>
    <w:rsid w:val="00096A26"/>
    <w:rsid w:val="000A39AF"/>
    <w:rsid w:val="00100DEE"/>
    <w:rsid w:val="00146C94"/>
    <w:rsid w:val="00195CD4"/>
    <w:rsid w:val="00196D05"/>
    <w:rsid w:val="001C1784"/>
    <w:rsid w:val="001C17C0"/>
    <w:rsid w:val="00200C17"/>
    <w:rsid w:val="00204BF6"/>
    <w:rsid w:val="00211E24"/>
    <w:rsid w:val="002B43AA"/>
    <w:rsid w:val="002B6ECE"/>
    <w:rsid w:val="002C08C1"/>
    <w:rsid w:val="002D1218"/>
    <w:rsid w:val="002E50EA"/>
    <w:rsid w:val="002E771F"/>
    <w:rsid w:val="00352BF4"/>
    <w:rsid w:val="00367C3B"/>
    <w:rsid w:val="003D029C"/>
    <w:rsid w:val="004448C8"/>
    <w:rsid w:val="00473B07"/>
    <w:rsid w:val="004757AF"/>
    <w:rsid w:val="0048434E"/>
    <w:rsid w:val="00494DED"/>
    <w:rsid w:val="004B466E"/>
    <w:rsid w:val="004F4256"/>
    <w:rsid w:val="004F6194"/>
    <w:rsid w:val="005051E2"/>
    <w:rsid w:val="00520885"/>
    <w:rsid w:val="00563032"/>
    <w:rsid w:val="005720B0"/>
    <w:rsid w:val="005B2431"/>
    <w:rsid w:val="005D11C5"/>
    <w:rsid w:val="005E50BC"/>
    <w:rsid w:val="0060684D"/>
    <w:rsid w:val="0061662B"/>
    <w:rsid w:val="00645779"/>
    <w:rsid w:val="006514F7"/>
    <w:rsid w:val="0067256D"/>
    <w:rsid w:val="0068589E"/>
    <w:rsid w:val="00746E8A"/>
    <w:rsid w:val="00781CE0"/>
    <w:rsid w:val="00785CD5"/>
    <w:rsid w:val="00786421"/>
    <w:rsid w:val="007923EF"/>
    <w:rsid w:val="00792BD3"/>
    <w:rsid w:val="007957A6"/>
    <w:rsid w:val="007A1833"/>
    <w:rsid w:val="007D5B1B"/>
    <w:rsid w:val="008014B8"/>
    <w:rsid w:val="00803B6D"/>
    <w:rsid w:val="0085769D"/>
    <w:rsid w:val="008946B4"/>
    <w:rsid w:val="009007CE"/>
    <w:rsid w:val="009D05FA"/>
    <w:rsid w:val="00A34B88"/>
    <w:rsid w:val="00A426C2"/>
    <w:rsid w:val="00A54AFE"/>
    <w:rsid w:val="00A778B0"/>
    <w:rsid w:val="00A8544D"/>
    <w:rsid w:val="00A855C9"/>
    <w:rsid w:val="00AE19FB"/>
    <w:rsid w:val="00B04F23"/>
    <w:rsid w:val="00B168A1"/>
    <w:rsid w:val="00B26B70"/>
    <w:rsid w:val="00B326D0"/>
    <w:rsid w:val="00B4761F"/>
    <w:rsid w:val="00B5372D"/>
    <w:rsid w:val="00B63CDF"/>
    <w:rsid w:val="00B743E5"/>
    <w:rsid w:val="00B91D6F"/>
    <w:rsid w:val="00BC1E77"/>
    <w:rsid w:val="00BD59EF"/>
    <w:rsid w:val="00BD6E6D"/>
    <w:rsid w:val="00C0059F"/>
    <w:rsid w:val="00C5226B"/>
    <w:rsid w:val="00C67204"/>
    <w:rsid w:val="00C71243"/>
    <w:rsid w:val="00CD297F"/>
    <w:rsid w:val="00D10CEB"/>
    <w:rsid w:val="00D26761"/>
    <w:rsid w:val="00D34F1D"/>
    <w:rsid w:val="00D42933"/>
    <w:rsid w:val="00D52F4E"/>
    <w:rsid w:val="00D53293"/>
    <w:rsid w:val="00D62C5D"/>
    <w:rsid w:val="00DC2DDB"/>
    <w:rsid w:val="00DC3664"/>
    <w:rsid w:val="00DE1D8A"/>
    <w:rsid w:val="00DE6B28"/>
    <w:rsid w:val="00DF634F"/>
    <w:rsid w:val="00E70D21"/>
    <w:rsid w:val="00E7334A"/>
    <w:rsid w:val="00EA2BDB"/>
    <w:rsid w:val="00EE05B7"/>
    <w:rsid w:val="00EF7FB2"/>
    <w:rsid w:val="00F26680"/>
    <w:rsid w:val="00F32462"/>
    <w:rsid w:val="00F64C00"/>
    <w:rsid w:val="00F74DA9"/>
    <w:rsid w:val="00F96814"/>
    <w:rsid w:val="00FC1305"/>
    <w:rsid w:val="00FE7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131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05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059F"/>
    <w:rPr>
      <w:rFonts w:asciiTheme="majorHAnsi" w:eastAsiaTheme="majorEastAsia" w:hAnsiTheme="majorHAnsi" w:cstheme="majorBidi"/>
      <w:sz w:val="18"/>
      <w:szCs w:val="18"/>
    </w:rPr>
  </w:style>
  <w:style w:type="paragraph" w:styleId="a6">
    <w:name w:val="header"/>
    <w:basedOn w:val="a"/>
    <w:link w:val="a7"/>
    <w:uiPriority w:val="99"/>
    <w:unhideWhenUsed/>
    <w:rsid w:val="0068589E"/>
    <w:pPr>
      <w:tabs>
        <w:tab w:val="center" w:pos="4252"/>
        <w:tab w:val="right" w:pos="8504"/>
      </w:tabs>
      <w:snapToGrid w:val="0"/>
    </w:pPr>
  </w:style>
  <w:style w:type="character" w:customStyle="1" w:styleId="a7">
    <w:name w:val="ヘッダー (文字)"/>
    <w:basedOn w:val="a0"/>
    <w:link w:val="a6"/>
    <w:uiPriority w:val="99"/>
    <w:rsid w:val="0068589E"/>
  </w:style>
  <w:style w:type="paragraph" w:styleId="a8">
    <w:name w:val="footer"/>
    <w:basedOn w:val="a"/>
    <w:link w:val="a9"/>
    <w:uiPriority w:val="99"/>
    <w:unhideWhenUsed/>
    <w:rsid w:val="0068589E"/>
    <w:pPr>
      <w:tabs>
        <w:tab w:val="center" w:pos="4252"/>
        <w:tab w:val="right" w:pos="8504"/>
      </w:tabs>
      <w:snapToGrid w:val="0"/>
    </w:pPr>
  </w:style>
  <w:style w:type="character" w:customStyle="1" w:styleId="a9">
    <w:name w:val="フッター (文字)"/>
    <w:basedOn w:val="a0"/>
    <w:link w:val="a8"/>
    <w:uiPriority w:val="99"/>
    <w:rsid w:val="0068589E"/>
  </w:style>
  <w:style w:type="character" w:styleId="aa">
    <w:name w:val="annotation reference"/>
    <w:basedOn w:val="a0"/>
    <w:uiPriority w:val="99"/>
    <w:semiHidden/>
    <w:unhideWhenUsed/>
    <w:rsid w:val="002C08C1"/>
    <w:rPr>
      <w:sz w:val="18"/>
      <w:szCs w:val="18"/>
    </w:rPr>
  </w:style>
  <w:style w:type="paragraph" w:styleId="ab">
    <w:name w:val="annotation text"/>
    <w:basedOn w:val="a"/>
    <w:link w:val="ac"/>
    <w:uiPriority w:val="99"/>
    <w:semiHidden/>
    <w:unhideWhenUsed/>
    <w:rsid w:val="002C08C1"/>
    <w:pPr>
      <w:jc w:val="left"/>
    </w:pPr>
  </w:style>
  <w:style w:type="character" w:customStyle="1" w:styleId="ac">
    <w:name w:val="コメント文字列 (文字)"/>
    <w:basedOn w:val="a0"/>
    <w:link w:val="ab"/>
    <w:uiPriority w:val="99"/>
    <w:semiHidden/>
    <w:rsid w:val="002C08C1"/>
  </w:style>
  <w:style w:type="paragraph" w:styleId="ad">
    <w:name w:val="annotation subject"/>
    <w:basedOn w:val="ab"/>
    <w:next w:val="ab"/>
    <w:link w:val="ae"/>
    <w:uiPriority w:val="99"/>
    <w:semiHidden/>
    <w:unhideWhenUsed/>
    <w:rsid w:val="002C08C1"/>
    <w:rPr>
      <w:b/>
      <w:bCs/>
    </w:rPr>
  </w:style>
  <w:style w:type="character" w:customStyle="1" w:styleId="ae">
    <w:name w:val="コメント内容 (文字)"/>
    <w:basedOn w:val="ac"/>
    <w:link w:val="ad"/>
    <w:uiPriority w:val="99"/>
    <w:semiHidden/>
    <w:rsid w:val="002C08C1"/>
    <w:rPr>
      <w:b/>
      <w:bCs/>
    </w:rPr>
  </w:style>
  <w:style w:type="paragraph" w:customStyle="1" w:styleId="1">
    <w:name w:val="表題1"/>
    <w:basedOn w:val="a"/>
    <w:rsid w:val="00746E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46E8A"/>
  </w:style>
  <w:style w:type="paragraph" w:customStyle="1" w:styleId="num">
    <w:name w:val="num"/>
    <w:basedOn w:val="a"/>
    <w:rsid w:val="00746E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46E8A"/>
  </w:style>
  <w:style w:type="character" w:customStyle="1" w:styleId="p">
    <w:name w:val="p"/>
    <w:basedOn w:val="a0"/>
    <w:rsid w:val="00746E8A"/>
  </w:style>
  <w:style w:type="paragraph" w:styleId="af">
    <w:name w:val="List Paragraph"/>
    <w:basedOn w:val="a"/>
    <w:uiPriority w:val="34"/>
    <w:qFormat/>
    <w:rsid w:val="006457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763179">
      <w:bodyDiv w:val="1"/>
      <w:marLeft w:val="0"/>
      <w:marRight w:val="0"/>
      <w:marTop w:val="0"/>
      <w:marBottom w:val="0"/>
      <w:divBdr>
        <w:top w:val="none" w:sz="0" w:space="0" w:color="auto"/>
        <w:left w:val="none" w:sz="0" w:space="0" w:color="auto"/>
        <w:bottom w:val="none" w:sz="0" w:space="0" w:color="auto"/>
        <w:right w:val="none" w:sz="0" w:space="0" w:color="auto"/>
      </w:divBdr>
    </w:div>
    <w:div w:id="1341617044">
      <w:bodyDiv w:val="1"/>
      <w:marLeft w:val="0"/>
      <w:marRight w:val="0"/>
      <w:marTop w:val="0"/>
      <w:marBottom w:val="0"/>
      <w:divBdr>
        <w:top w:val="none" w:sz="0" w:space="0" w:color="auto"/>
        <w:left w:val="none" w:sz="0" w:space="0" w:color="auto"/>
        <w:bottom w:val="none" w:sz="0" w:space="0" w:color="auto"/>
        <w:right w:val="none" w:sz="0" w:space="0" w:color="auto"/>
      </w:divBdr>
    </w:div>
    <w:div w:id="1488861869">
      <w:bodyDiv w:val="1"/>
      <w:marLeft w:val="0"/>
      <w:marRight w:val="0"/>
      <w:marTop w:val="0"/>
      <w:marBottom w:val="0"/>
      <w:divBdr>
        <w:top w:val="none" w:sz="0" w:space="0" w:color="auto"/>
        <w:left w:val="none" w:sz="0" w:space="0" w:color="auto"/>
        <w:bottom w:val="none" w:sz="0" w:space="0" w:color="auto"/>
        <w:right w:val="none" w:sz="0" w:space="0" w:color="auto"/>
      </w:divBdr>
    </w:div>
    <w:div w:id="1492018580">
      <w:bodyDiv w:val="1"/>
      <w:marLeft w:val="0"/>
      <w:marRight w:val="0"/>
      <w:marTop w:val="0"/>
      <w:marBottom w:val="0"/>
      <w:divBdr>
        <w:top w:val="none" w:sz="0" w:space="0" w:color="auto"/>
        <w:left w:val="none" w:sz="0" w:space="0" w:color="auto"/>
        <w:bottom w:val="none" w:sz="0" w:space="0" w:color="auto"/>
        <w:right w:val="none" w:sz="0" w:space="0" w:color="auto"/>
      </w:divBdr>
      <w:divsChild>
        <w:div w:id="1572738095">
          <w:marLeft w:val="0"/>
          <w:marRight w:val="0"/>
          <w:marTop w:val="0"/>
          <w:marBottom w:val="0"/>
          <w:divBdr>
            <w:top w:val="none" w:sz="0" w:space="0" w:color="auto"/>
            <w:left w:val="none" w:sz="0" w:space="0" w:color="auto"/>
            <w:bottom w:val="none" w:sz="0" w:space="0" w:color="auto"/>
            <w:right w:val="none" w:sz="0" w:space="0" w:color="auto"/>
          </w:divBdr>
          <w:divsChild>
            <w:div w:id="1342926157">
              <w:marLeft w:val="0"/>
              <w:marRight w:val="0"/>
              <w:marTop w:val="0"/>
              <w:marBottom w:val="0"/>
              <w:divBdr>
                <w:top w:val="none" w:sz="0" w:space="0" w:color="auto"/>
                <w:left w:val="none" w:sz="0" w:space="0" w:color="auto"/>
                <w:bottom w:val="none" w:sz="0" w:space="0" w:color="auto"/>
                <w:right w:val="none" w:sz="0" w:space="0" w:color="auto"/>
              </w:divBdr>
              <w:divsChild>
                <w:div w:id="214782203">
                  <w:marLeft w:val="0"/>
                  <w:marRight w:val="0"/>
                  <w:marTop w:val="0"/>
                  <w:marBottom w:val="0"/>
                  <w:divBdr>
                    <w:top w:val="none" w:sz="0" w:space="0" w:color="auto"/>
                    <w:left w:val="none" w:sz="0" w:space="0" w:color="auto"/>
                    <w:bottom w:val="none" w:sz="0" w:space="0" w:color="auto"/>
                    <w:right w:val="none" w:sz="0" w:space="0" w:color="auto"/>
                  </w:divBdr>
                  <w:divsChild>
                    <w:div w:id="1115640177">
                      <w:marLeft w:val="0"/>
                      <w:marRight w:val="0"/>
                      <w:marTop w:val="0"/>
                      <w:marBottom w:val="0"/>
                      <w:divBdr>
                        <w:top w:val="none" w:sz="0" w:space="0" w:color="auto"/>
                        <w:left w:val="none" w:sz="0" w:space="0" w:color="auto"/>
                        <w:bottom w:val="none" w:sz="0" w:space="0" w:color="auto"/>
                        <w:right w:val="none" w:sz="0" w:space="0" w:color="auto"/>
                      </w:divBdr>
                      <w:divsChild>
                        <w:div w:id="739717896">
                          <w:marLeft w:val="0"/>
                          <w:marRight w:val="0"/>
                          <w:marTop w:val="0"/>
                          <w:marBottom w:val="0"/>
                          <w:divBdr>
                            <w:top w:val="none" w:sz="0" w:space="0" w:color="auto"/>
                            <w:left w:val="none" w:sz="0" w:space="0" w:color="auto"/>
                            <w:bottom w:val="none" w:sz="0" w:space="0" w:color="auto"/>
                            <w:right w:val="none" w:sz="0" w:space="0" w:color="auto"/>
                          </w:divBdr>
                          <w:divsChild>
                            <w:div w:id="2050642013">
                              <w:marLeft w:val="0"/>
                              <w:marRight w:val="0"/>
                              <w:marTop w:val="0"/>
                              <w:marBottom w:val="0"/>
                              <w:divBdr>
                                <w:top w:val="none" w:sz="0" w:space="0" w:color="auto"/>
                                <w:left w:val="none" w:sz="0" w:space="0" w:color="auto"/>
                                <w:bottom w:val="none" w:sz="0" w:space="0" w:color="auto"/>
                                <w:right w:val="none" w:sz="0" w:space="0" w:color="auto"/>
                              </w:divBdr>
                              <w:divsChild>
                                <w:div w:id="483863712">
                                  <w:marLeft w:val="0"/>
                                  <w:marRight w:val="0"/>
                                  <w:marTop w:val="0"/>
                                  <w:marBottom w:val="0"/>
                                  <w:divBdr>
                                    <w:top w:val="none" w:sz="0" w:space="0" w:color="auto"/>
                                    <w:left w:val="none" w:sz="0" w:space="0" w:color="auto"/>
                                    <w:bottom w:val="none" w:sz="0" w:space="0" w:color="auto"/>
                                    <w:right w:val="none" w:sz="0" w:space="0" w:color="auto"/>
                                  </w:divBdr>
                                  <w:divsChild>
                                    <w:div w:id="274561787">
                                      <w:marLeft w:val="0"/>
                                      <w:marRight w:val="0"/>
                                      <w:marTop w:val="0"/>
                                      <w:marBottom w:val="0"/>
                                      <w:divBdr>
                                        <w:top w:val="none" w:sz="0" w:space="0" w:color="auto"/>
                                        <w:left w:val="none" w:sz="0" w:space="0" w:color="auto"/>
                                        <w:bottom w:val="none" w:sz="0" w:space="0" w:color="auto"/>
                                        <w:right w:val="none" w:sz="0" w:space="0" w:color="auto"/>
                                      </w:divBdr>
                                      <w:divsChild>
                                        <w:div w:id="1844274083">
                                          <w:marLeft w:val="0"/>
                                          <w:marRight w:val="0"/>
                                          <w:marTop w:val="0"/>
                                          <w:marBottom w:val="0"/>
                                          <w:divBdr>
                                            <w:top w:val="none" w:sz="0" w:space="0" w:color="auto"/>
                                            <w:left w:val="none" w:sz="0" w:space="0" w:color="auto"/>
                                            <w:bottom w:val="none" w:sz="0" w:space="0" w:color="auto"/>
                                            <w:right w:val="none" w:sz="0" w:space="0" w:color="auto"/>
                                          </w:divBdr>
                                          <w:divsChild>
                                            <w:div w:id="1393191886">
                                              <w:marLeft w:val="0"/>
                                              <w:marRight w:val="0"/>
                                              <w:marTop w:val="0"/>
                                              <w:marBottom w:val="0"/>
                                              <w:divBdr>
                                                <w:top w:val="none" w:sz="0" w:space="0" w:color="auto"/>
                                                <w:left w:val="none" w:sz="0" w:space="0" w:color="auto"/>
                                                <w:bottom w:val="none" w:sz="0" w:space="0" w:color="auto"/>
                                                <w:right w:val="none" w:sz="0" w:space="0" w:color="auto"/>
                                              </w:divBdr>
                                              <w:divsChild>
                                                <w:div w:id="8604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14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2023-02-13T07:11:00Z</dcterms:created>
  <dcterms:modified xsi:type="dcterms:W3CDTF">2023-02-13T07:11:00Z</dcterms:modified>
</cp:coreProperties>
</file>