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D345" w14:textId="6ED2FF7A" w:rsidR="00CC586F" w:rsidRPr="00E37433" w:rsidRDefault="00746D36" w:rsidP="00CC586F">
      <w:pPr>
        <w:jc w:val="center"/>
        <w:rPr>
          <w:rFonts w:ascii="ＭＳ ゴシック" w:eastAsia="ＭＳ ゴシック" w:hAnsi="ＭＳ ゴシック"/>
          <w:b/>
          <w:sz w:val="28"/>
          <w:szCs w:val="28"/>
        </w:rPr>
      </w:pPr>
      <w:r>
        <w:rPr>
          <w:rFonts w:ascii="BIZ UDPゴシック" w:eastAsia="BIZ UDPゴシック" w:hAnsi="BIZ UDPゴシック"/>
          <w:noProof/>
          <w:sz w:val="24"/>
          <w:szCs w:val="24"/>
        </w:rPr>
        <mc:AlternateContent>
          <mc:Choice Requires="wps">
            <w:drawing>
              <wp:anchor distT="0" distB="0" distL="114300" distR="114300" simplePos="0" relativeHeight="251661312" behindDoc="0" locked="0" layoutInCell="1" allowOverlap="1" wp14:anchorId="2F9FE6F4" wp14:editId="654A3B9A">
                <wp:simplePos x="0" y="0"/>
                <wp:positionH relativeFrom="column">
                  <wp:posOffset>5005449</wp:posOffset>
                </wp:positionH>
                <wp:positionV relativeFrom="paragraph">
                  <wp:posOffset>-350957</wp:posOffset>
                </wp:positionV>
                <wp:extent cx="955799" cy="326572"/>
                <wp:effectExtent l="0" t="0" r="15875" b="16510"/>
                <wp:wrapNone/>
                <wp:docPr id="2" name="テキスト ボックス 2"/>
                <wp:cNvGraphicFramePr/>
                <a:graphic xmlns:a="http://schemas.openxmlformats.org/drawingml/2006/main">
                  <a:graphicData uri="http://schemas.microsoft.com/office/word/2010/wordprocessingShape">
                    <wps:wsp>
                      <wps:cNvSpPr txBox="1"/>
                      <wps:spPr>
                        <a:xfrm>
                          <a:off x="0" y="0"/>
                          <a:ext cx="955799" cy="326572"/>
                        </a:xfrm>
                        <a:prstGeom prst="rect">
                          <a:avLst/>
                        </a:prstGeom>
                        <a:solidFill>
                          <a:schemeClr val="lt1"/>
                        </a:solidFill>
                        <a:ln w="6350">
                          <a:solidFill>
                            <a:prstClr val="black"/>
                          </a:solidFill>
                        </a:ln>
                      </wps:spPr>
                      <wps:txbx>
                        <w:txbxContent>
                          <w:p w14:paraId="773700AC" w14:textId="5DD927F0" w:rsidR="00746D36" w:rsidRDefault="00746D36" w:rsidP="00746D36">
                            <w:pPr>
                              <w:jc w:val="center"/>
                              <w:rPr>
                                <w:rFonts w:ascii="BIZ UDゴシック" w:eastAsia="BIZ UDゴシック" w:hAnsi="BIZ UDゴシック"/>
                              </w:rPr>
                            </w:pPr>
                            <w:r>
                              <w:rPr>
                                <w:rFonts w:ascii="BIZ UDゴシック" w:eastAsia="BIZ UDゴシック" w:hAnsi="BIZ UDゴシック" w:hint="eastAsia"/>
                              </w:rPr>
                              <w:t>参考</w:t>
                            </w:r>
                            <w:r w:rsidRPr="00287760">
                              <w:rPr>
                                <w:rFonts w:ascii="BIZ UDゴシック" w:eastAsia="BIZ UDゴシック" w:hAnsi="BIZ UDゴシック" w:hint="eastAsia"/>
                              </w:rPr>
                              <w:t>資料</w:t>
                            </w:r>
                            <w:r>
                              <w:rPr>
                                <w:rFonts w:ascii="BIZ UDゴシック" w:eastAsia="BIZ UDゴシック" w:hAnsi="BIZ UDゴシック" w:hint="eastAsia"/>
                              </w:rPr>
                              <w:t>５</w:t>
                            </w:r>
                          </w:p>
                          <w:p w14:paraId="06CCC65E" w14:textId="77777777" w:rsidR="00746D36" w:rsidRPr="00287760" w:rsidRDefault="00746D36" w:rsidP="00746D36">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9FE6F4" id="_x0000_t202" coordsize="21600,21600" o:spt="202" path="m,l,21600r21600,l21600,xe">
                <v:stroke joinstyle="miter"/>
                <v:path gradientshapeok="t" o:connecttype="rect"/>
              </v:shapetype>
              <v:shape id="テキスト ボックス 2" o:spid="_x0000_s1026" type="#_x0000_t202" style="position:absolute;left:0;text-align:left;margin-left:394.15pt;margin-top:-27.65pt;width:75.25pt;height:2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" fillcolor="white [3201]" strokeweight=".5pt">
                <v:textbox>
                  <w:txbxContent>
                    <w:p w14:paraId="773700AC" w14:textId="5DD927F0" w:rsidR="00746D36" w:rsidRDefault="00746D36" w:rsidP="00746D36">
                      <w:pPr>
                        <w:jc w:val="center"/>
                        <w:rPr>
                          <w:rFonts w:ascii="BIZ UDゴシック" w:eastAsia="BIZ UDゴシック" w:hAnsi="BIZ UDゴシック"/>
                        </w:rPr>
                      </w:pPr>
                      <w:r>
                        <w:rPr>
                          <w:rFonts w:ascii="BIZ UDゴシック" w:eastAsia="BIZ UDゴシック" w:hAnsi="BIZ UDゴシック" w:hint="eastAsia"/>
                        </w:rPr>
                        <w:t>参考</w:t>
                      </w:r>
                      <w:r w:rsidRPr="00287760">
                        <w:rPr>
                          <w:rFonts w:ascii="BIZ UDゴシック" w:eastAsia="BIZ UDゴシック" w:hAnsi="BIZ UDゴシック" w:hint="eastAsia"/>
                        </w:rPr>
                        <w:t>資料</w:t>
                      </w:r>
                      <w:r>
                        <w:rPr>
                          <w:rFonts w:ascii="BIZ UDゴシック" w:eastAsia="BIZ UDゴシック" w:hAnsi="BIZ UDゴシック" w:hint="eastAsia"/>
                        </w:rPr>
                        <w:t>５</w:t>
                      </w:r>
                    </w:p>
                    <w:p w14:paraId="06CCC65E" w14:textId="77777777" w:rsidR="00746D36" w:rsidRPr="00287760" w:rsidRDefault="00746D36" w:rsidP="00746D36">
                      <w:pPr>
                        <w:jc w:val="center"/>
                        <w:rPr>
                          <w:rFonts w:ascii="BIZ UDゴシック" w:eastAsia="BIZ UDゴシック" w:hAnsi="BIZ UDゴシック"/>
                        </w:rPr>
                      </w:pPr>
                    </w:p>
                  </w:txbxContent>
                </v:textbox>
              </v:shape>
            </w:pict>
          </mc:Fallback>
        </mc:AlternateContent>
      </w:r>
      <w:r w:rsidR="00CC586F" w:rsidRPr="00E37433">
        <w:rPr>
          <w:rFonts w:ascii="ＭＳ ゴシック" w:eastAsia="ＭＳ ゴシック" w:hAnsi="ＭＳ ゴシック" w:hint="eastAsia"/>
          <w:b/>
          <w:sz w:val="28"/>
          <w:szCs w:val="28"/>
        </w:rPr>
        <w:t>おおさか</w:t>
      </w:r>
      <w:r w:rsidR="00C63EF0" w:rsidRPr="00E37433">
        <w:rPr>
          <w:rFonts w:ascii="ＭＳ ゴシック" w:eastAsia="ＭＳ ゴシック" w:hAnsi="ＭＳ ゴシック" w:hint="eastAsia"/>
          <w:b/>
          <w:sz w:val="28"/>
          <w:szCs w:val="28"/>
        </w:rPr>
        <w:t>気候変動対策</w:t>
      </w:r>
      <w:r w:rsidR="00CC586F" w:rsidRPr="00E37433">
        <w:rPr>
          <w:rFonts w:ascii="ＭＳ ゴシック" w:eastAsia="ＭＳ ゴシック" w:hAnsi="ＭＳ ゴシック" w:hint="eastAsia"/>
          <w:b/>
          <w:sz w:val="28"/>
          <w:szCs w:val="28"/>
        </w:rPr>
        <w:t>賞　実施要領</w:t>
      </w:r>
      <w:r w:rsidR="00E07AEC">
        <w:rPr>
          <w:rFonts w:ascii="ＭＳ ゴシック" w:eastAsia="ＭＳ ゴシック" w:hAnsi="ＭＳ ゴシック" w:hint="eastAsia"/>
          <w:b/>
          <w:sz w:val="28"/>
          <w:szCs w:val="28"/>
        </w:rPr>
        <w:t>（案）</w:t>
      </w:r>
    </w:p>
    <w:p w14:paraId="1706D91B" w14:textId="77777777" w:rsidR="00CC586F" w:rsidRPr="00E37433" w:rsidRDefault="00CC586F" w:rsidP="00CC586F">
      <w:pPr>
        <w:spacing w:line="300" w:lineRule="exact"/>
        <w:jc w:val="center"/>
        <w:rPr>
          <w:rFonts w:ascii="ＭＳ ゴシック" w:eastAsia="ＭＳ ゴシック" w:hAnsi="ＭＳ ゴシック"/>
          <w:b/>
          <w:sz w:val="28"/>
          <w:szCs w:val="28"/>
        </w:rPr>
      </w:pPr>
      <w:r w:rsidRPr="00E37433">
        <w:rPr>
          <w:rFonts w:ascii="ＭＳ ゴシック" w:eastAsia="ＭＳ ゴシック" w:hAnsi="ＭＳ ゴシック" w:hint="eastAsia"/>
          <w:b/>
          <w:sz w:val="28"/>
          <w:szCs w:val="28"/>
        </w:rPr>
        <w:t>【特別賞（愛称：“涼”デザイン建築賞）用】</w:t>
      </w:r>
    </w:p>
    <w:p w14:paraId="7CC3AEE1" w14:textId="77777777" w:rsidR="00CC586F" w:rsidRPr="00E37433" w:rsidRDefault="00CC586F" w:rsidP="00CC586F">
      <w:pPr>
        <w:spacing w:line="300" w:lineRule="exact"/>
        <w:jc w:val="left"/>
        <w:rPr>
          <w:rFonts w:ascii="ＭＳ ゴシック" w:eastAsia="ＭＳ ゴシック" w:hAnsi="ＭＳ ゴシック"/>
          <w:sz w:val="28"/>
          <w:szCs w:val="28"/>
        </w:rPr>
      </w:pPr>
    </w:p>
    <w:p w14:paraId="7A18F847" w14:textId="3F918D63" w:rsidR="00CC586F" w:rsidRPr="00E37433" w:rsidRDefault="00CC586F" w:rsidP="00CC586F">
      <w:pPr>
        <w:spacing w:line="300" w:lineRule="exact"/>
        <w:jc w:val="center"/>
        <w:rPr>
          <w:rFonts w:ascii="ＭＳ ゴシック" w:eastAsia="ＭＳ ゴシック" w:hAnsi="ＭＳ ゴシック"/>
          <w:sz w:val="28"/>
          <w:szCs w:val="28"/>
        </w:rPr>
      </w:pPr>
      <w:r w:rsidRPr="00E37433">
        <w:rPr>
          <w:rFonts w:ascii="ＭＳ ゴシック" w:eastAsia="ＭＳ ゴシック" w:hAnsi="ＭＳ ゴシック" w:hint="eastAsia"/>
          <w:sz w:val="28"/>
          <w:szCs w:val="28"/>
        </w:rPr>
        <w:t xml:space="preserve">　　　　　　　　　　　　　　　　　　　　　　　　　</w:t>
      </w:r>
      <w:r w:rsidRPr="00E37433">
        <w:rPr>
          <w:rFonts w:ascii="ＭＳ ゴシック" w:eastAsia="ＭＳ ゴシック" w:hAnsi="ＭＳ ゴシック" w:hint="eastAsia"/>
        </w:rPr>
        <w:t>令和</w:t>
      </w:r>
      <w:r w:rsidR="001532FB" w:rsidRPr="00E37433">
        <w:rPr>
          <w:rFonts w:ascii="ＭＳ ゴシック" w:eastAsia="ＭＳ ゴシック" w:hAnsi="ＭＳ ゴシック" w:hint="eastAsia"/>
        </w:rPr>
        <w:t>６</w:t>
      </w:r>
      <w:r w:rsidRPr="00E37433">
        <w:rPr>
          <w:rFonts w:ascii="ＭＳ ゴシック" w:eastAsia="ＭＳ ゴシック" w:hAnsi="ＭＳ ゴシック" w:hint="eastAsia"/>
        </w:rPr>
        <w:t>年</w:t>
      </w:r>
      <w:r w:rsidR="009E218A" w:rsidRPr="009E218A">
        <w:rPr>
          <w:rFonts w:ascii="ＭＳ ゴシック" w:eastAsia="ＭＳ ゴシック" w:hAnsi="ＭＳ ゴシック" w:hint="eastAsia"/>
          <w:color w:val="FF0000"/>
          <w:u w:val="single"/>
        </w:rPr>
        <w:t>○</w:t>
      </w:r>
      <w:r w:rsidRPr="00E37433">
        <w:rPr>
          <w:rFonts w:ascii="ＭＳ ゴシック" w:eastAsia="ＭＳ ゴシック" w:hAnsi="ＭＳ ゴシック" w:hint="eastAsia"/>
        </w:rPr>
        <w:t>月</w:t>
      </w:r>
    </w:p>
    <w:p w14:paraId="2AF9B674" w14:textId="77777777" w:rsidR="00CC586F" w:rsidRPr="00E37433" w:rsidRDefault="00CC586F" w:rsidP="00CC586F">
      <w:pPr>
        <w:jc w:val="left"/>
        <w:rPr>
          <w:rFonts w:ascii="ＭＳ ゴシック" w:eastAsia="ＭＳ ゴシック" w:hAnsi="ＭＳ ゴシック"/>
          <w:b/>
        </w:rPr>
      </w:pPr>
    </w:p>
    <w:p w14:paraId="48D940F4" w14:textId="77777777" w:rsidR="00CC586F" w:rsidRPr="00E37433" w:rsidRDefault="00CC586F" w:rsidP="00CC586F">
      <w:pPr>
        <w:jc w:val="left"/>
        <w:rPr>
          <w:rFonts w:ascii="ＭＳ ゴシック" w:eastAsia="ＭＳ ゴシック" w:hAnsi="ＭＳ ゴシック"/>
          <w:b/>
        </w:rPr>
      </w:pPr>
      <w:r w:rsidRPr="00E37433">
        <w:rPr>
          <w:rFonts w:ascii="ＭＳ ゴシック" w:eastAsia="ＭＳ ゴシック" w:hAnsi="ＭＳ ゴシック" w:hint="eastAsia"/>
          <w:b/>
        </w:rPr>
        <w:t>１．趣旨</w:t>
      </w:r>
    </w:p>
    <w:p w14:paraId="519DAF0D" w14:textId="5973CA4A" w:rsidR="00CC586F" w:rsidRPr="00E37433" w:rsidRDefault="00CC586F" w:rsidP="00CC586F">
      <w:pPr>
        <w:ind w:left="420" w:hangingChars="200" w:hanging="420"/>
        <w:jc w:val="left"/>
        <w:rPr>
          <w:rFonts w:ascii="ＭＳ ゴシック" w:eastAsia="ＭＳ ゴシック" w:hAnsi="ＭＳ ゴシック"/>
        </w:rPr>
      </w:pPr>
      <w:r w:rsidRPr="00E37433">
        <w:rPr>
          <w:rFonts w:ascii="ＭＳ ゴシック" w:eastAsia="ＭＳ ゴシック" w:hAnsi="ＭＳ ゴシック" w:hint="eastAsia"/>
        </w:rPr>
        <w:t xml:space="preserve">（１） </w:t>
      </w:r>
      <w:r w:rsidR="00B20823" w:rsidRPr="00E37433">
        <w:rPr>
          <w:rFonts w:ascii="ＭＳ ゴシック" w:eastAsia="ＭＳ ゴシック" w:hAnsi="ＭＳ ゴシック" w:hint="eastAsia"/>
        </w:rPr>
        <w:t>大阪府気候変動対策の推進に関する条例</w:t>
      </w:r>
      <w:r w:rsidRPr="00E37433">
        <w:rPr>
          <w:rFonts w:ascii="ＭＳ ゴシック" w:eastAsia="ＭＳ ゴシック" w:hAnsi="ＭＳ ゴシック" w:hint="eastAsia"/>
        </w:rPr>
        <w:t>（以下「府条例」とい</w:t>
      </w:r>
      <w:r w:rsidR="00F950A2" w:rsidRPr="00E37433">
        <w:rPr>
          <w:rFonts w:ascii="ＭＳ ゴシック" w:eastAsia="ＭＳ ゴシック" w:hAnsi="ＭＳ ゴシック" w:hint="eastAsia"/>
        </w:rPr>
        <w:t>う</w:t>
      </w:r>
      <w:r w:rsidRPr="00E37433">
        <w:rPr>
          <w:rFonts w:ascii="ＭＳ ゴシック" w:eastAsia="ＭＳ ゴシック" w:hAnsi="ＭＳ ゴシック" w:hint="eastAsia"/>
        </w:rPr>
        <w:t>。）に基づき、建築物における</w:t>
      </w:r>
      <w:r w:rsidR="00AA5875" w:rsidRPr="00E37433">
        <w:rPr>
          <w:rFonts w:ascii="ＭＳ ゴシック" w:eastAsia="ＭＳ ゴシック" w:hAnsi="ＭＳ ゴシック" w:hint="eastAsia"/>
        </w:rPr>
        <w:t>ヒートアイランド現象の緩和に関し、他の模範となる特に優れた取組</w:t>
      </w:r>
      <w:r w:rsidRPr="00E37433">
        <w:rPr>
          <w:rFonts w:ascii="ＭＳ ゴシック" w:eastAsia="ＭＳ ゴシック" w:hAnsi="ＭＳ ゴシック" w:hint="eastAsia"/>
        </w:rPr>
        <w:t>をした建築主及び設計者を表彰</w:t>
      </w:r>
      <w:r w:rsidR="00F950A2" w:rsidRPr="00E37433">
        <w:rPr>
          <w:rFonts w:ascii="ＭＳ ゴシック" w:eastAsia="ＭＳ ゴシック" w:hAnsi="ＭＳ ゴシック" w:hint="eastAsia"/>
        </w:rPr>
        <w:t>する</w:t>
      </w:r>
      <w:r w:rsidRPr="00E37433">
        <w:rPr>
          <w:rFonts w:ascii="ＭＳ ゴシック" w:eastAsia="ＭＳ ゴシック" w:hAnsi="ＭＳ ゴシック" w:hint="eastAsia"/>
        </w:rPr>
        <w:t>。</w:t>
      </w:r>
    </w:p>
    <w:p w14:paraId="29515A78" w14:textId="05E66D00" w:rsidR="00CC586F" w:rsidRPr="00E37433" w:rsidRDefault="00CC586F" w:rsidP="00CC586F">
      <w:pPr>
        <w:ind w:left="420" w:hangingChars="200" w:hanging="420"/>
        <w:jc w:val="left"/>
        <w:rPr>
          <w:rFonts w:ascii="ＭＳ ゴシック" w:eastAsia="ＭＳ ゴシック" w:hAnsi="ＭＳ ゴシック"/>
        </w:rPr>
      </w:pPr>
      <w:r w:rsidRPr="00E37433">
        <w:rPr>
          <w:rFonts w:ascii="ＭＳ ゴシック" w:eastAsia="ＭＳ ゴシック" w:hAnsi="ＭＳ ゴシック" w:hint="eastAsia"/>
        </w:rPr>
        <w:t>（２） 取組内容をホームページ等で広く公表することにより、建築主及び設計者の意欲を高めるとともに、ヒートアイランド対策の一層の普及促進を図</w:t>
      </w:r>
      <w:r w:rsidR="00F950A2" w:rsidRPr="00E37433">
        <w:rPr>
          <w:rFonts w:ascii="ＭＳ ゴシック" w:eastAsia="ＭＳ ゴシック" w:hAnsi="ＭＳ ゴシック" w:hint="eastAsia"/>
        </w:rPr>
        <w:t>る</w:t>
      </w:r>
      <w:r w:rsidRPr="00E37433">
        <w:rPr>
          <w:rFonts w:ascii="ＭＳ ゴシック" w:eastAsia="ＭＳ ゴシック" w:hAnsi="ＭＳ ゴシック" w:hint="eastAsia"/>
        </w:rPr>
        <w:t>。</w:t>
      </w:r>
    </w:p>
    <w:p w14:paraId="310871C8" w14:textId="77777777" w:rsidR="00CC586F" w:rsidRPr="00E37433" w:rsidRDefault="00CC586F" w:rsidP="00CC586F">
      <w:pPr>
        <w:jc w:val="left"/>
        <w:rPr>
          <w:rFonts w:ascii="ＭＳ ゴシック" w:eastAsia="ＭＳ ゴシック" w:hAnsi="ＭＳ ゴシック"/>
          <w:b/>
        </w:rPr>
      </w:pPr>
    </w:p>
    <w:p w14:paraId="2C01C45F" w14:textId="77777777" w:rsidR="00CC586F" w:rsidRPr="00E37433" w:rsidRDefault="00CC586F" w:rsidP="00CC586F">
      <w:pPr>
        <w:jc w:val="left"/>
        <w:rPr>
          <w:rFonts w:ascii="ＭＳ ゴシック" w:eastAsia="ＭＳ ゴシック" w:hAnsi="ＭＳ ゴシック"/>
          <w:b/>
        </w:rPr>
      </w:pPr>
      <w:r w:rsidRPr="00E37433">
        <w:rPr>
          <w:rFonts w:ascii="ＭＳ ゴシック" w:eastAsia="ＭＳ ゴシック" w:hAnsi="ＭＳ ゴシック" w:hint="eastAsia"/>
          <w:b/>
        </w:rPr>
        <w:t>２．賞の名称及び種類</w:t>
      </w:r>
    </w:p>
    <w:p w14:paraId="5AD74BA0" w14:textId="67FEEF9D" w:rsidR="00CC586F" w:rsidRPr="00E37433" w:rsidRDefault="00CC586F" w:rsidP="004D03F3">
      <w:pPr>
        <w:ind w:left="420" w:hangingChars="200" w:hanging="420"/>
        <w:jc w:val="left"/>
        <w:rPr>
          <w:rFonts w:ascii="ＭＳ ゴシック" w:eastAsia="ＭＳ ゴシック" w:hAnsi="ＭＳ ゴシック"/>
        </w:rPr>
      </w:pPr>
      <w:r w:rsidRPr="00E37433">
        <w:rPr>
          <w:rFonts w:ascii="ＭＳ ゴシック" w:eastAsia="ＭＳ ゴシック" w:hAnsi="ＭＳ ゴシック" w:hint="eastAsia"/>
        </w:rPr>
        <w:t xml:space="preserve">（１） </w:t>
      </w:r>
      <w:r w:rsidR="004D03F3" w:rsidRPr="00E37433">
        <w:rPr>
          <w:rFonts w:ascii="ＭＳ ゴシック" w:eastAsia="ＭＳ ゴシック" w:hAnsi="ＭＳ ゴシック" w:hint="eastAsia"/>
        </w:rPr>
        <w:t>本賞は、大阪府気候変動対策事業活動表彰制度要綱第６条第２項第２号の規定に基づき授与される</w:t>
      </w:r>
      <w:r w:rsidRPr="00E37433">
        <w:rPr>
          <w:rFonts w:ascii="ＭＳ ゴシック" w:eastAsia="ＭＳ ゴシック" w:hAnsi="ＭＳ ゴシック" w:hint="eastAsia"/>
        </w:rPr>
        <w:t>「おおさか</w:t>
      </w:r>
      <w:r w:rsidR="00C63EF0" w:rsidRPr="00E37433">
        <w:rPr>
          <w:rFonts w:ascii="ＭＳ ゴシック" w:eastAsia="ＭＳ ゴシック" w:hAnsi="ＭＳ ゴシック" w:hint="eastAsia"/>
        </w:rPr>
        <w:t>気候変動対策</w:t>
      </w:r>
      <w:r w:rsidRPr="00E37433">
        <w:rPr>
          <w:rFonts w:ascii="ＭＳ ゴシック" w:eastAsia="ＭＳ ゴシック" w:hAnsi="ＭＳ ゴシック" w:hint="eastAsia"/>
        </w:rPr>
        <w:t>賞</w:t>
      </w:r>
      <w:r w:rsidR="004D03F3" w:rsidRPr="00E37433">
        <w:rPr>
          <w:rFonts w:ascii="ＭＳ ゴシック" w:eastAsia="ＭＳ ゴシック" w:hAnsi="ＭＳ ゴシック" w:hint="eastAsia"/>
        </w:rPr>
        <w:t>特別賞（愛称：“涼</w:t>
      </w:r>
      <w:r w:rsidR="004D03F3" w:rsidRPr="00E37433">
        <w:rPr>
          <w:rFonts w:ascii="ＭＳ ゴシック" w:eastAsia="ＭＳ ゴシック" w:hAnsi="ＭＳ ゴシック"/>
        </w:rPr>
        <w:t>”</w:t>
      </w:r>
      <w:r w:rsidR="004D03F3" w:rsidRPr="00E37433">
        <w:rPr>
          <w:rFonts w:ascii="ＭＳ ゴシック" w:eastAsia="ＭＳ ゴシック" w:hAnsi="ＭＳ ゴシック" w:hint="eastAsia"/>
        </w:rPr>
        <w:t>デザイン建築賞）</w:t>
      </w:r>
      <w:r w:rsidRPr="00E37433">
        <w:rPr>
          <w:rFonts w:ascii="ＭＳ ゴシック" w:eastAsia="ＭＳ ゴシック" w:hAnsi="ＭＳ ゴシック" w:hint="eastAsia"/>
        </w:rPr>
        <w:t>」と</w:t>
      </w:r>
      <w:r w:rsidR="00F950A2" w:rsidRPr="00E37433">
        <w:rPr>
          <w:rFonts w:ascii="ＭＳ ゴシック" w:eastAsia="ＭＳ ゴシック" w:hAnsi="ＭＳ ゴシック" w:hint="eastAsia"/>
        </w:rPr>
        <w:t>する</w:t>
      </w:r>
      <w:r w:rsidRPr="00E37433">
        <w:rPr>
          <w:rFonts w:ascii="ＭＳ ゴシック" w:eastAsia="ＭＳ ゴシック" w:hAnsi="ＭＳ ゴシック" w:hint="eastAsia"/>
        </w:rPr>
        <w:t>。</w:t>
      </w:r>
    </w:p>
    <w:p w14:paraId="289567AE" w14:textId="464569F8" w:rsidR="00CC586F" w:rsidRPr="00E37433" w:rsidRDefault="00CC586F" w:rsidP="004D03F3">
      <w:pPr>
        <w:ind w:left="420" w:hangingChars="200" w:hanging="420"/>
        <w:jc w:val="left"/>
        <w:rPr>
          <w:rFonts w:ascii="ＭＳ ゴシック" w:eastAsia="ＭＳ ゴシック" w:hAnsi="ＭＳ ゴシック"/>
        </w:rPr>
      </w:pPr>
      <w:r w:rsidRPr="00E37433">
        <w:rPr>
          <w:rFonts w:ascii="ＭＳ ゴシック" w:eastAsia="ＭＳ ゴシック" w:hAnsi="ＭＳ ゴシック" w:hint="eastAsia"/>
        </w:rPr>
        <w:t xml:space="preserve">（２） </w:t>
      </w:r>
      <w:r w:rsidR="004D03F3" w:rsidRPr="00E37433">
        <w:rPr>
          <w:rFonts w:ascii="ＭＳ ゴシック" w:eastAsia="ＭＳ ゴシック" w:hAnsi="ＭＳ ゴシック" w:hint="eastAsia"/>
        </w:rPr>
        <w:t>本賞は、</w:t>
      </w:r>
      <w:r w:rsidRPr="00E37433">
        <w:rPr>
          <w:rFonts w:ascii="ＭＳ ゴシック" w:eastAsia="ＭＳ ゴシック" w:hAnsi="ＭＳ ゴシック" w:hint="eastAsia"/>
        </w:rPr>
        <w:t>建築物の新築、</w:t>
      </w:r>
      <w:r w:rsidR="00AA5875" w:rsidRPr="00E37433">
        <w:rPr>
          <w:rFonts w:ascii="ＭＳ ゴシック" w:eastAsia="ＭＳ ゴシック" w:hAnsi="ＭＳ ゴシック" w:hint="eastAsia"/>
        </w:rPr>
        <w:t>増築又は改築にあたりヒートアイランド現象の緩和対策の優れた取組</w:t>
      </w:r>
      <w:r w:rsidRPr="00E37433">
        <w:rPr>
          <w:rFonts w:ascii="ＭＳ ゴシック" w:eastAsia="ＭＳ ゴシック" w:hAnsi="ＭＳ ゴシック" w:hint="eastAsia"/>
        </w:rPr>
        <w:t>を実施した建築主及び設計者に授与</w:t>
      </w:r>
      <w:r w:rsidR="004D03F3" w:rsidRPr="00E37433">
        <w:rPr>
          <w:rFonts w:ascii="ＭＳ ゴシック" w:eastAsia="ＭＳ ゴシック" w:hAnsi="ＭＳ ゴシック" w:hint="eastAsia"/>
        </w:rPr>
        <w:t>するもとする。</w:t>
      </w:r>
    </w:p>
    <w:p w14:paraId="06B752CF" w14:textId="0A15E3ED" w:rsidR="00CC586F" w:rsidRDefault="00CC586F" w:rsidP="00CC586F">
      <w:pPr>
        <w:ind w:left="420" w:hangingChars="200" w:hanging="420"/>
        <w:jc w:val="left"/>
        <w:rPr>
          <w:rFonts w:ascii="ＭＳ ゴシック" w:eastAsia="ＭＳ ゴシック" w:hAnsi="ＭＳ ゴシック"/>
          <w:szCs w:val="21"/>
        </w:rPr>
      </w:pPr>
      <w:r w:rsidRPr="00E37433">
        <w:rPr>
          <w:rFonts w:ascii="ＭＳ ゴシック" w:eastAsia="ＭＳ ゴシック" w:hAnsi="ＭＳ ゴシック" w:hint="eastAsia"/>
          <w:szCs w:val="21"/>
        </w:rPr>
        <w:t>（３） （</w:t>
      </w:r>
      <w:r w:rsidR="004D03F3" w:rsidRPr="00E37433">
        <w:rPr>
          <w:rFonts w:ascii="ＭＳ ゴシック" w:eastAsia="ＭＳ ゴシック" w:hAnsi="ＭＳ ゴシック" w:hint="eastAsia"/>
          <w:szCs w:val="21"/>
        </w:rPr>
        <w:t>１</w:t>
      </w:r>
      <w:r w:rsidRPr="00E37433">
        <w:rPr>
          <w:rFonts w:ascii="ＭＳ ゴシック" w:eastAsia="ＭＳ ゴシック" w:hAnsi="ＭＳ ゴシック" w:hint="eastAsia"/>
          <w:szCs w:val="21"/>
        </w:rPr>
        <w:t>）の表彰数は、</w:t>
      </w:r>
      <w:r w:rsidR="004D03F3" w:rsidRPr="00E37433">
        <w:rPr>
          <w:rFonts w:ascii="ＭＳ ゴシック" w:eastAsia="ＭＳ ゴシック" w:hAnsi="ＭＳ ゴシック" w:hint="eastAsia"/>
          <w:szCs w:val="21"/>
        </w:rPr>
        <w:t>各年度</w:t>
      </w:r>
      <w:r w:rsidRPr="00E37433">
        <w:rPr>
          <w:rFonts w:ascii="ＭＳ ゴシック" w:eastAsia="ＭＳ ゴシック" w:hAnsi="ＭＳ ゴシック" w:hint="eastAsia"/>
          <w:szCs w:val="21"/>
        </w:rPr>
        <w:t>10件程度以内と</w:t>
      </w:r>
      <w:r w:rsidR="00F950A2" w:rsidRPr="00E37433">
        <w:rPr>
          <w:rFonts w:ascii="ＭＳ ゴシック" w:eastAsia="ＭＳ ゴシック" w:hAnsi="ＭＳ ゴシック" w:hint="eastAsia"/>
          <w:szCs w:val="21"/>
        </w:rPr>
        <w:t>する</w:t>
      </w:r>
      <w:r w:rsidRPr="00E37433">
        <w:rPr>
          <w:rFonts w:ascii="ＭＳ ゴシック" w:eastAsia="ＭＳ ゴシック" w:hAnsi="ＭＳ ゴシック" w:hint="eastAsia"/>
          <w:szCs w:val="21"/>
        </w:rPr>
        <w:t>。「</w:t>
      </w:r>
      <w:r w:rsidRPr="00E37433">
        <w:rPr>
          <w:rFonts w:ascii="ＭＳ ゴシック" w:eastAsia="ＭＳ ゴシック" w:hAnsi="ＭＳ ゴシック" w:hint="eastAsia"/>
          <w:b/>
          <w:szCs w:val="21"/>
        </w:rPr>
        <w:t>４．審査基準</w:t>
      </w:r>
      <w:r w:rsidRPr="00E37433">
        <w:rPr>
          <w:rFonts w:ascii="ＭＳ ゴシック" w:eastAsia="ＭＳ ゴシック" w:hAnsi="ＭＳ ゴシック" w:hint="eastAsia"/>
          <w:szCs w:val="21"/>
        </w:rPr>
        <w:t>」を満たす</w:t>
      </w:r>
      <w:r w:rsidR="002F6CA6" w:rsidRPr="00E37433">
        <w:rPr>
          <w:rFonts w:ascii="ＭＳ ゴシック" w:eastAsia="ＭＳ ゴシック" w:hAnsi="ＭＳ ゴシック" w:hint="eastAsia"/>
          <w:szCs w:val="21"/>
        </w:rPr>
        <w:t>もの</w:t>
      </w:r>
      <w:r w:rsidRPr="00E37433">
        <w:rPr>
          <w:rFonts w:ascii="ＭＳ ゴシック" w:eastAsia="ＭＳ ゴシック" w:hAnsi="ＭＳ ゴシック" w:hint="eastAsia"/>
          <w:szCs w:val="21"/>
        </w:rPr>
        <w:t>のうち、同基準の（２）①の評価値が高いもの、（２）②の評価値が高いものの順に選考</w:t>
      </w:r>
      <w:r w:rsidR="002F6CA6" w:rsidRPr="00E37433">
        <w:rPr>
          <w:rFonts w:ascii="ＭＳ ゴシック" w:eastAsia="ＭＳ ゴシック" w:hAnsi="ＭＳ ゴシック" w:hint="eastAsia"/>
          <w:szCs w:val="21"/>
        </w:rPr>
        <w:t>する</w:t>
      </w:r>
      <w:r w:rsidRPr="00E37433">
        <w:rPr>
          <w:rFonts w:ascii="ＭＳ ゴシック" w:eastAsia="ＭＳ ゴシック" w:hAnsi="ＭＳ ゴシック" w:hint="eastAsia"/>
          <w:szCs w:val="21"/>
        </w:rPr>
        <w:t>。</w:t>
      </w:r>
    </w:p>
    <w:p w14:paraId="04D5AC68" w14:textId="7F5C0993" w:rsidR="002101AC" w:rsidRDefault="002101AC" w:rsidP="00CC586F">
      <w:pPr>
        <w:ind w:left="420" w:hangingChars="200" w:hanging="420"/>
        <w:jc w:val="left"/>
        <w:rPr>
          <w:rFonts w:ascii="ＭＳ ゴシック" w:eastAsia="ＭＳ ゴシック" w:hAnsi="ＭＳ ゴシック"/>
          <w:color w:val="FF0000"/>
          <w:u w:val="single"/>
        </w:rPr>
      </w:pPr>
      <w:r w:rsidRPr="009E218A">
        <w:rPr>
          <w:rFonts w:ascii="ＭＳ ゴシック" w:eastAsia="ＭＳ ゴシック" w:hAnsi="ＭＳ ゴシック" w:hint="eastAsia"/>
          <w:color w:val="FF0000"/>
          <w:szCs w:val="21"/>
          <w:u w:val="single"/>
        </w:rPr>
        <w:t xml:space="preserve">（４） </w:t>
      </w:r>
      <w:r w:rsidR="00B66ED8" w:rsidRPr="00B66ED8">
        <w:rPr>
          <w:rFonts w:ascii="ＭＳ ゴシック" w:eastAsia="ＭＳ ゴシック" w:hAnsi="ＭＳ ゴシック" w:hint="eastAsia"/>
          <w:color w:val="FF0000"/>
          <w:u w:val="single"/>
        </w:rPr>
        <w:t>本賞の表彰対象となるもののうち、特にエネルギー消費性能や断熱性能に優れ、ZEH</w:t>
      </w:r>
      <w:r w:rsidR="00B66ED8" w:rsidRPr="00B66ED8">
        <w:rPr>
          <w:rFonts w:ascii="ＭＳ ゴシック" w:eastAsia="ＭＳ ゴシック" w:hAnsi="ＭＳ ゴシック" w:hint="eastAsia"/>
          <w:color w:val="FF0000"/>
          <w:u w:val="single"/>
          <w:vertAlign w:val="superscript"/>
        </w:rPr>
        <w:t>※1</w:t>
      </w:r>
      <w:r w:rsidR="00B66ED8" w:rsidRPr="00B66ED8">
        <w:rPr>
          <w:rFonts w:ascii="ＭＳ ゴシック" w:eastAsia="ＭＳ ゴシック" w:hAnsi="ＭＳ ゴシック" w:hint="eastAsia"/>
          <w:color w:val="FF0000"/>
          <w:u w:val="single"/>
        </w:rPr>
        <w:t>やZEB</w:t>
      </w:r>
      <w:r w:rsidR="00B66ED8" w:rsidRPr="00B66ED8">
        <w:rPr>
          <w:rFonts w:ascii="ＭＳ ゴシック" w:eastAsia="ＭＳ ゴシック" w:hAnsi="ＭＳ ゴシック" w:hint="eastAsia"/>
          <w:color w:val="FF0000"/>
          <w:u w:val="single"/>
          <w:vertAlign w:val="superscript"/>
        </w:rPr>
        <w:t>※2</w:t>
      </w:r>
      <w:r w:rsidR="00B66ED8" w:rsidRPr="00B66ED8">
        <w:rPr>
          <w:rFonts w:ascii="ＭＳ ゴシック" w:eastAsia="ＭＳ ゴシック" w:hAnsi="ＭＳ ゴシック" w:hint="eastAsia"/>
          <w:color w:val="FF0000"/>
          <w:u w:val="single"/>
        </w:rPr>
        <w:t>を実現しているものは、（１）のおおさか気候変動対策賞特別賞の愛称を「５．ZEH</w:t>
      </w:r>
      <w:r w:rsidR="009A3B98">
        <w:rPr>
          <w:rFonts w:ascii="ＭＳ ゴシック" w:eastAsia="ＭＳ ゴシック" w:hAnsi="ＭＳ ゴシック" w:hint="eastAsia"/>
          <w:color w:val="FF0000"/>
          <w:u w:val="single"/>
        </w:rPr>
        <w:t>、</w:t>
      </w:r>
      <w:r w:rsidR="00B66ED8" w:rsidRPr="00B66ED8">
        <w:rPr>
          <w:rFonts w:ascii="ＭＳ ゴシック" w:eastAsia="ＭＳ ゴシック" w:hAnsi="ＭＳ ゴシック" w:hint="eastAsia"/>
          <w:color w:val="FF0000"/>
          <w:u w:val="single"/>
        </w:rPr>
        <w:t>ZEBの評価」に示す愛称とする。</w:t>
      </w:r>
    </w:p>
    <w:p w14:paraId="7518BE58" w14:textId="514B283C" w:rsidR="00B66ED8" w:rsidRDefault="00B66ED8" w:rsidP="00CC586F">
      <w:pPr>
        <w:ind w:left="420" w:hangingChars="200" w:hanging="420"/>
        <w:jc w:val="left"/>
        <w:rPr>
          <w:rFonts w:ascii="ＭＳ ゴシック" w:eastAsia="ＭＳ ゴシック" w:hAnsi="ＭＳ ゴシック"/>
          <w:color w:val="FF0000"/>
          <w:u w:val="single"/>
        </w:rPr>
      </w:pPr>
    </w:p>
    <w:p w14:paraId="405BB2EC" w14:textId="77777777" w:rsidR="00B66ED8" w:rsidRPr="00B66ED8" w:rsidRDefault="00B66ED8" w:rsidP="00B66ED8">
      <w:pPr>
        <w:ind w:left="420" w:hangingChars="200" w:hanging="420"/>
        <w:jc w:val="left"/>
        <w:rPr>
          <w:rFonts w:ascii="ＭＳ ゴシック" w:eastAsia="ＭＳ ゴシック" w:hAnsi="ＭＳ ゴシック"/>
          <w:color w:val="FF0000"/>
          <w:szCs w:val="21"/>
          <w:u w:val="single"/>
        </w:rPr>
      </w:pPr>
      <w:r w:rsidRPr="00B66ED8">
        <w:rPr>
          <w:rFonts w:ascii="ＭＳ ゴシック" w:eastAsia="ＭＳ ゴシック" w:hAnsi="ＭＳ ゴシック" w:hint="eastAsia"/>
          <w:color w:val="FF0000"/>
          <w:szCs w:val="21"/>
          <w:u w:val="single"/>
        </w:rPr>
        <w:t>※1　ZEH：外皮の断熱性能等を大幅に向上させるとともに、高効率な設備システムの導入により、室内環境の質を維持しつつ大幅な省エネルギーを実現した上で、再生可能エネルギー等を導入することにより、年間の一次エネルギー消費量の収支を正味でゼロとすることを目指した住宅</w:t>
      </w:r>
    </w:p>
    <w:p w14:paraId="4B535FC9" w14:textId="18EBCBB2" w:rsidR="00B66ED8" w:rsidRPr="009E218A" w:rsidRDefault="00B66ED8" w:rsidP="00B66ED8">
      <w:pPr>
        <w:ind w:left="420" w:hangingChars="200" w:hanging="420"/>
        <w:jc w:val="left"/>
        <w:rPr>
          <w:rFonts w:ascii="ＭＳ ゴシック" w:eastAsia="ＭＳ ゴシック" w:hAnsi="ＭＳ ゴシック"/>
          <w:color w:val="FF0000"/>
          <w:szCs w:val="21"/>
          <w:u w:val="single"/>
        </w:rPr>
      </w:pPr>
      <w:r w:rsidRPr="00B66ED8">
        <w:rPr>
          <w:rFonts w:ascii="ＭＳ ゴシック" w:eastAsia="ＭＳ ゴシック" w:hAnsi="ＭＳ ゴシック" w:hint="eastAsia"/>
          <w:color w:val="FF0000"/>
          <w:szCs w:val="21"/>
          <w:u w:val="single"/>
        </w:rPr>
        <w:t>※2　ZEB：先進的な建築設計によるエネルギー負荷の抑制やパッシブ技術の採用による自然エネルギーの積極的な活用、高効率な設備システムの導入等により、室内環境の質を維持しつつ大幅な省エネルギー化を実現した上で、再生可能エネルギーを導入することにより、エネルギー自立度を極力高め、年間の一次エネルギー消費量の収支をゼロとすることを目指した建築物</w:t>
      </w:r>
    </w:p>
    <w:p w14:paraId="41F08573" w14:textId="77777777" w:rsidR="00CC586F" w:rsidRPr="00E37433" w:rsidRDefault="00CC586F" w:rsidP="00CC586F">
      <w:pPr>
        <w:jc w:val="left"/>
        <w:rPr>
          <w:rFonts w:ascii="ＭＳ ゴシック" w:eastAsia="ＭＳ ゴシック" w:hAnsi="ＭＳ ゴシック"/>
          <w:b/>
          <w:szCs w:val="21"/>
        </w:rPr>
      </w:pPr>
    </w:p>
    <w:p w14:paraId="433C53BC" w14:textId="32E3B277" w:rsidR="00CC586F" w:rsidRPr="00E37433" w:rsidRDefault="00AA5875" w:rsidP="00CC586F">
      <w:pPr>
        <w:jc w:val="left"/>
        <w:rPr>
          <w:rFonts w:ascii="ＭＳ ゴシック" w:eastAsia="ＭＳ ゴシック" w:hAnsi="ＭＳ ゴシック"/>
          <w:b/>
          <w:szCs w:val="21"/>
        </w:rPr>
      </w:pPr>
      <w:r w:rsidRPr="00E37433">
        <w:rPr>
          <w:rFonts w:ascii="ＭＳ ゴシック" w:eastAsia="ＭＳ ゴシック" w:hAnsi="ＭＳ ゴシック" w:hint="eastAsia"/>
          <w:b/>
          <w:szCs w:val="21"/>
        </w:rPr>
        <w:t>３．対象となる取組</w:t>
      </w:r>
      <w:r w:rsidR="00CC586F" w:rsidRPr="00E37433">
        <w:rPr>
          <w:rFonts w:ascii="ＭＳ ゴシック" w:eastAsia="ＭＳ ゴシック" w:hAnsi="ＭＳ ゴシック" w:hint="eastAsia"/>
          <w:b/>
          <w:szCs w:val="21"/>
        </w:rPr>
        <w:t>事例</w:t>
      </w:r>
    </w:p>
    <w:p w14:paraId="7C652DA8" w14:textId="1C24BAF8" w:rsidR="00CC586F" w:rsidRPr="00E37433" w:rsidRDefault="00CC586F" w:rsidP="00CC586F">
      <w:pPr>
        <w:jc w:val="left"/>
        <w:rPr>
          <w:rFonts w:ascii="ＭＳ ゴシック" w:eastAsia="ＭＳ ゴシック" w:hAnsi="ＭＳ ゴシック"/>
        </w:rPr>
      </w:pPr>
      <w:r w:rsidRPr="00E37433">
        <w:rPr>
          <w:rFonts w:ascii="ＭＳ ゴシック" w:eastAsia="ＭＳ ゴシック" w:hAnsi="ＭＳ ゴシック" w:hint="eastAsia"/>
        </w:rPr>
        <w:t xml:space="preserve">（１） </w:t>
      </w:r>
      <w:r w:rsidR="00AA5875" w:rsidRPr="00E37433">
        <w:rPr>
          <w:rFonts w:ascii="ＭＳ ゴシック" w:eastAsia="ＭＳ ゴシック" w:hAnsi="ＭＳ ゴシック" w:hint="eastAsia"/>
        </w:rPr>
        <w:t>敷地内の室外歩行者空間等の暑熱環境を緩和する取組</w:t>
      </w:r>
    </w:p>
    <w:p w14:paraId="5095887B" w14:textId="0BD31663"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①　敷地内の歩行者空間等へ風を導く取組</w:t>
      </w:r>
    </w:p>
    <w:p w14:paraId="13A1B9AB" w14:textId="0CDB2695"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②　夏期における日陰を形成する取組</w:t>
      </w:r>
    </w:p>
    <w:p w14:paraId="3E5C8693" w14:textId="0FFDEB89"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③　敷地内に緑地や水面等を確保し、舗装面積を小さくする取組</w:t>
      </w:r>
    </w:p>
    <w:p w14:paraId="7EA38ABE" w14:textId="55C689FC"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lastRenderedPageBreak/>
        <w:t>④　屋上、外壁の建築外装材料に配慮する取組</w:t>
      </w:r>
    </w:p>
    <w:p w14:paraId="630E96F4" w14:textId="54B77983"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⑤　建築設備に伴う排熱の位置等に配慮する取組</w:t>
      </w:r>
    </w:p>
    <w:p w14:paraId="41C1F944" w14:textId="77777777" w:rsidR="00CC586F" w:rsidRPr="00E37433" w:rsidRDefault="00CC586F" w:rsidP="00CC586F">
      <w:pPr>
        <w:jc w:val="left"/>
        <w:rPr>
          <w:rFonts w:ascii="ＭＳ ゴシック" w:eastAsia="ＭＳ ゴシック" w:hAnsi="ＭＳ ゴシック"/>
        </w:rPr>
      </w:pPr>
      <w:r w:rsidRPr="00E37433">
        <w:rPr>
          <w:rFonts w:ascii="ＭＳ ゴシック" w:eastAsia="ＭＳ ゴシック" w:hAnsi="ＭＳ ゴシック" w:hint="eastAsia"/>
        </w:rPr>
        <w:t>（２） 敷地外への熱的な影響を低減する取組み</w:t>
      </w:r>
    </w:p>
    <w:p w14:paraId="49846B63" w14:textId="28A64BB0"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①　地域の温熱環境の状況を事前に調査する取組</w:t>
      </w:r>
    </w:p>
    <w:p w14:paraId="78188BF4" w14:textId="68E68838"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②　風下となる地域への風通しに配慮する取組</w:t>
      </w:r>
    </w:p>
    <w:p w14:paraId="60BE0B6C" w14:textId="329DAC92"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③　地表面被覆材料に配慮する取組</w:t>
      </w:r>
    </w:p>
    <w:p w14:paraId="75C90AC5" w14:textId="219AD8DB"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④　屋根、外壁の建築外装材料に配慮する取組</w:t>
      </w:r>
    </w:p>
    <w:p w14:paraId="3CAF0DEB" w14:textId="4D426849" w:rsidR="00CC586F" w:rsidRPr="00E37433" w:rsidRDefault="00AA5875" w:rsidP="00CC586F">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⑤　建築設備から大気への排熱量を低減する取組</w:t>
      </w:r>
    </w:p>
    <w:p w14:paraId="1513F4F7" w14:textId="77777777" w:rsidR="00B66ED8" w:rsidRDefault="00AA5875" w:rsidP="00B66ED8">
      <w:pPr>
        <w:ind w:firstLineChars="200" w:firstLine="420"/>
        <w:jc w:val="left"/>
        <w:rPr>
          <w:rFonts w:ascii="ＭＳ ゴシック" w:eastAsia="ＭＳ ゴシック" w:hAnsi="ＭＳ ゴシック"/>
        </w:rPr>
      </w:pPr>
      <w:r w:rsidRPr="00E37433">
        <w:rPr>
          <w:rFonts w:ascii="ＭＳ ゴシック" w:eastAsia="ＭＳ ゴシック" w:hAnsi="ＭＳ ゴシック" w:hint="eastAsia"/>
        </w:rPr>
        <w:t>⑥　温熱環境悪化改善の効果を確認する取組</w:t>
      </w:r>
    </w:p>
    <w:p w14:paraId="33D75280" w14:textId="77777777" w:rsidR="00B66ED8" w:rsidRDefault="00B66ED8" w:rsidP="00B66ED8">
      <w:pPr>
        <w:jc w:val="left"/>
        <w:rPr>
          <w:rFonts w:ascii="ＭＳ ゴシック" w:eastAsia="ＭＳ ゴシック" w:hAnsi="ＭＳ ゴシック"/>
        </w:rPr>
      </w:pPr>
    </w:p>
    <w:p w14:paraId="33D34303" w14:textId="39A96D6A" w:rsidR="00CC586F" w:rsidRPr="00E37433" w:rsidRDefault="00CC586F" w:rsidP="00B66ED8">
      <w:pPr>
        <w:jc w:val="left"/>
        <w:rPr>
          <w:rFonts w:ascii="ＭＳ ゴシック" w:eastAsia="ＭＳ ゴシック" w:hAnsi="ＭＳ ゴシック"/>
          <w:b/>
        </w:rPr>
      </w:pPr>
      <w:r w:rsidRPr="00E37433">
        <w:rPr>
          <w:rFonts w:ascii="ＭＳ ゴシック" w:eastAsia="ＭＳ ゴシック" w:hAnsi="ＭＳ ゴシック" w:hint="eastAsia"/>
          <w:b/>
        </w:rPr>
        <w:t>４．審査基準</w:t>
      </w:r>
    </w:p>
    <w:p w14:paraId="4ABEA846" w14:textId="3B888A39" w:rsidR="00CC586F" w:rsidRPr="00E37433" w:rsidRDefault="00CC586F" w:rsidP="00CC586F">
      <w:pPr>
        <w:jc w:val="left"/>
        <w:rPr>
          <w:rFonts w:ascii="ＭＳ ゴシック" w:eastAsia="ＭＳ ゴシック" w:hAnsi="ＭＳ ゴシック"/>
        </w:rPr>
      </w:pPr>
      <w:r w:rsidRPr="00E37433">
        <w:rPr>
          <w:rFonts w:ascii="ＭＳ ゴシック" w:eastAsia="ＭＳ ゴシック" w:hAnsi="ＭＳ ゴシック" w:hint="eastAsia"/>
          <w:b/>
        </w:rPr>
        <w:t xml:space="preserve">　</w:t>
      </w:r>
      <w:r w:rsidRPr="00E37433">
        <w:rPr>
          <w:rFonts w:ascii="ＭＳ ゴシック" w:eastAsia="ＭＳ ゴシック" w:hAnsi="ＭＳ ゴシック" w:hint="eastAsia"/>
        </w:rPr>
        <w:t>次の（１）及び（２）を満たしていることと</w:t>
      </w:r>
      <w:r w:rsidR="00A32CB4" w:rsidRPr="00E37433">
        <w:rPr>
          <w:rFonts w:ascii="ＭＳ ゴシック" w:eastAsia="ＭＳ ゴシック" w:hAnsi="ＭＳ ゴシック" w:hint="eastAsia"/>
        </w:rPr>
        <w:t>する</w:t>
      </w:r>
      <w:r w:rsidRPr="00E37433">
        <w:rPr>
          <w:rFonts w:ascii="ＭＳ ゴシック" w:eastAsia="ＭＳ ゴシック" w:hAnsi="ＭＳ ゴシック" w:hint="eastAsia"/>
        </w:rPr>
        <w:t>。</w:t>
      </w:r>
    </w:p>
    <w:p w14:paraId="0F4A6BA3" w14:textId="77777777" w:rsidR="00CC586F" w:rsidRPr="00E37433" w:rsidRDefault="00CC586F" w:rsidP="00CC586F">
      <w:pPr>
        <w:jc w:val="left"/>
        <w:rPr>
          <w:rFonts w:ascii="ＭＳ ゴシック" w:eastAsia="ＭＳ ゴシック" w:hAnsi="ＭＳ ゴシック"/>
          <w:b/>
        </w:rPr>
      </w:pPr>
      <w:r w:rsidRPr="00E37433">
        <w:rPr>
          <w:noProof/>
        </w:rPr>
        <mc:AlternateContent>
          <mc:Choice Requires="wps">
            <w:drawing>
              <wp:anchor distT="0" distB="0" distL="114300" distR="114300" simplePos="0" relativeHeight="251659264" behindDoc="0" locked="0" layoutInCell="1" allowOverlap="1" wp14:anchorId="5283ECB0" wp14:editId="4A3B395C">
                <wp:simplePos x="0" y="0"/>
                <wp:positionH relativeFrom="margin">
                  <wp:align>center</wp:align>
                </wp:positionH>
                <wp:positionV relativeFrom="paragraph">
                  <wp:posOffset>61595</wp:posOffset>
                </wp:positionV>
                <wp:extent cx="5400675" cy="46767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676775"/>
                        </a:xfrm>
                        <a:prstGeom prst="rect">
                          <a:avLst/>
                        </a:prstGeom>
                        <a:solidFill>
                          <a:srgbClr val="FFFFFF"/>
                        </a:solidFill>
                        <a:ln w="9525">
                          <a:solidFill>
                            <a:srgbClr val="000000"/>
                          </a:solidFill>
                          <a:miter lim="800000"/>
                          <a:headEnd/>
                          <a:tailEnd/>
                        </a:ln>
                      </wps:spPr>
                      <wps:txbx>
                        <w:txbxContent>
                          <w:p w14:paraId="3E304113" w14:textId="77777777"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CE50A3">
                              <w:rPr>
                                <w:rFonts w:ascii="ＭＳ ゴシック" w:eastAsia="ＭＳ ゴシック" w:hAnsi="ＭＳ ゴシック" w:hint="eastAsia"/>
                              </w:rPr>
                              <w:t>建築物環境計画書及び建築物工事完了の届出</w:t>
                            </w:r>
                          </w:p>
                          <w:p w14:paraId="5C3D3E35" w14:textId="15A738FF" w:rsidR="00CC586F" w:rsidRPr="00C55418"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府条</w:t>
                            </w:r>
                            <w:r w:rsidRPr="00C55418">
                              <w:rPr>
                                <w:rFonts w:ascii="ＭＳ ゴシック" w:eastAsia="ＭＳ ゴシック" w:hAnsi="ＭＳ ゴシック" w:hint="eastAsia"/>
                              </w:rPr>
                              <w:t>例又は「大阪市建築物の環境配慮に関する条例」に基づき、建築物環境計画書の届出がなされ、</w:t>
                            </w:r>
                            <w:r w:rsidR="002F6CA6" w:rsidRPr="00E37433">
                              <w:rPr>
                                <w:rFonts w:ascii="ＭＳ ゴシック" w:eastAsia="ＭＳ ゴシック" w:hAnsi="ＭＳ ゴシック" w:hint="eastAsia"/>
                              </w:rPr>
                              <w:t>前年度</w:t>
                            </w:r>
                            <w:r w:rsidRPr="00E37433">
                              <w:rPr>
                                <w:rFonts w:ascii="ＭＳ ゴシック" w:eastAsia="ＭＳ ゴシック" w:hAnsi="ＭＳ ゴシック" w:hint="eastAsia"/>
                              </w:rPr>
                              <w:t>に</w:t>
                            </w:r>
                            <w:r w:rsidRPr="00C55418">
                              <w:rPr>
                                <w:rFonts w:ascii="ＭＳ ゴシック" w:eastAsia="ＭＳ ゴシック" w:hAnsi="ＭＳ ゴシック" w:hint="eastAsia"/>
                              </w:rPr>
                              <w:t>工事が完了し、その旨の届出がなされた特定建築物であること。</w:t>
                            </w:r>
                          </w:p>
                          <w:p w14:paraId="34885BF5" w14:textId="77777777"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※特定建築物とは、新築については延べ面積2,000㎡以上、増築・改築については増築・改築部分の床面積の合計2,000㎡以上の建築物をいいます（以下同じ）。</w:t>
                            </w:r>
                          </w:p>
                          <w:p w14:paraId="6E3CA4A3" w14:textId="77777777" w:rsidR="00CC586F" w:rsidRPr="000D47C2" w:rsidRDefault="00CC586F" w:rsidP="00CC586F">
                            <w:pPr>
                              <w:spacing w:line="300" w:lineRule="exact"/>
                              <w:ind w:leftChars="100" w:left="390" w:hangingChars="100" w:hanging="180"/>
                              <w:jc w:val="left"/>
                              <w:rPr>
                                <w:rFonts w:ascii="ＭＳ ゴシック" w:eastAsia="ＭＳ ゴシック" w:hAnsi="ＭＳ ゴシック"/>
                                <w:sz w:val="18"/>
                                <w:szCs w:val="18"/>
                              </w:rPr>
                            </w:pPr>
                          </w:p>
                          <w:p w14:paraId="2784EADE" w14:textId="77777777"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Pr="00CE50A3">
                              <w:rPr>
                                <w:rFonts w:ascii="ＭＳ ゴシック" w:eastAsia="ＭＳ ゴシック" w:hAnsi="ＭＳ ゴシック" w:hint="eastAsia"/>
                              </w:rPr>
                              <w:t>取組内容の評価</w:t>
                            </w:r>
                          </w:p>
                          <w:p w14:paraId="3132FE9F" w14:textId="5E8089A6" w:rsidR="00CC586F"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届出がなされた建築物環境計画書に</w:t>
                            </w:r>
                            <w:r w:rsidR="00AA5875">
                              <w:rPr>
                                <w:rFonts w:ascii="ＭＳ ゴシック" w:eastAsia="ＭＳ ゴシック" w:hAnsi="ＭＳ ゴシック" w:hint="eastAsia"/>
                              </w:rPr>
                              <w:t>おいて、次に掲げるヒートアイランド現象の緩和対策等に関する取組</w:t>
                            </w:r>
                            <w:r w:rsidRPr="00CE50A3">
                              <w:rPr>
                                <w:rFonts w:ascii="ＭＳ ゴシック" w:eastAsia="ＭＳ ゴシック" w:hAnsi="ＭＳ ゴシック" w:hint="eastAsia"/>
                              </w:rPr>
                              <w:t>内容の評価結果が</w:t>
                            </w:r>
                            <w:r>
                              <w:rPr>
                                <w:rFonts w:ascii="ＭＳ ゴシック" w:eastAsia="ＭＳ ゴシック" w:hAnsi="ＭＳ ゴシック" w:hint="eastAsia"/>
                              </w:rPr>
                              <w:t>いずれも</w:t>
                            </w:r>
                            <w:r w:rsidRPr="00CE50A3">
                              <w:rPr>
                                <w:rFonts w:ascii="ＭＳ ゴシック" w:eastAsia="ＭＳ ゴシック" w:hAnsi="ＭＳ ゴシック" w:hint="eastAsia"/>
                              </w:rPr>
                              <w:t>確認できること。</w:t>
                            </w:r>
                          </w:p>
                          <w:p w14:paraId="0C5EE78A" w14:textId="77777777" w:rsidR="00CC586F" w:rsidRPr="00CE50A3" w:rsidRDefault="00CC586F" w:rsidP="00CC586F">
                            <w:pPr>
                              <w:spacing w:line="30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ただし、建築物環境計画書変更届出がなされている場合は、変更後の評価結果による。</w:t>
                            </w:r>
                          </w:p>
                          <w:p w14:paraId="2FE56171" w14:textId="10C5CE35"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①</w:t>
                            </w:r>
                            <w:r w:rsidRPr="00CE50A3">
                              <w:rPr>
                                <w:rFonts w:ascii="ＭＳ ゴシック" w:eastAsia="ＭＳ ゴシック" w:hAnsi="ＭＳ ゴシック" w:hint="eastAsia"/>
                              </w:rPr>
                              <w:t xml:space="preserve">　建築物の敷地内の室外歩行者空間等の暑熱</w:t>
                            </w:r>
                            <w:r w:rsidR="00AA5875">
                              <w:rPr>
                                <w:rFonts w:ascii="ＭＳ ゴシック" w:eastAsia="ＭＳ ゴシック" w:hAnsi="ＭＳ ゴシック" w:hint="eastAsia"/>
                              </w:rPr>
                              <w:t>環境を緩和し、建築物の敷地外への熱的な影響を低減する優れた取組</w:t>
                            </w:r>
                            <w:r w:rsidRPr="00CE50A3">
                              <w:rPr>
                                <w:rFonts w:ascii="ＭＳ ゴシック" w:eastAsia="ＭＳ ゴシック" w:hAnsi="ＭＳ ゴシック" w:hint="eastAsia"/>
                              </w:rPr>
                              <w:t>を実施していること。</w:t>
                            </w:r>
                          </w:p>
                          <w:p w14:paraId="0DD7EA65" w14:textId="77777777"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（CASBEE-建築（新築）の評価項目のうち「Q</w:t>
                            </w:r>
                            <w:r w:rsidRPr="00CE50A3">
                              <w:rPr>
                                <w:rFonts w:ascii="ＭＳ ゴシック" w:eastAsia="ＭＳ ゴシック" w:hAnsi="ＭＳ ゴシック"/>
                              </w:rPr>
                              <w:t xml:space="preserve">3-3.2 </w:t>
                            </w:r>
                            <w:r w:rsidRPr="00CE50A3">
                              <w:rPr>
                                <w:rFonts w:ascii="ＭＳ ゴシック" w:eastAsia="ＭＳ ゴシック" w:hAnsi="ＭＳ ゴシック" w:hint="eastAsia"/>
                              </w:rPr>
                              <w:t>敷地内温熱環境の向上」及び「LR3-2.2 温熱環境悪化の改善」の得点の平均がレベル3.5以上であること。）</w:t>
                            </w:r>
                          </w:p>
                          <w:p w14:paraId="2F47DCF7" w14:textId="6D238A0E"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②</w:t>
                            </w:r>
                            <w:r w:rsidR="00AA5875">
                              <w:rPr>
                                <w:rFonts w:ascii="ＭＳ ゴシック" w:eastAsia="ＭＳ ゴシック" w:hAnsi="ＭＳ ゴシック" w:hint="eastAsia"/>
                              </w:rPr>
                              <w:t xml:space="preserve">　建築物の総合的な環境性能に関し、一般的な水準以上の取組</w:t>
                            </w:r>
                            <w:r w:rsidRPr="00CE50A3">
                              <w:rPr>
                                <w:rFonts w:ascii="ＭＳ ゴシック" w:eastAsia="ＭＳ ゴシック" w:hAnsi="ＭＳ ゴシック" w:hint="eastAsia"/>
                              </w:rPr>
                              <w:t>を実施していること。</w:t>
                            </w:r>
                          </w:p>
                          <w:p w14:paraId="72F4B303" w14:textId="77777777"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（CASBEE-建築（新築）により評価した建築物</w:t>
                            </w:r>
                            <w:r>
                              <w:rPr>
                                <w:rFonts w:ascii="ＭＳ ゴシック" w:eastAsia="ＭＳ ゴシック" w:hAnsi="ＭＳ ゴシック" w:hint="eastAsia"/>
                              </w:rPr>
                              <w:t>の</w:t>
                            </w:r>
                            <w:r w:rsidRPr="00CE50A3">
                              <w:rPr>
                                <w:rFonts w:ascii="ＭＳ ゴシック" w:eastAsia="ＭＳ ゴシック" w:hAnsi="ＭＳ ゴシック" w:hint="eastAsia"/>
                              </w:rPr>
                              <w:t>環境効率（BEE）が1.0以上であること。）</w:t>
                            </w:r>
                          </w:p>
                          <w:p w14:paraId="30847EA4" w14:textId="77777777"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CASBEE：建築環境総合性能評価システム(Comprehensive Assessment System for Built Environment Efficiency)</w:t>
                            </w:r>
                          </w:p>
                          <w:p w14:paraId="65FB197D" w14:textId="4A348779" w:rsidR="00CC586F" w:rsidRDefault="00CC586F" w:rsidP="00CC586F">
                            <w:pPr>
                              <w:spacing w:line="300" w:lineRule="exact"/>
                              <w:ind w:firstLineChars="200" w:firstLine="36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「CASBEE</w:t>
                            </w:r>
                            <w:r w:rsidRPr="00CE50A3">
                              <w:rPr>
                                <w:rFonts w:ascii="ＭＳ ゴシック" w:eastAsia="ＭＳ ゴシック" w:hAnsi="ＭＳ ゴシック"/>
                                <w:sz w:val="18"/>
                                <w:szCs w:val="18"/>
                              </w:rPr>
                              <w:t>」</w:t>
                            </w:r>
                            <w:r w:rsidRPr="00CE50A3">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sidRPr="00CE50A3">
                              <w:rPr>
                                <w:rFonts w:ascii="ＭＳ ゴシック" w:eastAsia="ＭＳ ゴシック" w:hAnsi="ＭＳ ゴシック" w:hint="eastAsia"/>
                                <w:sz w:val="18"/>
                                <w:szCs w:val="18"/>
                              </w:rPr>
                              <w:t>一般財団法人</w:t>
                            </w:r>
                            <w:r w:rsidR="00C11C9D">
                              <w:rPr>
                                <w:rFonts w:ascii="ＭＳ ゴシック" w:eastAsia="ＭＳ ゴシック" w:hAnsi="ＭＳ ゴシック" w:hint="eastAsia"/>
                                <w:sz w:val="18"/>
                                <w:szCs w:val="18"/>
                              </w:rPr>
                              <w:t>住宅</w:t>
                            </w:r>
                            <w:r w:rsidR="00C11C9D">
                              <w:rPr>
                                <w:rFonts w:ascii="ＭＳ ゴシック" w:eastAsia="ＭＳ ゴシック" w:hAnsi="ＭＳ ゴシック"/>
                                <w:sz w:val="18"/>
                                <w:szCs w:val="18"/>
                              </w:rPr>
                              <w:t>・建築SDGs</w:t>
                            </w:r>
                            <w:r w:rsidR="00337886">
                              <w:rPr>
                                <w:rFonts w:ascii="ＭＳ ゴシック" w:eastAsia="ＭＳ ゴシック" w:hAnsi="ＭＳ ゴシック" w:hint="eastAsia"/>
                                <w:sz w:val="18"/>
                                <w:szCs w:val="18"/>
                              </w:rPr>
                              <w:t>推進</w:t>
                            </w:r>
                            <w:r w:rsidR="00C11C9D">
                              <w:rPr>
                                <w:rFonts w:ascii="ＭＳ ゴシック" w:eastAsia="ＭＳ ゴシック" w:hAnsi="ＭＳ ゴシック"/>
                                <w:sz w:val="18"/>
                                <w:szCs w:val="18"/>
                              </w:rPr>
                              <w:t>センター</w:t>
                            </w:r>
                            <w:r w:rsidRPr="00CE50A3">
                              <w:rPr>
                                <w:rFonts w:ascii="ＭＳ ゴシック" w:eastAsia="ＭＳ ゴシック" w:hAnsi="ＭＳ ゴシック" w:hint="eastAsia"/>
                                <w:sz w:val="18"/>
                                <w:szCs w:val="18"/>
                              </w:rPr>
                              <w:t>が保有する登録商標です。</w:t>
                            </w:r>
                          </w:p>
                          <w:p w14:paraId="6D0DCE4A" w14:textId="77777777" w:rsidR="00CC586F" w:rsidRPr="00CE50A3" w:rsidRDefault="00CC586F" w:rsidP="00CC586F">
                            <w:pPr>
                              <w:spacing w:line="300" w:lineRule="exact"/>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CASBEE</w:t>
                            </w:r>
                            <w:r w:rsidRPr="0080715B">
                              <w:rPr>
                                <w:rFonts w:ascii="ＭＳ ゴシック" w:eastAsia="ＭＳ ゴシック" w:hAnsi="ＭＳ ゴシック" w:hint="eastAsia"/>
                                <w:sz w:val="18"/>
                                <w:szCs w:val="18"/>
                              </w:rPr>
                              <w:t>-建築（新築）</w:t>
                            </w:r>
                            <w:r>
                              <w:rPr>
                                <w:rFonts w:ascii="ＭＳ ゴシック" w:eastAsia="ＭＳ ゴシック" w:hAnsi="ＭＳ ゴシック" w:hint="eastAsia"/>
                                <w:sz w:val="18"/>
                                <w:szCs w:val="18"/>
                              </w:rPr>
                              <w:t>のバージョンは届出にあたり使用したものによります。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3ECB0" id="テキスト ボックス 1" o:spid="_x0000_s1027" type="#_x0000_t202" style="position:absolute;margin-left:0;margin-top:4.85pt;width:425.25pt;height:3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">
                <v:textbox>
                  <w:txbxContent>
                    <w:p w14:paraId="3E304113" w14:textId="77777777"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CE50A3">
                        <w:rPr>
                          <w:rFonts w:ascii="ＭＳ ゴシック" w:eastAsia="ＭＳ ゴシック" w:hAnsi="ＭＳ ゴシック" w:hint="eastAsia"/>
                        </w:rPr>
                        <w:t>建築物環境計画書及び建築物工事完了の届出</w:t>
                      </w:r>
                    </w:p>
                    <w:p w14:paraId="5C3D3E35" w14:textId="15A738FF" w:rsidR="00CC586F" w:rsidRPr="00C55418"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府条</w:t>
                      </w:r>
                      <w:r w:rsidRPr="00C55418">
                        <w:rPr>
                          <w:rFonts w:ascii="ＭＳ ゴシック" w:eastAsia="ＭＳ ゴシック" w:hAnsi="ＭＳ ゴシック" w:hint="eastAsia"/>
                        </w:rPr>
                        <w:t>例又は「大阪市建築物の環境配慮に関する条例」に基づき、建築物環境計画書の届出がなされ、</w:t>
                      </w:r>
                      <w:r w:rsidR="002F6CA6" w:rsidRPr="00E37433">
                        <w:rPr>
                          <w:rFonts w:ascii="ＭＳ ゴシック" w:eastAsia="ＭＳ ゴシック" w:hAnsi="ＭＳ ゴシック" w:hint="eastAsia"/>
                        </w:rPr>
                        <w:t>前年度</w:t>
                      </w:r>
                      <w:r w:rsidRPr="00E37433">
                        <w:rPr>
                          <w:rFonts w:ascii="ＭＳ ゴシック" w:eastAsia="ＭＳ ゴシック" w:hAnsi="ＭＳ ゴシック" w:hint="eastAsia"/>
                        </w:rPr>
                        <w:t>に</w:t>
                      </w:r>
                      <w:r w:rsidRPr="00C55418">
                        <w:rPr>
                          <w:rFonts w:ascii="ＭＳ ゴシック" w:eastAsia="ＭＳ ゴシック" w:hAnsi="ＭＳ ゴシック" w:hint="eastAsia"/>
                        </w:rPr>
                        <w:t>工事が完了し、その旨の届出がなされた特定建築物であること。</w:t>
                      </w:r>
                    </w:p>
                    <w:p w14:paraId="34885BF5" w14:textId="77777777"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※特定建築物とは、新築については延べ面積2,000㎡以上、増築・改築については増築・改築部分の床面積の合計2,000㎡以上の建築物をいいます（以下同じ）。</w:t>
                      </w:r>
                    </w:p>
                    <w:p w14:paraId="6E3CA4A3" w14:textId="77777777" w:rsidR="00CC586F" w:rsidRPr="000D47C2" w:rsidRDefault="00CC586F" w:rsidP="00CC586F">
                      <w:pPr>
                        <w:spacing w:line="300" w:lineRule="exact"/>
                        <w:ind w:leftChars="100" w:left="390" w:hangingChars="100" w:hanging="180"/>
                        <w:jc w:val="left"/>
                        <w:rPr>
                          <w:rFonts w:ascii="ＭＳ ゴシック" w:eastAsia="ＭＳ ゴシック" w:hAnsi="ＭＳ ゴシック"/>
                          <w:sz w:val="18"/>
                          <w:szCs w:val="18"/>
                        </w:rPr>
                      </w:pPr>
                    </w:p>
                    <w:p w14:paraId="2784EADE" w14:textId="77777777"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Pr="00CE50A3">
                        <w:rPr>
                          <w:rFonts w:ascii="ＭＳ ゴシック" w:eastAsia="ＭＳ ゴシック" w:hAnsi="ＭＳ ゴシック" w:hint="eastAsia"/>
                        </w:rPr>
                        <w:t>取組内容の評価</w:t>
                      </w:r>
                    </w:p>
                    <w:p w14:paraId="3132FE9F" w14:textId="5E8089A6" w:rsidR="00CC586F"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届出がなされた建築物環境計画書に</w:t>
                      </w:r>
                      <w:r w:rsidR="00AA5875">
                        <w:rPr>
                          <w:rFonts w:ascii="ＭＳ ゴシック" w:eastAsia="ＭＳ ゴシック" w:hAnsi="ＭＳ ゴシック" w:hint="eastAsia"/>
                        </w:rPr>
                        <w:t>おいて、次に掲げるヒートアイランド現象の緩和対策等に関する取組</w:t>
                      </w:r>
                      <w:r w:rsidRPr="00CE50A3">
                        <w:rPr>
                          <w:rFonts w:ascii="ＭＳ ゴシック" w:eastAsia="ＭＳ ゴシック" w:hAnsi="ＭＳ ゴシック" w:hint="eastAsia"/>
                        </w:rPr>
                        <w:t>内容の評価結果が</w:t>
                      </w:r>
                      <w:r>
                        <w:rPr>
                          <w:rFonts w:ascii="ＭＳ ゴシック" w:eastAsia="ＭＳ ゴシック" w:hAnsi="ＭＳ ゴシック" w:hint="eastAsia"/>
                        </w:rPr>
                        <w:t>いずれも</w:t>
                      </w:r>
                      <w:r w:rsidRPr="00CE50A3">
                        <w:rPr>
                          <w:rFonts w:ascii="ＭＳ ゴシック" w:eastAsia="ＭＳ ゴシック" w:hAnsi="ＭＳ ゴシック" w:hint="eastAsia"/>
                        </w:rPr>
                        <w:t>確認できること。</w:t>
                      </w:r>
                    </w:p>
                    <w:p w14:paraId="0C5EE78A" w14:textId="77777777" w:rsidR="00CC586F" w:rsidRPr="00CE50A3" w:rsidRDefault="00CC586F" w:rsidP="00CC586F">
                      <w:pPr>
                        <w:spacing w:line="30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ただし、建築物環境計画書変更届出がなされている場合は、変更後の評価結果による。</w:t>
                      </w:r>
                    </w:p>
                    <w:p w14:paraId="2FE56171" w14:textId="10C5CE35"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①</w:t>
                      </w:r>
                      <w:r w:rsidRPr="00CE50A3">
                        <w:rPr>
                          <w:rFonts w:ascii="ＭＳ ゴシック" w:eastAsia="ＭＳ ゴシック" w:hAnsi="ＭＳ ゴシック" w:hint="eastAsia"/>
                        </w:rPr>
                        <w:t xml:space="preserve">　建築物の敷地内の室外歩行者空間等の暑熱</w:t>
                      </w:r>
                      <w:r w:rsidR="00AA5875">
                        <w:rPr>
                          <w:rFonts w:ascii="ＭＳ ゴシック" w:eastAsia="ＭＳ ゴシック" w:hAnsi="ＭＳ ゴシック" w:hint="eastAsia"/>
                        </w:rPr>
                        <w:t>環境を緩和し、建築物の敷地外への熱的な影響を低減する優れた取組</w:t>
                      </w:r>
                      <w:r w:rsidRPr="00CE50A3">
                        <w:rPr>
                          <w:rFonts w:ascii="ＭＳ ゴシック" w:eastAsia="ＭＳ ゴシック" w:hAnsi="ＭＳ ゴシック" w:hint="eastAsia"/>
                        </w:rPr>
                        <w:t>を実施していること。</w:t>
                      </w:r>
                    </w:p>
                    <w:p w14:paraId="0DD7EA65" w14:textId="77777777"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（CASBEE-建築（新築）の評価項目のうち「Q</w:t>
                      </w:r>
                      <w:r w:rsidRPr="00CE50A3">
                        <w:rPr>
                          <w:rFonts w:ascii="ＭＳ ゴシック" w:eastAsia="ＭＳ ゴシック" w:hAnsi="ＭＳ ゴシック"/>
                        </w:rPr>
                        <w:t xml:space="preserve">3-3.2 </w:t>
                      </w:r>
                      <w:r w:rsidRPr="00CE50A3">
                        <w:rPr>
                          <w:rFonts w:ascii="ＭＳ ゴシック" w:eastAsia="ＭＳ ゴシック" w:hAnsi="ＭＳ ゴシック" w:hint="eastAsia"/>
                        </w:rPr>
                        <w:t>敷地内温熱環境の向上」及び「LR3-2.2 温熱環境悪化の改善」の得点の平均がレベル3.5以上であること。）</w:t>
                      </w:r>
                    </w:p>
                    <w:p w14:paraId="2F47DCF7" w14:textId="6D238A0E"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②</w:t>
                      </w:r>
                      <w:r w:rsidR="00AA5875">
                        <w:rPr>
                          <w:rFonts w:ascii="ＭＳ ゴシック" w:eastAsia="ＭＳ ゴシック" w:hAnsi="ＭＳ ゴシック" w:hint="eastAsia"/>
                        </w:rPr>
                        <w:t xml:space="preserve">　建築物の総合的な環境性能に関し、一般的な水準以上の取組</w:t>
                      </w:r>
                      <w:r w:rsidRPr="00CE50A3">
                        <w:rPr>
                          <w:rFonts w:ascii="ＭＳ ゴシック" w:eastAsia="ＭＳ ゴシック" w:hAnsi="ＭＳ ゴシック" w:hint="eastAsia"/>
                        </w:rPr>
                        <w:t>を実施していること。</w:t>
                      </w:r>
                    </w:p>
                    <w:p w14:paraId="72F4B303" w14:textId="77777777"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（CASBEE-建築（新築）により評価した建築物</w:t>
                      </w:r>
                      <w:r>
                        <w:rPr>
                          <w:rFonts w:ascii="ＭＳ ゴシック" w:eastAsia="ＭＳ ゴシック" w:hAnsi="ＭＳ ゴシック" w:hint="eastAsia"/>
                        </w:rPr>
                        <w:t>の</w:t>
                      </w:r>
                      <w:r w:rsidRPr="00CE50A3">
                        <w:rPr>
                          <w:rFonts w:ascii="ＭＳ ゴシック" w:eastAsia="ＭＳ ゴシック" w:hAnsi="ＭＳ ゴシック" w:hint="eastAsia"/>
                        </w:rPr>
                        <w:t>環境効率（BEE）が1.0以上であること。）</w:t>
                      </w:r>
                    </w:p>
                    <w:p w14:paraId="30847EA4" w14:textId="77777777"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CASBEE：建築環境総合性能評価システム(Comprehensive Assessment System for Built Environment Efficiency)</w:t>
                      </w:r>
                    </w:p>
                    <w:p w14:paraId="65FB197D" w14:textId="4A348779" w:rsidR="00CC586F" w:rsidRDefault="00CC586F" w:rsidP="00CC586F">
                      <w:pPr>
                        <w:spacing w:line="300" w:lineRule="exact"/>
                        <w:ind w:firstLineChars="200" w:firstLine="36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「CASBEE</w:t>
                      </w:r>
                      <w:r w:rsidRPr="00CE50A3">
                        <w:rPr>
                          <w:rFonts w:ascii="ＭＳ ゴシック" w:eastAsia="ＭＳ ゴシック" w:hAnsi="ＭＳ ゴシック"/>
                          <w:sz w:val="18"/>
                          <w:szCs w:val="18"/>
                        </w:rPr>
                        <w:t>」</w:t>
                      </w:r>
                      <w:r w:rsidRPr="00CE50A3">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sidRPr="00CE50A3">
                        <w:rPr>
                          <w:rFonts w:ascii="ＭＳ ゴシック" w:eastAsia="ＭＳ ゴシック" w:hAnsi="ＭＳ ゴシック" w:hint="eastAsia"/>
                          <w:sz w:val="18"/>
                          <w:szCs w:val="18"/>
                        </w:rPr>
                        <w:t>一般財団法人</w:t>
                      </w:r>
                      <w:r w:rsidR="00C11C9D">
                        <w:rPr>
                          <w:rFonts w:ascii="ＭＳ ゴシック" w:eastAsia="ＭＳ ゴシック" w:hAnsi="ＭＳ ゴシック" w:hint="eastAsia"/>
                          <w:sz w:val="18"/>
                          <w:szCs w:val="18"/>
                        </w:rPr>
                        <w:t>住宅</w:t>
                      </w:r>
                      <w:r w:rsidR="00C11C9D">
                        <w:rPr>
                          <w:rFonts w:ascii="ＭＳ ゴシック" w:eastAsia="ＭＳ ゴシック" w:hAnsi="ＭＳ ゴシック"/>
                          <w:sz w:val="18"/>
                          <w:szCs w:val="18"/>
                        </w:rPr>
                        <w:t>・建築SDGs</w:t>
                      </w:r>
                      <w:r w:rsidR="00337886">
                        <w:rPr>
                          <w:rFonts w:ascii="ＭＳ ゴシック" w:eastAsia="ＭＳ ゴシック" w:hAnsi="ＭＳ ゴシック" w:hint="eastAsia"/>
                          <w:sz w:val="18"/>
                          <w:szCs w:val="18"/>
                        </w:rPr>
                        <w:t>推進</w:t>
                      </w:r>
                      <w:r w:rsidR="00C11C9D">
                        <w:rPr>
                          <w:rFonts w:ascii="ＭＳ ゴシック" w:eastAsia="ＭＳ ゴシック" w:hAnsi="ＭＳ ゴシック"/>
                          <w:sz w:val="18"/>
                          <w:szCs w:val="18"/>
                        </w:rPr>
                        <w:t>センター</w:t>
                      </w:r>
                      <w:r w:rsidRPr="00CE50A3">
                        <w:rPr>
                          <w:rFonts w:ascii="ＭＳ ゴシック" w:eastAsia="ＭＳ ゴシック" w:hAnsi="ＭＳ ゴシック" w:hint="eastAsia"/>
                          <w:sz w:val="18"/>
                          <w:szCs w:val="18"/>
                        </w:rPr>
                        <w:t>が保有する登録商標です。</w:t>
                      </w:r>
                    </w:p>
                    <w:p w14:paraId="6D0DCE4A" w14:textId="77777777" w:rsidR="00CC586F" w:rsidRPr="00CE50A3" w:rsidRDefault="00CC586F" w:rsidP="00CC586F">
                      <w:pPr>
                        <w:spacing w:line="300" w:lineRule="exact"/>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CASBEE</w:t>
                      </w:r>
                      <w:r w:rsidRPr="0080715B">
                        <w:rPr>
                          <w:rFonts w:ascii="ＭＳ ゴシック" w:eastAsia="ＭＳ ゴシック" w:hAnsi="ＭＳ ゴシック" w:hint="eastAsia"/>
                          <w:sz w:val="18"/>
                          <w:szCs w:val="18"/>
                        </w:rPr>
                        <w:t>-建築（新築）</w:t>
                      </w:r>
                      <w:r>
                        <w:rPr>
                          <w:rFonts w:ascii="ＭＳ ゴシック" w:eastAsia="ＭＳ ゴシック" w:hAnsi="ＭＳ ゴシック" w:hint="eastAsia"/>
                          <w:sz w:val="18"/>
                          <w:szCs w:val="18"/>
                        </w:rPr>
                        <w:t>のバージョンは届出にあたり使用したものによります。</w:t>
                      </w:r>
                    </w:p>
                  </w:txbxContent>
                </v:textbox>
                <w10:wrap anchorx="margin"/>
              </v:shape>
            </w:pict>
          </mc:Fallback>
        </mc:AlternateContent>
      </w:r>
    </w:p>
    <w:p w14:paraId="350FF667" w14:textId="77777777" w:rsidR="00CC586F" w:rsidRPr="00E37433" w:rsidRDefault="00CC586F" w:rsidP="00CC586F">
      <w:pPr>
        <w:jc w:val="left"/>
        <w:rPr>
          <w:rFonts w:ascii="ＭＳ ゴシック" w:eastAsia="ＭＳ ゴシック" w:hAnsi="ＭＳ ゴシック"/>
        </w:rPr>
      </w:pPr>
    </w:p>
    <w:p w14:paraId="406C8B02" w14:textId="77777777" w:rsidR="00CC586F" w:rsidRPr="00E37433" w:rsidRDefault="00CC586F" w:rsidP="00CC586F">
      <w:pPr>
        <w:jc w:val="left"/>
        <w:rPr>
          <w:rFonts w:ascii="ＭＳ ゴシック" w:eastAsia="ＭＳ ゴシック" w:hAnsi="ＭＳ ゴシック"/>
        </w:rPr>
      </w:pPr>
    </w:p>
    <w:p w14:paraId="1F1DB168" w14:textId="77777777" w:rsidR="00CC586F" w:rsidRPr="00E37433" w:rsidRDefault="00CC586F" w:rsidP="00CC586F">
      <w:pPr>
        <w:jc w:val="left"/>
        <w:rPr>
          <w:rFonts w:ascii="ＭＳ ゴシック" w:eastAsia="ＭＳ ゴシック" w:hAnsi="ＭＳ ゴシック"/>
        </w:rPr>
      </w:pPr>
    </w:p>
    <w:p w14:paraId="512BA8EA" w14:textId="77777777" w:rsidR="00CC586F" w:rsidRPr="00E37433" w:rsidRDefault="00CC586F" w:rsidP="00CC586F">
      <w:pPr>
        <w:jc w:val="left"/>
        <w:rPr>
          <w:rFonts w:ascii="ＭＳ ゴシック" w:eastAsia="ＭＳ ゴシック" w:hAnsi="ＭＳ ゴシック"/>
        </w:rPr>
      </w:pPr>
    </w:p>
    <w:p w14:paraId="12FBF373" w14:textId="77777777" w:rsidR="00CC586F" w:rsidRPr="00E37433" w:rsidRDefault="00CC586F" w:rsidP="00CC586F">
      <w:pPr>
        <w:jc w:val="left"/>
        <w:rPr>
          <w:rFonts w:ascii="ＭＳ ゴシック" w:eastAsia="ＭＳ ゴシック" w:hAnsi="ＭＳ ゴシック"/>
        </w:rPr>
      </w:pPr>
    </w:p>
    <w:p w14:paraId="66B73F78" w14:textId="77777777" w:rsidR="00CC586F" w:rsidRPr="00E37433" w:rsidRDefault="00CC586F" w:rsidP="00CC586F">
      <w:pPr>
        <w:jc w:val="left"/>
        <w:rPr>
          <w:rFonts w:ascii="ＭＳ ゴシック" w:eastAsia="ＭＳ ゴシック" w:hAnsi="ＭＳ ゴシック"/>
        </w:rPr>
      </w:pPr>
    </w:p>
    <w:p w14:paraId="1F0ABD61" w14:textId="77777777" w:rsidR="00CC586F" w:rsidRPr="00E37433" w:rsidRDefault="00CC586F" w:rsidP="00CC586F">
      <w:pPr>
        <w:jc w:val="left"/>
        <w:rPr>
          <w:rFonts w:ascii="ＭＳ ゴシック" w:eastAsia="ＭＳ ゴシック" w:hAnsi="ＭＳ ゴシック"/>
        </w:rPr>
      </w:pPr>
    </w:p>
    <w:p w14:paraId="7A100375" w14:textId="77777777" w:rsidR="00CC586F" w:rsidRPr="00E37433" w:rsidRDefault="00CC586F" w:rsidP="00CC586F">
      <w:pPr>
        <w:jc w:val="left"/>
        <w:rPr>
          <w:rFonts w:ascii="ＭＳ ゴシック" w:eastAsia="ＭＳ ゴシック" w:hAnsi="ＭＳ ゴシック"/>
        </w:rPr>
      </w:pPr>
    </w:p>
    <w:p w14:paraId="53619BCF" w14:textId="77777777" w:rsidR="00CC586F" w:rsidRPr="00E37433" w:rsidRDefault="00CC586F" w:rsidP="00CC586F">
      <w:pPr>
        <w:jc w:val="left"/>
        <w:rPr>
          <w:rFonts w:ascii="ＭＳ ゴシック" w:eastAsia="ＭＳ ゴシック" w:hAnsi="ＭＳ ゴシック"/>
        </w:rPr>
      </w:pPr>
    </w:p>
    <w:p w14:paraId="62A33B39" w14:textId="77777777" w:rsidR="00CC586F" w:rsidRPr="00E37433" w:rsidRDefault="00CC586F" w:rsidP="00CC586F">
      <w:pPr>
        <w:jc w:val="left"/>
        <w:rPr>
          <w:rFonts w:ascii="ＭＳ ゴシック" w:eastAsia="ＭＳ ゴシック" w:hAnsi="ＭＳ ゴシック"/>
        </w:rPr>
      </w:pPr>
    </w:p>
    <w:p w14:paraId="2B23F08B" w14:textId="77777777" w:rsidR="00CC586F" w:rsidRPr="00E37433" w:rsidRDefault="00CC586F" w:rsidP="00CC586F">
      <w:pPr>
        <w:jc w:val="left"/>
        <w:rPr>
          <w:rFonts w:ascii="ＭＳ ゴシック" w:eastAsia="ＭＳ ゴシック" w:hAnsi="ＭＳ ゴシック"/>
        </w:rPr>
      </w:pPr>
    </w:p>
    <w:p w14:paraId="1CCFE17C" w14:textId="77777777" w:rsidR="00CC586F" w:rsidRPr="00E37433" w:rsidRDefault="00CC586F" w:rsidP="00CC586F">
      <w:pPr>
        <w:jc w:val="left"/>
        <w:rPr>
          <w:rFonts w:ascii="ＭＳ ゴシック" w:eastAsia="ＭＳ ゴシック" w:hAnsi="ＭＳ ゴシック"/>
        </w:rPr>
      </w:pPr>
    </w:p>
    <w:p w14:paraId="6E0A157B" w14:textId="77777777" w:rsidR="00CC586F" w:rsidRPr="00E37433" w:rsidRDefault="00CC586F" w:rsidP="00CC586F">
      <w:pPr>
        <w:jc w:val="left"/>
        <w:rPr>
          <w:rFonts w:ascii="ＭＳ ゴシック" w:eastAsia="ＭＳ ゴシック" w:hAnsi="ＭＳ ゴシック"/>
        </w:rPr>
      </w:pPr>
    </w:p>
    <w:p w14:paraId="13E6FBCF" w14:textId="77777777" w:rsidR="00CC586F" w:rsidRPr="00E37433" w:rsidRDefault="00CC586F" w:rsidP="00CC586F">
      <w:pPr>
        <w:jc w:val="left"/>
        <w:rPr>
          <w:rFonts w:ascii="ＭＳ ゴシック" w:eastAsia="ＭＳ ゴシック" w:hAnsi="ＭＳ ゴシック"/>
        </w:rPr>
      </w:pPr>
    </w:p>
    <w:p w14:paraId="1F56EBE0" w14:textId="77777777" w:rsidR="00CC586F" w:rsidRPr="00E37433" w:rsidRDefault="00CC586F" w:rsidP="00CC586F">
      <w:pPr>
        <w:jc w:val="left"/>
        <w:rPr>
          <w:rFonts w:ascii="ＭＳ ゴシック" w:eastAsia="ＭＳ ゴシック" w:hAnsi="ＭＳ ゴシック"/>
        </w:rPr>
      </w:pPr>
    </w:p>
    <w:p w14:paraId="64A3A246" w14:textId="77777777" w:rsidR="00CC586F" w:rsidRPr="00E37433" w:rsidRDefault="00CC586F" w:rsidP="00CC586F">
      <w:pPr>
        <w:jc w:val="left"/>
        <w:rPr>
          <w:rFonts w:ascii="ＭＳ ゴシック" w:eastAsia="ＭＳ ゴシック" w:hAnsi="ＭＳ ゴシック"/>
        </w:rPr>
      </w:pPr>
    </w:p>
    <w:p w14:paraId="74955695" w14:textId="77777777" w:rsidR="00CC586F" w:rsidRPr="00E37433" w:rsidRDefault="00CC586F" w:rsidP="00CC586F">
      <w:pPr>
        <w:jc w:val="left"/>
        <w:rPr>
          <w:rFonts w:ascii="ＭＳ ゴシック" w:eastAsia="ＭＳ ゴシック" w:hAnsi="ＭＳ ゴシック"/>
        </w:rPr>
      </w:pPr>
    </w:p>
    <w:p w14:paraId="20277556" w14:textId="77777777" w:rsidR="00CC586F" w:rsidRPr="00E37433" w:rsidRDefault="00CC586F" w:rsidP="00CC586F">
      <w:pPr>
        <w:jc w:val="left"/>
        <w:rPr>
          <w:rFonts w:ascii="ＭＳ ゴシック" w:eastAsia="ＭＳ ゴシック" w:hAnsi="ＭＳ ゴシック"/>
        </w:rPr>
      </w:pPr>
    </w:p>
    <w:p w14:paraId="24CD2A9A" w14:textId="77777777" w:rsidR="00CC586F" w:rsidRPr="00E37433" w:rsidRDefault="00CC586F" w:rsidP="00CC586F">
      <w:pPr>
        <w:jc w:val="left"/>
        <w:rPr>
          <w:rFonts w:ascii="ＭＳ ゴシック" w:eastAsia="ＭＳ ゴシック" w:hAnsi="ＭＳ ゴシック"/>
        </w:rPr>
      </w:pPr>
    </w:p>
    <w:p w14:paraId="6DE81EEC" w14:textId="77777777" w:rsidR="00CC586F" w:rsidRPr="00E37433" w:rsidRDefault="00CC586F" w:rsidP="00CC586F">
      <w:pPr>
        <w:jc w:val="left"/>
        <w:rPr>
          <w:rFonts w:ascii="ＭＳ ゴシック" w:eastAsia="ＭＳ ゴシック" w:hAnsi="ＭＳ ゴシック"/>
        </w:rPr>
      </w:pPr>
    </w:p>
    <w:p w14:paraId="0FDC8CE9" w14:textId="77777777" w:rsidR="00B66ED8" w:rsidRDefault="00B66ED8" w:rsidP="002F6CA6">
      <w:pPr>
        <w:jc w:val="left"/>
        <w:rPr>
          <w:rFonts w:ascii="ＭＳ ゴシック" w:eastAsia="ＭＳ ゴシック" w:hAnsi="ＭＳ ゴシック"/>
          <w:b/>
          <w:color w:val="FF0000"/>
          <w:u w:val="single"/>
        </w:rPr>
      </w:pPr>
    </w:p>
    <w:p w14:paraId="609B7A38" w14:textId="5CCB28C9" w:rsidR="00B66ED8" w:rsidRPr="00B66ED8" w:rsidRDefault="00B66ED8" w:rsidP="00B66ED8">
      <w:pPr>
        <w:jc w:val="left"/>
        <w:rPr>
          <w:rFonts w:ascii="ＭＳ ゴシック" w:eastAsia="ＭＳ ゴシック" w:hAnsi="ＭＳ ゴシック"/>
          <w:b/>
          <w:color w:val="FF0000"/>
          <w:u w:val="single"/>
        </w:rPr>
      </w:pPr>
      <w:r w:rsidRPr="00B66ED8">
        <w:rPr>
          <w:rFonts w:ascii="ＭＳ ゴシック" w:eastAsia="ＭＳ ゴシック" w:hAnsi="ＭＳ ゴシック" w:hint="eastAsia"/>
          <w:b/>
          <w:color w:val="FF0000"/>
          <w:u w:val="single"/>
        </w:rPr>
        <w:t>５．ZEH</w:t>
      </w:r>
      <w:r w:rsidR="009A3B98">
        <w:rPr>
          <w:rFonts w:ascii="ＭＳ ゴシック" w:eastAsia="ＭＳ ゴシック" w:hAnsi="ＭＳ ゴシック" w:hint="eastAsia"/>
          <w:b/>
          <w:color w:val="FF0000"/>
          <w:u w:val="single"/>
        </w:rPr>
        <w:t>、</w:t>
      </w:r>
      <w:r w:rsidRPr="00B66ED8">
        <w:rPr>
          <w:rFonts w:ascii="ＭＳ ゴシック" w:eastAsia="ＭＳ ゴシック" w:hAnsi="ＭＳ ゴシック" w:hint="eastAsia"/>
          <w:b/>
          <w:color w:val="FF0000"/>
          <w:u w:val="single"/>
        </w:rPr>
        <w:t>ZEBの評価</w:t>
      </w:r>
    </w:p>
    <w:p w14:paraId="7875C473" w14:textId="47ACAC0E" w:rsidR="00B66ED8" w:rsidRPr="009E218A" w:rsidRDefault="00B66ED8" w:rsidP="00B66ED8">
      <w:pPr>
        <w:ind w:firstLineChars="100" w:firstLine="210"/>
        <w:jc w:val="left"/>
        <w:rPr>
          <w:rFonts w:ascii="ＭＳ ゴシック" w:eastAsia="ＭＳ ゴシック" w:hAnsi="ＭＳ ゴシック"/>
          <w:bCs/>
          <w:color w:val="FF0000"/>
          <w:u w:val="single"/>
        </w:rPr>
      </w:pPr>
      <w:r w:rsidRPr="00B66ED8">
        <w:rPr>
          <w:rFonts w:ascii="ＭＳ ゴシック" w:eastAsia="ＭＳ ゴシック" w:hAnsi="ＭＳ ゴシック" w:hint="eastAsia"/>
          <w:bCs/>
          <w:color w:val="FF0000"/>
          <w:u w:val="single"/>
        </w:rPr>
        <w:t>本賞の表彰対象となるもののうち、ZEHやZEBを実現しているものは、本賞の愛称を以下のとおりとする。</w:t>
      </w:r>
    </w:p>
    <w:p w14:paraId="3EC53C66" w14:textId="77777777" w:rsidR="002101AC" w:rsidRPr="009E218A" w:rsidRDefault="002101AC" w:rsidP="002F6CA6">
      <w:pPr>
        <w:jc w:val="left"/>
        <w:rPr>
          <w:rFonts w:ascii="ＭＳ ゴシック" w:eastAsia="ＭＳ ゴシック" w:hAnsi="ＭＳ ゴシック"/>
          <w:bCs/>
          <w:color w:val="FF0000"/>
          <w:u w:val="single"/>
        </w:rPr>
      </w:pPr>
    </w:p>
    <w:tbl>
      <w:tblPr>
        <w:tblStyle w:val="ab"/>
        <w:tblW w:w="0" w:type="auto"/>
        <w:tblInd w:w="-5" w:type="dxa"/>
        <w:tblLook w:val="04A0" w:firstRow="1" w:lastRow="0" w:firstColumn="1" w:lastColumn="0" w:noHBand="0" w:noVBand="1"/>
      </w:tblPr>
      <w:tblGrid>
        <w:gridCol w:w="2525"/>
        <w:gridCol w:w="5728"/>
      </w:tblGrid>
      <w:tr w:rsidR="009E218A" w:rsidRPr="009E218A" w14:paraId="72D813F6" w14:textId="77777777" w:rsidTr="00EE4AFC">
        <w:tc>
          <w:tcPr>
            <w:tcW w:w="2525" w:type="dxa"/>
          </w:tcPr>
          <w:p w14:paraId="6726053A" w14:textId="77777777" w:rsidR="00EE4AFC" w:rsidRPr="009E218A" w:rsidRDefault="00EE4AFC" w:rsidP="00EE4AFC">
            <w:pPr>
              <w:jc w:val="center"/>
              <w:rPr>
                <w:rFonts w:ascii="ＭＳ ゴシック" w:eastAsia="ＭＳ ゴシック" w:hAnsi="ＭＳ ゴシック"/>
                <w:color w:val="FF0000"/>
                <w:u w:val="single"/>
              </w:rPr>
            </w:pPr>
            <w:r w:rsidRPr="009E218A">
              <w:rPr>
                <w:rFonts w:ascii="ＭＳ ゴシック" w:eastAsia="ＭＳ ゴシック" w:hAnsi="ＭＳ ゴシック" w:hint="eastAsia"/>
                <w:color w:val="FF0000"/>
                <w:u w:val="single"/>
              </w:rPr>
              <w:lastRenderedPageBreak/>
              <w:t>賞の愛称</w:t>
            </w:r>
          </w:p>
        </w:tc>
        <w:tc>
          <w:tcPr>
            <w:tcW w:w="5728" w:type="dxa"/>
          </w:tcPr>
          <w:p w14:paraId="38A37BFB" w14:textId="500A8620" w:rsidR="00EE4AFC" w:rsidRPr="009E218A" w:rsidRDefault="00EE4AFC" w:rsidP="00EE4AFC">
            <w:pPr>
              <w:jc w:val="center"/>
              <w:rPr>
                <w:rFonts w:ascii="ＭＳ ゴシック" w:eastAsia="ＭＳ ゴシック" w:hAnsi="ＭＳ ゴシック"/>
                <w:color w:val="FF0000"/>
                <w:u w:val="single"/>
              </w:rPr>
            </w:pPr>
            <w:r w:rsidRPr="009E218A">
              <w:rPr>
                <w:rFonts w:ascii="ＭＳ ゴシック" w:eastAsia="ＭＳ ゴシック" w:hAnsi="ＭＳ ゴシック" w:hint="eastAsia"/>
                <w:color w:val="FF0000"/>
                <w:u w:val="single"/>
              </w:rPr>
              <w:t>評価の条件</w:t>
            </w:r>
          </w:p>
        </w:tc>
      </w:tr>
      <w:tr w:rsidR="009E218A" w:rsidRPr="009E218A" w14:paraId="7A5EF385" w14:textId="77777777" w:rsidTr="00EE4AFC">
        <w:tc>
          <w:tcPr>
            <w:tcW w:w="2525" w:type="dxa"/>
          </w:tcPr>
          <w:p w14:paraId="330C70D9" w14:textId="0CADECF5" w:rsidR="00EE4AFC" w:rsidRPr="009E218A" w:rsidRDefault="00B66ED8" w:rsidP="00C65EF0">
            <w:pPr>
              <w:rPr>
                <w:rFonts w:ascii="ＭＳ ゴシック" w:eastAsia="ＭＳ ゴシック" w:hAnsi="ＭＳ ゴシック"/>
                <w:bCs/>
                <w:color w:val="FF0000"/>
                <w:u w:val="single"/>
              </w:rPr>
            </w:pPr>
            <w:r w:rsidRPr="00B66ED8">
              <w:rPr>
                <w:rFonts w:ascii="ＭＳ ゴシック" w:eastAsia="ＭＳ ゴシック" w:hAnsi="ＭＳ ゴシック" w:hint="eastAsia"/>
                <w:bCs/>
                <w:color w:val="FF0000"/>
                <w:u w:val="single"/>
              </w:rPr>
              <w:t>“涼”</w:t>
            </w:r>
            <w:r w:rsidR="00EE4AFC" w:rsidRPr="009E218A">
              <w:rPr>
                <w:rFonts w:ascii="ＭＳ ゴシック" w:eastAsia="ＭＳ ゴシック" w:hAnsi="ＭＳ ゴシック" w:hint="eastAsia"/>
                <w:bCs/>
                <w:color w:val="FF0000"/>
                <w:u w:val="single"/>
              </w:rPr>
              <w:t>デザイン建築賞</w:t>
            </w:r>
          </w:p>
          <w:p w14:paraId="7F520839" w14:textId="77777777" w:rsidR="00EE4AFC" w:rsidRPr="009E218A" w:rsidRDefault="00EE4AFC" w:rsidP="00C65EF0">
            <w:pPr>
              <w:rPr>
                <w:rFonts w:ascii="ＭＳ ゴシック" w:eastAsia="ＭＳ ゴシック" w:hAnsi="ＭＳ ゴシック"/>
                <w:color w:val="FF0000"/>
                <w:u w:val="single"/>
              </w:rPr>
            </w:pPr>
            <w:r w:rsidRPr="009E218A">
              <w:rPr>
                <w:rFonts w:ascii="ＭＳ ゴシック" w:eastAsia="ＭＳ ゴシック" w:hAnsi="ＭＳ ゴシック" w:hint="eastAsia"/>
                <w:bCs/>
                <w:color w:val="FF0000"/>
                <w:u w:val="single"/>
              </w:rPr>
              <w:t>-ZEH-M style-</w:t>
            </w:r>
          </w:p>
        </w:tc>
        <w:tc>
          <w:tcPr>
            <w:tcW w:w="5728" w:type="dxa"/>
          </w:tcPr>
          <w:p w14:paraId="039DE967" w14:textId="77777777" w:rsidR="00B66ED8" w:rsidRPr="009E218A" w:rsidRDefault="00B66ED8" w:rsidP="00B66ED8">
            <w:pPr>
              <w:rPr>
                <w:rFonts w:ascii="ＭＳ ゴシック" w:eastAsia="ＭＳ ゴシック" w:hAnsi="ＭＳ ゴシック"/>
                <w:bCs/>
                <w:color w:val="FF0000"/>
                <w:u w:val="single"/>
              </w:rPr>
            </w:pPr>
            <w:r w:rsidRPr="00B66ED8">
              <w:rPr>
                <w:rFonts w:ascii="ＭＳ ゴシック" w:eastAsia="ＭＳ ゴシック" w:hAnsi="ＭＳ ゴシック" w:hint="eastAsia"/>
                <w:bCs/>
                <w:color w:val="FF0000"/>
                <w:u w:val="single"/>
              </w:rPr>
              <w:t>「４．審査基準」</w:t>
            </w:r>
            <w:r>
              <w:rPr>
                <w:rFonts w:ascii="ＭＳ ゴシック" w:eastAsia="ＭＳ ゴシック" w:hAnsi="ＭＳ ゴシック" w:hint="eastAsia"/>
                <w:bCs/>
                <w:color w:val="FF0000"/>
                <w:u w:val="single"/>
              </w:rPr>
              <w:t>に加えて</w:t>
            </w:r>
          </w:p>
          <w:p w14:paraId="24C37B53" w14:textId="3DA30795" w:rsidR="00EE4AFC" w:rsidRPr="009E218A" w:rsidRDefault="00EE4AFC" w:rsidP="00C65EF0">
            <w:pPr>
              <w:rPr>
                <w:rFonts w:ascii="ＭＳ ゴシック" w:eastAsia="ＭＳ ゴシック" w:hAnsi="ＭＳ ゴシック"/>
                <w:bCs/>
                <w:color w:val="FF0000"/>
                <w:u w:val="single"/>
              </w:rPr>
            </w:pPr>
            <w:r w:rsidRPr="009E218A">
              <w:rPr>
                <w:rFonts w:ascii="ＭＳ ゴシック" w:eastAsia="ＭＳ ゴシック" w:hAnsi="ＭＳ ゴシック" w:hint="eastAsia"/>
                <w:bCs/>
                <w:color w:val="FF0000"/>
                <w:u w:val="single"/>
              </w:rPr>
              <w:t>『</w:t>
            </w:r>
            <w:r w:rsidRPr="009E218A">
              <w:rPr>
                <w:rFonts w:ascii="ＭＳ ゴシック" w:eastAsia="ＭＳ ゴシック" w:hAnsi="ＭＳ ゴシック"/>
                <w:bCs/>
                <w:color w:val="FF0000"/>
                <w:u w:val="single"/>
              </w:rPr>
              <w:t>ZEH-M』</w:t>
            </w:r>
            <w:r w:rsidRPr="009E218A">
              <w:rPr>
                <w:rFonts w:ascii="ＭＳ ゴシック" w:eastAsia="ＭＳ ゴシック" w:hAnsi="ＭＳ ゴシック" w:hint="eastAsia"/>
                <w:bCs/>
                <w:color w:val="FF0000"/>
                <w:u w:val="single"/>
              </w:rPr>
              <w:t>、</w:t>
            </w:r>
            <w:r w:rsidRPr="009E218A">
              <w:rPr>
                <w:rFonts w:ascii="ＭＳ ゴシック" w:eastAsia="ＭＳ ゴシック" w:hAnsi="ＭＳ ゴシック"/>
                <w:bCs/>
                <w:color w:val="FF0000"/>
                <w:u w:val="single"/>
              </w:rPr>
              <w:t>Nearly ZEH-M</w:t>
            </w:r>
            <w:r w:rsidRPr="009E218A">
              <w:rPr>
                <w:rFonts w:ascii="ＭＳ ゴシック" w:eastAsia="ＭＳ ゴシック" w:hAnsi="ＭＳ ゴシック" w:hint="eastAsia"/>
                <w:bCs/>
                <w:color w:val="FF0000"/>
                <w:u w:val="single"/>
              </w:rPr>
              <w:t>、</w:t>
            </w:r>
            <w:r w:rsidRPr="009E218A">
              <w:rPr>
                <w:rFonts w:ascii="ＭＳ ゴシック" w:eastAsia="ＭＳ ゴシック" w:hAnsi="ＭＳ ゴシック"/>
                <w:bCs/>
                <w:color w:val="FF0000"/>
                <w:u w:val="single"/>
              </w:rPr>
              <w:t>ZEH-M Ready</w:t>
            </w:r>
            <w:r w:rsidRPr="009E218A">
              <w:rPr>
                <w:rFonts w:ascii="ＭＳ ゴシック" w:eastAsia="ＭＳ ゴシック" w:hAnsi="ＭＳ ゴシック" w:hint="eastAsia"/>
                <w:bCs/>
                <w:color w:val="FF0000"/>
                <w:u w:val="single"/>
              </w:rPr>
              <w:t>、</w:t>
            </w:r>
            <w:r w:rsidRPr="009E218A">
              <w:rPr>
                <w:rFonts w:ascii="ＭＳ ゴシック" w:eastAsia="ＭＳ ゴシック" w:hAnsi="ＭＳ ゴシック"/>
                <w:bCs/>
                <w:color w:val="FF0000"/>
                <w:u w:val="single"/>
              </w:rPr>
              <w:t>ZEH-M Oriented</w:t>
            </w:r>
            <w:r w:rsidRPr="009E218A">
              <w:rPr>
                <w:rFonts w:ascii="ＭＳ ゴシック" w:eastAsia="ＭＳ ゴシック" w:hAnsi="ＭＳ ゴシック" w:hint="eastAsia"/>
                <w:bCs/>
                <w:color w:val="FF0000"/>
                <w:u w:val="single"/>
              </w:rPr>
              <w:t>のいずれかの認証を受けていること。</w:t>
            </w:r>
          </w:p>
        </w:tc>
      </w:tr>
      <w:tr w:rsidR="009E218A" w:rsidRPr="009E218A" w14:paraId="7B13C524" w14:textId="77777777" w:rsidTr="00EE4AFC">
        <w:tc>
          <w:tcPr>
            <w:tcW w:w="2525" w:type="dxa"/>
          </w:tcPr>
          <w:p w14:paraId="51A7605C" w14:textId="410F8390" w:rsidR="00EE4AFC" w:rsidRPr="009E218A" w:rsidRDefault="00B66ED8" w:rsidP="00C65EF0">
            <w:pPr>
              <w:rPr>
                <w:rFonts w:ascii="ＭＳ ゴシック" w:eastAsia="ＭＳ ゴシック" w:hAnsi="ＭＳ ゴシック"/>
                <w:bCs/>
                <w:color w:val="FF0000"/>
                <w:u w:val="single"/>
              </w:rPr>
            </w:pPr>
            <w:r w:rsidRPr="00B66ED8">
              <w:rPr>
                <w:rFonts w:ascii="ＭＳ ゴシック" w:eastAsia="ＭＳ ゴシック" w:hAnsi="ＭＳ ゴシック" w:hint="eastAsia"/>
                <w:bCs/>
                <w:color w:val="FF0000"/>
                <w:u w:val="single"/>
              </w:rPr>
              <w:t>“涼”</w:t>
            </w:r>
            <w:r w:rsidR="00EE4AFC" w:rsidRPr="009E218A">
              <w:rPr>
                <w:rFonts w:ascii="ＭＳ ゴシック" w:eastAsia="ＭＳ ゴシック" w:hAnsi="ＭＳ ゴシック" w:hint="eastAsia"/>
                <w:bCs/>
                <w:color w:val="FF0000"/>
                <w:u w:val="single"/>
              </w:rPr>
              <w:t>デザイン建築賞</w:t>
            </w:r>
          </w:p>
          <w:p w14:paraId="1D2889A2" w14:textId="77777777" w:rsidR="00EE4AFC" w:rsidRPr="009E218A" w:rsidRDefault="00EE4AFC" w:rsidP="00C65EF0">
            <w:pPr>
              <w:rPr>
                <w:rFonts w:ascii="ＭＳ ゴシック" w:eastAsia="ＭＳ ゴシック" w:hAnsi="ＭＳ ゴシック"/>
                <w:bCs/>
                <w:color w:val="FF0000"/>
                <w:u w:val="single"/>
              </w:rPr>
            </w:pPr>
            <w:r w:rsidRPr="009E218A">
              <w:rPr>
                <w:rFonts w:ascii="ＭＳ ゴシック" w:eastAsia="ＭＳ ゴシック" w:hAnsi="ＭＳ ゴシック" w:hint="eastAsia"/>
                <w:bCs/>
                <w:color w:val="FF0000"/>
                <w:u w:val="single"/>
              </w:rPr>
              <w:t>-ZEB style-</w:t>
            </w:r>
          </w:p>
        </w:tc>
        <w:tc>
          <w:tcPr>
            <w:tcW w:w="5728" w:type="dxa"/>
          </w:tcPr>
          <w:p w14:paraId="3734C805" w14:textId="341958F7" w:rsidR="00EE4AFC" w:rsidRPr="009E218A" w:rsidRDefault="00B66ED8" w:rsidP="00C65EF0">
            <w:pPr>
              <w:rPr>
                <w:rFonts w:ascii="ＭＳ ゴシック" w:eastAsia="ＭＳ ゴシック" w:hAnsi="ＭＳ ゴシック"/>
                <w:bCs/>
                <w:color w:val="FF0000"/>
                <w:u w:val="single"/>
              </w:rPr>
            </w:pPr>
            <w:r w:rsidRPr="00B66ED8">
              <w:rPr>
                <w:rFonts w:ascii="ＭＳ ゴシック" w:eastAsia="ＭＳ ゴシック" w:hAnsi="ＭＳ ゴシック" w:hint="eastAsia"/>
                <w:bCs/>
                <w:color w:val="FF0000"/>
                <w:u w:val="single"/>
              </w:rPr>
              <w:t>「４．審査基準」</w:t>
            </w:r>
            <w:r>
              <w:rPr>
                <w:rFonts w:ascii="ＭＳ ゴシック" w:eastAsia="ＭＳ ゴシック" w:hAnsi="ＭＳ ゴシック" w:hint="eastAsia"/>
                <w:bCs/>
                <w:color w:val="FF0000"/>
                <w:u w:val="single"/>
              </w:rPr>
              <w:t>に加えて</w:t>
            </w:r>
          </w:p>
          <w:p w14:paraId="7EEA3C2F" w14:textId="0198987F" w:rsidR="00EE4AFC" w:rsidRPr="009E218A" w:rsidRDefault="00EE4AFC" w:rsidP="00C65EF0">
            <w:pPr>
              <w:rPr>
                <w:rFonts w:ascii="ＭＳ ゴシック" w:eastAsia="ＭＳ ゴシック" w:hAnsi="ＭＳ ゴシック"/>
                <w:color w:val="FF0000"/>
                <w:u w:val="single"/>
              </w:rPr>
            </w:pPr>
            <w:r w:rsidRPr="009E218A">
              <w:rPr>
                <w:rFonts w:ascii="ＭＳ ゴシック" w:eastAsia="ＭＳ ゴシック" w:hAnsi="ＭＳ ゴシック" w:hint="eastAsia"/>
                <w:bCs/>
                <w:color w:val="FF0000"/>
                <w:u w:val="single"/>
              </w:rPr>
              <w:t>『ZEB』、</w:t>
            </w:r>
            <w:r w:rsidRPr="009E218A">
              <w:rPr>
                <w:rFonts w:ascii="ＭＳ ゴシック" w:eastAsia="ＭＳ ゴシック" w:hAnsi="ＭＳ ゴシック"/>
                <w:bCs/>
                <w:color w:val="FF0000"/>
                <w:u w:val="single"/>
              </w:rPr>
              <w:t>Nearly ZE</w:t>
            </w:r>
            <w:r w:rsidRPr="009E218A">
              <w:rPr>
                <w:rFonts w:ascii="ＭＳ ゴシック" w:eastAsia="ＭＳ ゴシック" w:hAnsi="ＭＳ ゴシック" w:hint="eastAsia"/>
                <w:bCs/>
                <w:color w:val="FF0000"/>
                <w:u w:val="single"/>
              </w:rPr>
              <w:t>B、</w:t>
            </w:r>
            <w:r w:rsidRPr="009E218A">
              <w:rPr>
                <w:rFonts w:ascii="ＭＳ ゴシック" w:eastAsia="ＭＳ ゴシック" w:hAnsi="ＭＳ ゴシック"/>
                <w:bCs/>
                <w:color w:val="FF0000"/>
                <w:u w:val="single"/>
              </w:rPr>
              <w:t>ZE</w:t>
            </w:r>
            <w:r w:rsidRPr="009E218A">
              <w:rPr>
                <w:rFonts w:ascii="ＭＳ ゴシック" w:eastAsia="ＭＳ ゴシック" w:hAnsi="ＭＳ ゴシック" w:hint="eastAsia"/>
                <w:bCs/>
                <w:color w:val="FF0000"/>
                <w:u w:val="single"/>
              </w:rPr>
              <w:t>B</w:t>
            </w:r>
            <w:r w:rsidRPr="009E218A">
              <w:rPr>
                <w:rFonts w:ascii="ＭＳ ゴシック" w:eastAsia="ＭＳ ゴシック" w:hAnsi="ＭＳ ゴシック"/>
                <w:bCs/>
                <w:color w:val="FF0000"/>
                <w:u w:val="single"/>
              </w:rPr>
              <w:t xml:space="preserve"> Ready</w:t>
            </w:r>
            <w:r w:rsidRPr="009E218A">
              <w:rPr>
                <w:rFonts w:ascii="ＭＳ ゴシック" w:eastAsia="ＭＳ ゴシック" w:hAnsi="ＭＳ ゴシック" w:hint="eastAsia"/>
                <w:bCs/>
                <w:color w:val="FF0000"/>
                <w:u w:val="single"/>
              </w:rPr>
              <w:t>、</w:t>
            </w:r>
            <w:r w:rsidRPr="009E218A">
              <w:rPr>
                <w:rFonts w:ascii="ＭＳ ゴシック" w:eastAsia="ＭＳ ゴシック" w:hAnsi="ＭＳ ゴシック"/>
                <w:bCs/>
                <w:color w:val="FF0000"/>
                <w:u w:val="single"/>
              </w:rPr>
              <w:t>ZE</w:t>
            </w:r>
            <w:r w:rsidRPr="009E218A">
              <w:rPr>
                <w:rFonts w:ascii="ＭＳ ゴシック" w:eastAsia="ＭＳ ゴシック" w:hAnsi="ＭＳ ゴシック" w:hint="eastAsia"/>
                <w:bCs/>
                <w:color w:val="FF0000"/>
                <w:u w:val="single"/>
              </w:rPr>
              <w:t>B</w:t>
            </w:r>
            <w:r w:rsidRPr="009E218A">
              <w:rPr>
                <w:rFonts w:ascii="ＭＳ ゴシック" w:eastAsia="ＭＳ ゴシック" w:hAnsi="ＭＳ ゴシック"/>
                <w:bCs/>
                <w:color w:val="FF0000"/>
                <w:u w:val="single"/>
              </w:rPr>
              <w:t xml:space="preserve"> Oriented</w:t>
            </w:r>
            <w:r w:rsidRPr="009E218A">
              <w:rPr>
                <w:rFonts w:ascii="ＭＳ ゴシック" w:eastAsia="ＭＳ ゴシック" w:hAnsi="ＭＳ ゴシック" w:hint="eastAsia"/>
                <w:bCs/>
                <w:color w:val="FF0000"/>
                <w:u w:val="single"/>
              </w:rPr>
              <w:t>のいずれかの認証を受けていること</w:t>
            </w:r>
            <w:r w:rsidR="00A17956">
              <w:rPr>
                <w:rFonts w:ascii="ＭＳ ゴシック" w:eastAsia="ＭＳ ゴシック" w:hAnsi="ＭＳ ゴシック" w:hint="eastAsia"/>
                <w:bCs/>
                <w:color w:val="FF0000"/>
                <w:u w:val="single"/>
              </w:rPr>
              <w:t>、</w:t>
            </w:r>
            <w:r w:rsidRPr="009E218A">
              <w:rPr>
                <w:rFonts w:ascii="ＭＳ ゴシック" w:eastAsia="ＭＳ ゴシック" w:hAnsi="ＭＳ ゴシック" w:hint="eastAsia"/>
                <w:bCs/>
                <w:color w:val="FF0000"/>
                <w:u w:val="single"/>
              </w:rPr>
              <w:t>又は、</w:t>
            </w:r>
            <w:r w:rsidRPr="009E218A">
              <w:rPr>
                <w:rFonts w:ascii="ＭＳ ゴシック" w:eastAsia="ＭＳ ゴシック" w:hAnsi="ＭＳ ゴシック"/>
                <w:bCs/>
                <w:color w:val="FF0000"/>
                <w:u w:val="single"/>
              </w:rPr>
              <w:t>ZE</w:t>
            </w:r>
            <w:r w:rsidRPr="009E218A">
              <w:rPr>
                <w:rFonts w:ascii="ＭＳ ゴシック" w:eastAsia="ＭＳ ゴシック" w:hAnsi="ＭＳ ゴシック" w:hint="eastAsia"/>
                <w:bCs/>
                <w:color w:val="FF0000"/>
                <w:u w:val="single"/>
              </w:rPr>
              <w:t>B</w:t>
            </w:r>
            <w:r w:rsidRPr="009E218A">
              <w:rPr>
                <w:rFonts w:ascii="ＭＳ ゴシック" w:eastAsia="ＭＳ ゴシック" w:hAnsi="ＭＳ ゴシック"/>
                <w:bCs/>
                <w:color w:val="FF0000"/>
                <w:u w:val="single"/>
              </w:rPr>
              <w:t xml:space="preserve"> Oriented</w:t>
            </w:r>
            <w:r w:rsidRPr="009E218A">
              <w:rPr>
                <w:rFonts w:ascii="ＭＳ ゴシック" w:eastAsia="ＭＳ ゴシック" w:hAnsi="ＭＳ ゴシック" w:hint="eastAsia"/>
                <w:bCs/>
                <w:color w:val="FF0000"/>
                <w:u w:val="single"/>
              </w:rPr>
              <w:t>の要件のうち床面積、未評価技術以外の要件を満たす（</w:t>
            </w:r>
            <w:r w:rsidRPr="009E218A">
              <w:rPr>
                <w:rFonts w:ascii="ＭＳ ゴシック" w:eastAsia="ＭＳ ゴシック" w:hAnsi="ＭＳ ゴシック"/>
                <w:bCs/>
                <w:color w:val="FF0000"/>
                <w:u w:val="single"/>
              </w:rPr>
              <w:t>ZE</w:t>
            </w:r>
            <w:r w:rsidRPr="009E218A">
              <w:rPr>
                <w:rFonts w:ascii="ＭＳ ゴシック" w:eastAsia="ＭＳ ゴシック" w:hAnsi="ＭＳ ゴシック" w:hint="eastAsia"/>
                <w:bCs/>
                <w:color w:val="FF0000"/>
                <w:u w:val="single"/>
              </w:rPr>
              <w:t>B</w:t>
            </w:r>
            <w:r w:rsidRPr="009E218A">
              <w:rPr>
                <w:rFonts w:ascii="ＭＳ ゴシック" w:eastAsia="ＭＳ ゴシック" w:hAnsi="ＭＳ ゴシック"/>
                <w:bCs/>
                <w:color w:val="FF0000"/>
                <w:u w:val="single"/>
              </w:rPr>
              <w:t xml:space="preserve"> Oriented</w:t>
            </w:r>
            <w:r w:rsidRPr="009E218A">
              <w:rPr>
                <w:rFonts w:ascii="ＭＳ ゴシック" w:eastAsia="ＭＳ ゴシック" w:hAnsi="ＭＳ ゴシック" w:hint="eastAsia"/>
                <w:bCs/>
                <w:color w:val="FF0000"/>
                <w:u w:val="single"/>
              </w:rPr>
              <w:t>相当）</w:t>
            </w:r>
            <w:r w:rsidR="00A17956">
              <w:rPr>
                <w:rFonts w:ascii="ＭＳ ゴシック" w:eastAsia="ＭＳ ゴシック" w:hAnsi="ＭＳ ゴシック" w:hint="eastAsia"/>
                <w:bCs/>
                <w:color w:val="FF0000"/>
                <w:u w:val="single"/>
              </w:rPr>
              <w:t>こと。</w:t>
            </w:r>
          </w:p>
        </w:tc>
      </w:tr>
    </w:tbl>
    <w:p w14:paraId="3157536A" w14:textId="77777777" w:rsidR="002101AC" w:rsidRPr="002101AC" w:rsidRDefault="002101AC" w:rsidP="002F6CA6">
      <w:pPr>
        <w:jc w:val="left"/>
        <w:rPr>
          <w:rFonts w:ascii="ＭＳ ゴシック" w:eastAsia="ＭＳ ゴシック" w:hAnsi="ＭＳ ゴシック"/>
          <w:b/>
        </w:rPr>
      </w:pPr>
    </w:p>
    <w:p w14:paraId="3C6F0E67" w14:textId="47363159" w:rsidR="002F6CA6" w:rsidRPr="00E37433" w:rsidRDefault="00EE4AFC" w:rsidP="002F6CA6">
      <w:pPr>
        <w:jc w:val="left"/>
        <w:rPr>
          <w:rFonts w:ascii="ＭＳ ゴシック" w:eastAsia="ＭＳ ゴシック" w:hAnsi="ＭＳ ゴシック"/>
          <w:b/>
        </w:rPr>
      </w:pPr>
      <w:r w:rsidRPr="009E218A">
        <w:rPr>
          <w:rFonts w:ascii="ＭＳ ゴシック" w:eastAsia="ＭＳ ゴシック" w:hAnsi="ＭＳ ゴシック" w:hint="eastAsia"/>
          <w:b/>
          <w:color w:val="FF0000"/>
          <w:u w:val="single"/>
        </w:rPr>
        <w:t>６</w:t>
      </w:r>
      <w:r w:rsidR="002F6CA6" w:rsidRPr="00E37433">
        <w:rPr>
          <w:rFonts w:ascii="ＭＳ ゴシック" w:eastAsia="ＭＳ ゴシック" w:hAnsi="ＭＳ ゴシック" w:hint="eastAsia"/>
          <w:b/>
        </w:rPr>
        <w:t>．受賞候補者の選定</w:t>
      </w:r>
    </w:p>
    <w:p w14:paraId="0B8848B5" w14:textId="0C400E89" w:rsidR="002F6CA6" w:rsidRPr="00E37433" w:rsidRDefault="002F6CA6" w:rsidP="002F6CA6">
      <w:pPr>
        <w:jc w:val="left"/>
        <w:rPr>
          <w:rFonts w:ascii="ＭＳ ゴシック" w:eastAsia="ＭＳ ゴシック" w:hAnsi="ＭＳ ゴシック"/>
        </w:rPr>
      </w:pPr>
      <w:r w:rsidRPr="00E37433">
        <w:rPr>
          <w:rFonts w:ascii="ＭＳ ゴシック" w:eastAsia="ＭＳ ゴシック" w:hAnsi="ＭＳ ゴシック" w:hint="eastAsia"/>
        </w:rPr>
        <w:t>（１）選定</w:t>
      </w:r>
      <w:r w:rsidR="004D03F3" w:rsidRPr="00E37433">
        <w:rPr>
          <w:rFonts w:ascii="ＭＳ ゴシック" w:eastAsia="ＭＳ ゴシック" w:hAnsi="ＭＳ ゴシック" w:hint="eastAsia"/>
        </w:rPr>
        <w:t>方法</w:t>
      </w:r>
    </w:p>
    <w:p w14:paraId="0659FF94" w14:textId="36767142" w:rsidR="002F6CA6" w:rsidRPr="00E37433" w:rsidRDefault="002F6CA6" w:rsidP="002F6CA6">
      <w:pPr>
        <w:ind w:left="210" w:hangingChars="100" w:hanging="210"/>
        <w:jc w:val="left"/>
        <w:rPr>
          <w:rFonts w:ascii="ＭＳ ゴシック" w:eastAsia="ＭＳ ゴシック" w:hAnsi="ＭＳ ゴシック"/>
          <w:b/>
        </w:rPr>
      </w:pPr>
      <w:r w:rsidRPr="00E37433">
        <w:rPr>
          <w:rFonts w:ascii="ＭＳ ゴシック" w:eastAsia="ＭＳ ゴシック" w:hAnsi="ＭＳ ゴシック" w:hint="eastAsia"/>
        </w:rPr>
        <w:t xml:space="preserve">　　おおさか気候変動対策賞（建築物関係）事務局（以下、「事務局」と</w:t>
      </w:r>
      <w:r w:rsidR="00E3657E" w:rsidRPr="00E37433">
        <w:rPr>
          <w:rFonts w:ascii="ＭＳ ゴシック" w:eastAsia="ＭＳ ゴシック" w:hAnsi="ＭＳ ゴシック" w:hint="eastAsia"/>
        </w:rPr>
        <w:t>いう。</w:t>
      </w:r>
      <w:r w:rsidRPr="00E37433">
        <w:rPr>
          <w:rFonts w:ascii="ＭＳ ゴシック" w:eastAsia="ＭＳ ゴシック" w:hAnsi="ＭＳ ゴシック" w:hint="eastAsia"/>
        </w:rPr>
        <w:t>）において以下の条件に該当する受賞候補者を選定する。</w:t>
      </w:r>
    </w:p>
    <w:p w14:paraId="45AE909B" w14:textId="185B2E24" w:rsidR="002F6CA6" w:rsidRPr="00E37433" w:rsidRDefault="002F6CA6" w:rsidP="002F6CA6">
      <w:pPr>
        <w:ind w:left="420" w:hangingChars="200" w:hanging="420"/>
        <w:jc w:val="left"/>
        <w:rPr>
          <w:rFonts w:ascii="ＭＳ ゴシック" w:eastAsia="ＭＳ ゴシック" w:hAnsi="ＭＳ ゴシック"/>
        </w:rPr>
      </w:pPr>
      <w:r w:rsidRPr="00E37433">
        <w:rPr>
          <w:rFonts w:ascii="ＭＳ ゴシック" w:eastAsia="ＭＳ ゴシック" w:hAnsi="ＭＳ ゴシック" w:hint="eastAsia"/>
        </w:rPr>
        <w:t xml:space="preserve">　①　大阪府内（大阪市及び堺市を含</w:t>
      </w:r>
      <w:r w:rsidR="00E3657E" w:rsidRPr="00E37433">
        <w:rPr>
          <w:rFonts w:ascii="ＭＳ ゴシック" w:eastAsia="ＭＳ ゴシック" w:hAnsi="ＭＳ ゴシック" w:hint="eastAsia"/>
        </w:rPr>
        <w:t>む</w:t>
      </w:r>
      <w:r w:rsidRPr="00E37433">
        <w:rPr>
          <w:rFonts w:ascii="ＭＳ ゴシック" w:eastAsia="ＭＳ ゴシック" w:hAnsi="ＭＳ ゴシック" w:hint="eastAsia"/>
        </w:rPr>
        <w:t>。）に建築された４．審査基準（１）及び（２）を満たしている特定建築物の建築主及び設計者とする。ただし、国又は府が設置管理する特定建築物を除くものとする。</w:t>
      </w:r>
    </w:p>
    <w:p w14:paraId="54EE5ADB" w14:textId="77777777" w:rsidR="002F6CA6" w:rsidRPr="00E37433" w:rsidRDefault="002F6CA6" w:rsidP="002F6CA6">
      <w:pPr>
        <w:ind w:left="420" w:hangingChars="200" w:hanging="420"/>
        <w:jc w:val="left"/>
        <w:rPr>
          <w:rFonts w:ascii="ＭＳ ゴシック" w:eastAsia="ＭＳ ゴシック" w:hAnsi="ＭＳ ゴシック"/>
          <w:szCs w:val="21"/>
        </w:rPr>
      </w:pPr>
      <w:r w:rsidRPr="00E37433">
        <w:rPr>
          <w:rFonts w:ascii="ＭＳ ゴシック" w:eastAsia="ＭＳ ゴシック" w:hAnsi="ＭＳ ゴシック" w:hint="eastAsia"/>
          <w:szCs w:val="21"/>
        </w:rPr>
        <w:t xml:space="preserve">　②　次のいずれかに該当する場合は受賞候補者から除くものとする。また、受賞候補者の意思確認後に該当することとなった場合は表彰対象から除くものとする。</w:t>
      </w:r>
    </w:p>
    <w:p w14:paraId="57206783" w14:textId="77777777" w:rsidR="002F6CA6" w:rsidRPr="00E37433" w:rsidRDefault="002F6CA6" w:rsidP="002F6CA6">
      <w:pPr>
        <w:ind w:left="630" w:hangingChars="300" w:hanging="630"/>
        <w:jc w:val="left"/>
        <w:rPr>
          <w:rFonts w:ascii="ＭＳ ゴシック" w:eastAsia="ＭＳ ゴシック" w:hAnsi="ＭＳ ゴシック"/>
        </w:rPr>
      </w:pPr>
      <w:r w:rsidRPr="00E37433">
        <w:rPr>
          <w:rFonts w:ascii="ＭＳ ゴシック" w:eastAsia="ＭＳ ゴシック" w:hAnsi="ＭＳ ゴシック" w:hint="eastAsia"/>
        </w:rPr>
        <w:t xml:space="preserve">　　・大阪府入札参加停止要綱に基づく入札参加停止の措置を受けている者</w:t>
      </w:r>
    </w:p>
    <w:p w14:paraId="112FF245" w14:textId="77777777" w:rsidR="002F6CA6" w:rsidRPr="00E37433" w:rsidRDefault="002F6CA6" w:rsidP="002F6CA6">
      <w:pPr>
        <w:ind w:left="630" w:hangingChars="300" w:hanging="630"/>
        <w:jc w:val="left"/>
        <w:rPr>
          <w:rFonts w:ascii="ＭＳ ゴシック" w:eastAsia="ＭＳ ゴシック" w:hAnsi="ＭＳ ゴシック"/>
        </w:rPr>
      </w:pPr>
      <w:r w:rsidRPr="00E37433">
        <w:rPr>
          <w:rFonts w:ascii="ＭＳ ゴシック" w:eastAsia="ＭＳ ゴシック" w:hAnsi="ＭＳ ゴシック" w:hint="eastAsia"/>
        </w:rPr>
        <w:t xml:space="preserve">　　・その他、本賞にふさわしくないと大阪府が判断した者</w:t>
      </w:r>
    </w:p>
    <w:p w14:paraId="776E0732" w14:textId="77777777" w:rsidR="002F6CA6" w:rsidRPr="00E37433" w:rsidRDefault="002F6CA6" w:rsidP="002F6CA6">
      <w:pPr>
        <w:ind w:left="840" w:hangingChars="400" w:hanging="840"/>
        <w:jc w:val="left"/>
        <w:rPr>
          <w:rFonts w:ascii="ＭＳ ゴシック" w:eastAsia="ＭＳ ゴシック" w:hAnsi="ＭＳ ゴシック"/>
        </w:rPr>
      </w:pPr>
      <w:r w:rsidRPr="00E37433">
        <w:rPr>
          <w:rFonts w:ascii="ＭＳ ゴシック" w:eastAsia="ＭＳ ゴシック" w:hAnsi="ＭＳ ゴシック" w:hint="eastAsia"/>
        </w:rPr>
        <w:t xml:space="preserve">　　　例）法律や大阪府条例に基づく改善勧告、改善命令、罰則等を受けている者</w:t>
      </w:r>
    </w:p>
    <w:p w14:paraId="531709F7" w14:textId="77777777" w:rsidR="002F6CA6" w:rsidRPr="00E37433" w:rsidRDefault="002F6CA6" w:rsidP="002F6CA6">
      <w:pPr>
        <w:ind w:left="840" w:hangingChars="400" w:hanging="840"/>
        <w:jc w:val="left"/>
        <w:rPr>
          <w:rFonts w:ascii="ＭＳ ゴシック" w:eastAsia="ＭＳ ゴシック" w:hAnsi="ＭＳ ゴシック"/>
        </w:rPr>
      </w:pPr>
    </w:p>
    <w:p w14:paraId="5113D3D9" w14:textId="594F35EF" w:rsidR="002F6CA6" w:rsidRPr="00E37433" w:rsidRDefault="002F6CA6" w:rsidP="002F6CA6">
      <w:pPr>
        <w:ind w:leftChars="200" w:left="420"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※１棟ごとに１の受賞候補とする。</w:t>
      </w:r>
    </w:p>
    <w:p w14:paraId="00B3012E" w14:textId="77777777" w:rsidR="002F6CA6" w:rsidRPr="00E37433" w:rsidRDefault="002F6CA6" w:rsidP="002F6CA6">
      <w:pPr>
        <w:ind w:leftChars="300" w:left="630"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ただし、建築基準法第86条に基づき一団地認定を受けている場合は、「</w:t>
      </w:r>
      <w:r w:rsidRPr="00E37433">
        <w:rPr>
          <w:rFonts w:ascii="ＭＳ ゴシック" w:eastAsia="ＭＳ ゴシック" w:hAnsi="ＭＳ ゴシック" w:hint="eastAsia"/>
          <w:b/>
        </w:rPr>
        <w:t>４．審査基準</w:t>
      </w:r>
      <w:r w:rsidRPr="00E37433">
        <w:rPr>
          <w:rFonts w:ascii="ＭＳ ゴシック" w:eastAsia="ＭＳ ゴシック" w:hAnsi="ＭＳ ゴシック" w:hint="eastAsia"/>
        </w:rPr>
        <w:t>」を満たす複数棟の特定建築物について１の受賞候補とすることができる。この場合、工事の完了の時期については、複数棟のうち工事完了日が最も遅い棟の工事完了日が前年度であることを要件とし、その他の棟の工事完了日はそれ以前であっても差し支えない。</w:t>
      </w:r>
    </w:p>
    <w:p w14:paraId="06A891FA" w14:textId="77777777" w:rsidR="00A50540" w:rsidRPr="00E37433" w:rsidRDefault="00A50540" w:rsidP="00A50540">
      <w:pPr>
        <w:ind w:left="840" w:hangingChars="400" w:hanging="840"/>
        <w:jc w:val="left"/>
        <w:rPr>
          <w:rFonts w:ascii="ＭＳ ゴシック" w:eastAsia="ＭＳ ゴシック" w:hAnsi="ＭＳ ゴシック"/>
        </w:rPr>
      </w:pPr>
    </w:p>
    <w:p w14:paraId="290D78D7" w14:textId="77777777" w:rsidR="002F6CA6" w:rsidRPr="00E37433" w:rsidRDefault="002F6CA6" w:rsidP="0041497B">
      <w:pPr>
        <w:widowControl/>
        <w:jc w:val="left"/>
        <w:rPr>
          <w:rFonts w:ascii="ＭＳ ゴシック" w:eastAsia="ＭＳ ゴシック" w:hAnsi="ＭＳ ゴシック"/>
        </w:rPr>
      </w:pPr>
      <w:r w:rsidRPr="00E37433">
        <w:rPr>
          <w:rFonts w:ascii="ＭＳ ゴシック" w:eastAsia="ＭＳ ゴシック" w:hAnsi="ＭＳ ゴシック" w:hint="eastAsia"/>
        </w:rPr>
        <w:t>（２）受賞候補者の意思確認</w:t>
      </w:r>
    </w:p>
    <w:p w14:paraId="04E1909F" w14:textId="77777777" w:rsidR="002F6CA6" w:rsidRPr="00E37433" w:rsidRDefault="002F6CA6" w:rsidP="0041497B">
      <w:pPr>
        <w:widowControl/>
        <w:jc w:val="left"/>
        <w:rPr>
          <w:rFonts w:ascii="ＭＳ ゴシック" w:eastAsia="ＭＳ ゴシック" w:hAnsi="ＭＳ ゴシック"/>
        </w:rPr>
      </w:pPr>
      <w:r w:rsidRPr="00E37433">
        <w:rPr>
          <w:rFonts w:ascii="ＭＳ ゴシック" w:eastAsia="ＭＳ ゴシック" w:hAnsi="ＭＳ ゴシック" w:hint="eastAsia"/>
        </w:rPr>
        <w:t xml:space="preserve">　　事務局より（１）に該当する受賞候補者に対して、受賞候補者となる意思確認を行う。</w:t>
      </w:r>
    </w:p>
    <w:p w14:paraId="5C75E64C" w14:textId="77777777" w:rsidR="002F6CA6" w:rsidRPr="00E37433" w:rsidRDefault="002F6CA6" w:rsidP="0041497B">
      <w:pPr>
        <w:widowControl/>
        <w:ind w:left="210" w:hangingChars="100" w:hanging="210"/>
        <w:jc w:val="left"/>
        <w:rPr>
          <w:rFonts w:ascii="ＭＳ ゴシック" w:eastAsia="ＭＳ ゴシック" w:hAnsi="ＭＳ ゴシック"/>
        </w:rPr>
      </w:pPr>
      <w:r w:rsidRPr="00E37433">
        <w:rPr>
          <w:rFonts w:ascii="ＭＳ ゴシック" w:eastAsia="ＭＳ ゴシック" w:hAnsi="ＭＳ ゴシック" w:hint="eastAsia"/>
        </w:rPr>
        <w:t xml:space="preserve">　　受賞候補者となる意思のある者は、定められた回答期間内に以下の書類を事務局に提出する。</w:t>
      </w:r>
    </w:p>
    <w:p w14:paraId="3210D6D7" w14:textId="77777777" w:rsidR="002F6CA6" w:rsidRPr="00E37433" w:rsidRDefault="002F6CA6" w:rsidP="002F6CA6">
      <w:pPr>
        <w:widowControl/>
        <w:jc w:val="left"/>
        <w:rPr>
          <w:rFonts w:ascii="ＭＳ ゴシック" w:eastAsia="ＭＳ ゴシック" w:hAnsi="ＭＳ ゴシック"/>
        </w:rPr>
      </w:pPr>
      <w:r w:rsidRPr="00E37433">
        <w:rPr>
          <w:rFonts w:ascii="ＭＳ ゴシック" w:eastAsia="ＭＳ ゴシック" w:hAnsi="ＭＳ ゴシック" w:hint="eastAsia"/>
        </w:rPr>
        <w:t xml:space="preserve">　①　意思確認書類の様式と書類名称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921"/>
      </w:tblGrid>
      <w:tr w:rsidR="00E37433" w:rsidRPr="00E37433" w14:paraId="697122CF" w14:textId="77777777" w:rsidTr="00796748">
        <w:trPr>
          <w:jc w:val="center"/>
        </w:trPr>
        <w:tc>
          <w:tcPr>
            <w:tcW w:w="3397" w:type="dxa"/>
            <w:shd w:val="clear" w:color="auto" w:fill="FABF8F"/>
          </w:tcPr>
          <w:p w14:paraId="45F11D17" w14:textId="2783EBF2" w:rsidR="00A50540" w:rsidRPr="00E37433" w:rsidRDefault="00A50540" w:rsidP="00AF26AE">
            <w:pPr>
              <w:jc w:val="center"/>
              <w:rPr>
                <w:rFonts w:ascii="ＭＳ ゴシック" w:eastAsia="ＭＳ ゴシック" w:hAnsi="ＭＳ ゴシック"/>
                <w:b/>
              </w:rPr>
            </w:pPr>
            <w:r w:rsidRPr="00E37433">
              <w:rPr>
                <w:rFonts w:ascii="ＭＳ ゴシック" w:eastAsia="ＭＳ ゴシック" w:hAnsi="ＭＳ ゴシック" w:hint="eastAsia"/>
                <w:b/>
              </w:rPr>
              <w:t>様式</w:t>
            </w:r>
          </w:p>
        </w:tc>
        <w:tc>
          <w:tcPr>
            <w:tcW w:w="3921" w:type="dxa"/>
            <w:shd w:val="clear" w:color="auto" w:fill="FABF8F"/>
          </w:tcPr>
          <w:p w14:paraId="4DF5CAC7" w14:textId="77777777" w:rsidR="00A50540" w:rsidRPr="00E37433" w:rsidRDefault="00A50540" w:rsidP="00AF26AE">
            <w:pPr>
              <w:jc w:val="center"/>
              <w:rPr>
                <w:rFonts w:ascii="ＭＳ ゴシック" w:eastAsia="ＭＳ ゴシック" w:hAnsi="ＭＳ ゴシック"/>
                <w:b/>
              </w:rPr>
            </w:pPr>
            <w:r w:rsidRPr="00E37433">
              <w:rPr>
                <w:rFonts w:ascii="ＭＳ ゴシック" w:eastAsia="ＭＳ ゴシック" w:hAnsi="ＭＳ ゴシック" w:hint="eastAsia"/>
                <w:b/>
              </w:rPr>
              <w:t>書類名称</w:t>
            </w:r>
          </w:p>
        </w:tc>
      </w:tr>
      <w:tr w:rsidR="00E37433" w:rsidRPr="00E37433" w14:paraId="04B98A3B" w14:textId="77777777" w:rsidTr="00796748">
        <w:trPr>
          <w:jc w:val="center"/>
        </w:trPr>
        <w:tc>
          <w:tcPr>
            <w:tcW w:w="3397" w:type="dxa"/>
            <w:shd w:val="clear" w:color="auto" w:fill="auto"/>
          </w:tcPr>
          <w:p w14:paraId="34515C55" w14:textId="5F10EDE9" w:rsidR="002F6CA6" w:rsidRPr="00E37433" w:rsidRDefault="002F6CA6" w:rsidP="002F6CA6">
            <w:pPr>
              <w:ind w:firstLineChars="100" w:firstLine="210"/>
              <w:rPr>
                <w:rFonts w:ascii="ＭＳ ゴシック" w:eastAsia="ＭＳ ゴシック" w:hAnsi="ＭＳ ゴシック"/>
              </w:rPr>
            </w:pPr>
            <w:r w:rsidRPr="00E37433">
              <w:rPr>
                <w:rFonts w:ascii="ＭＳ ゴシック" w:eastAsia="ＭＳ ゴシック" w:hAnsi="ＭＳ ゴシック" w:hint="eastAsia"/>
              </w:rPr>
              <w:t>様式１</w:t>
            </w:r>
          </w:p>
        </w:tc>
        <w:tc>
          <w:tcPr>
            <w:tcW w:w="3921" w:type="dxa"/>
            <w:shd w:val="clear" w:color="auto" w:fill="auto"/>
          </w:tcPr>
          <w:p w14:paraId="304FE965" w14:textId="45675134" w:rsidR="002F6CA6" w:rsidRPr="00E37433" w:rsidRDefault="002F6CA6" w:rsidP="002F6CA6">
            <w:pPr>
              <w:jc w:val="center"/>
              <w:rPr>
                <w:rFonts w:ascii="ＭＳ ゴシック" w:eastAsia="ＭＳ ゴシック" w:hAnsi="ＭＳ ゴシック"/>
              </w:rPr>
            </w:pPr>
            <w:r w:rsidRPr="00E37433">
              <w:rPr>
                <w:rFonts w:ascii="ＭＳ ゴシック" w:eastAsia="ＭＳ ゴシック" w:hAnsi="ＭＳ ゴシック" w:hint="eastAsia"/>
              </w:rPr>
              <w:t>受賞候補意思確認書（Word）</w:t>
            </w:r>
          </w:p>
        </w:tc>
      </w:tr>
      <w:tr w:rsidR="00E37433" w:rsidRPr="00E37433" w14:paraId="75623431" w14:textId="77777777" w:rsidTr="00796748">
        <w:trPr>
          <w:jc w:val="center"/>
        </w:trPr>
        <w:tc>
          <w:tcPr>
            <w:tcW w:w="3397" w:type="dxa"/>
            <w:shd w:val="clear" w:color="auto" w:fill="auto"/>
          </w:tcPr>
          <w:p w14:paraId="5CF8B84C" w14:textId="77777777" w:rsidR="002F6CA6" w:rsidRPr="00E37433" w:rsidRDefault="002F6CA6" w:rsidP="002F6CA6">
            <w:pPr>
              <w:ind w:firstLineChars="100" w:firstLine="210"/>
              <w:rPr>
                <w:rFonts w:ascii="ＭＳ ゴシック" w:eastAsia="ＭＳ ゴシック" w:hAnsi="ＭＳ ゴシック"/>
              </w:rPr>
            </w:pPr>
            <w:r w:rsidRPr="00E37433">
              <w:rPr>
                <w:rFonts w:ascii="ＭＳ ゴシック" w:eastAsia="ＭＳ ゴシック" w:hAnsi="ＭＳ ゴシック" w:hint="eastAsia"/>
              </w:rPr>
              <w:t>様式２</w:t>
            </w:r>
          </w:p>
        </w:tc>
        <w:tc>
          <w:tcPr>
            <w:tcW w:w="3921" w:type="dxa"/>
            <w:shd w:val="clear" w:color="auto" w:fill="auto"/>
          </w:tcPr>
          <w:p w14:paraId="4CC324A9" w14:textId="35F78417" w:rsidR="002F6CA6" w:rsidRPr="00E37433" w:rsidRDefault="002F6CA6" w:rsidP="002F6CA6">
            <w:pPr>
              <w:jc w:val="center"/>
              <w:rPr>
                <w:rFonts w:ascii="ＭＳ ゴシック" w:eastAsia="ＭＳ ゴシック" w:hAnsi="ＭＳ ゴシック"/>
              </w:rPr>
            </w:pPr>
            <w:r w:rsidRPr="00E37433">
              <w:rPr>
                <w:rFonts w:ascii="ＭＳ ゴシック" w:eastAsia="ＭＳ ゴシック" w:hAnsi="ＭＳ ゴシック" w:hint="eastAsia"/>
              </w:rPr>
              <w:t>写真貼付用紙（Word）</w:t>
            </w:r>
          </w:p>
        </w:tc>
      </w:tr>
    </w:tbl>
    <w:p w14:paraId="7A0BBED3" w14:textId="77777777" w:rsidR="002F6CA6" w:rsidRPr="00E37433" w:rsidRDefault="00A50540" w:rsidP="002F6CA6">
      <w:pPr>
        <w:spacing w:beforeLines="50" w:before="180"/>
        <w:ind w:leftChars="100" w:left="420" w:hangingChars="100" w:hanging="210"/>
        <w:jc w:val="left"/>
        <w:rPr>
          <w:rFonts w:ascii="ＭＳ ゴシック" w:eastAsia="ＭＳ ゴシック" w:hAnsi="ＭＳ ゴシック"/>
        </w:rPr>
      </w:pPr>
      <w:r w:rsidRPr="00E37433">
        <w:rPr>
          <w:rFonts w:ascii="ＭＳ ゴシック" w:eastAsia="ＭＳ ゴシック" w:hAnsi="ＭＳ ゴシック" w:hint="eastAsia"/>
        </w:rPr>
        <w:t xml:space="preserve">　　　</w:t>
      </w:r>
      <w:r w:rsidR="002F6CA6" w:rsidRPr="00E37433">
        <w:rPr>
          <w:rFonts w:ascii="ＭＳ ゴシック" w:eastAsia="ＭＳ ゴシック" w:hAnsi="ＭＳ ゴシック" w:hint="eastAsia"/>
        </w:rPr>
        <w:t>・意思確認書類の記載内容により、必要に応じて追加で資料の提出を求める。</w:t>
      </w:r>
    </w:p>
    <w:p w14:paraId="2FA493FF" w14:textId="77777777" w:rsidR="002F6CA6" w:rsidRPr="00E37433" w:rsidRDefault="002F6CA6" w:rsidP="002F6CA6">
      <w:pPr>
        <w:ind w:leftChars="100" w:left="420" w:hangingChars="100" w:hanging="210"/>
        <w:jc w:val="left"/>
        <w:rPr>
          <w:rFonts w:ascii="ＭＳ ゴシック" w:eastAsia="ＭＳ ゴシック" w:hAnsi="ＭＳ ゴシック"/>
        </w:rPr>
      </w:pPr>
      <w:r w:rsidRPr="00E37433">
        <w:rPr>
          <w:rFonts w:ascii="ＭＳ ゴシック" w:eastAsia="ＭＳ ゴシック" w:hAnsi="ＭＳ ゴシック" w:hint="eastAsia"/>
        </w:rPr>
        <w:t xml:space="preserve">　　　・提出された意思確認書類は返却しない。</w:t>
      </w:r>
    </w:p>
    <w:p w14:paraId="262FC312" w14:textId="77777777" w:rsidR="002F6CA6" w:rsidRPr="00E37433" w:rsidRDefault="002F6CA6" w:rsidP="002F6CA6">
      <w:pPr>
        <w:spacing w:beforeLines="50" w:before="180"/>
        <w:ind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②　提出方法</w:t>
      </w:r>
    </w:p>
    <w:p w14:paraId="115B584B" w14:textId="77777777" w:rsidR="002F6CA6" w:rsidRPr="00E37433" w:rsidRDefault="002F6CA6" w:rsidP="002F6CA6">
      <w:pPr>
        <w:ind w:leftChars="200" w:left="420"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意思確認書類の印刷物２部（カラー）及び電子データ１部（メール又はCD-R）を</w:t>
      </w:r>
      <w:r w:rsidRPr="00E37433">
        <w:rPr>
          <w:rFonts w:ascii="ＭＳ ゴシック" w:eastAsia="ＭＳ ゴシック" w:hAnsi="ＭＳ ゴシック" w:hint="eastAsia"/>
          <w:b/>
        </w:rPr>
        <w:t>１０．</w:t>
      </w:r>
      <w:r w:rsidRPr="00E37433">
        <w:rPr>
          <w:rFonts w:ascii="ＭＳ ゴシック" w:eastAsia="ＭＳ ゴシック" w:hAnsi="ＭＳ ゴシック" w:hint="eastAsia"/>
        </w:rPr>
        <w:t>の「おおさか気候変動対策賞（建築物関係）事務局」宛に提出（持参又は送付）する。</w:t>
      </w:r>
    </w:p>
    <w:p w14:paraId="1D730FF2" w14:textId="77777777" w:rsidR="00A50540" w:rsidRPr="00E37433" w:rsidRDefault="00A50540" w:rsidP="00CC586F">
      <w:pPr>
        <w:jc w:val="left"/>
        <w:rPr>
          <w:rFonts w:ascii="ＭＳ ゴシック" w:eastAsia="ＭＳ ゴシック" w:hAnsi="ＭＳ ゴシック"/>
          <w:b/>
        </w:rPr>
      </w:pPr>
    </w:p>
    <w:p w14:paraId="6730C622" w14:textId="0378AAA9" w:rsidR="002F6CA6" w:rsidRPr="00E37433" w:rsidRDefault="00EE4AFC" w:rsidP="002F6CA6">
      <w:pPr>
        <w:jc w:val="left"/>
        <w:rPr>
          <w:rFonts w:ascii="ＭＳ ゴシック" w:eastAsia="ＭＳ ゴシック" w:hAnsi="ＭＳ ゴシック"/>
          <w:b/>
        </w:rPr>
      </w:pPr>
      <w:r w:rsidRPr="009E218A">
        <w:rPr>
          <w:rFonts w:ascii="ＭＳ ゴシック" w:eastAsia="ＭＳ ゴシック" w:hAnsi="ＭＳ ゴシック" w:hint="eastAsia"/>
          <w:b/>
          <w:color w:val="FF0000"/>
          <w:u w:val="single"/>
        </w:rPr>
        <w:t>７</w:t>
      </w:r>
      <w:r w:rsidR="002F6CA6" w:rsidRPr="00E37433">
        <w:rPr>
          <w:rFonts w:ascii="ＭＳ ゴシック" w:eastAsia="ＭＳ ゴシック" w:hAnsi="ＭＳ ゴシック" w:hint="eastAsia"/>
          <w:b/>
        </w:rPr>
        <w:t>．現地確認</w:t>
      </w:r>
    </w:p>
    <w:p w14:paraId="552E01FB" w14:textId="77777777" w:rsidR="002F6CA6" w:rsidRPr="00E37433" w:rsidRDefault="002F6CA6" w:rsidP="002F6CA6">
      <w:pPr>
        <w:ind w:leftChars="100" w:left="210"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審査・選考の前に、必要に応じて事務局が現地確認を行う。</w:t>
      </w:r>
    </w:p>
    <w:p w14:paraId="610EEF25" w14:textId="77777777" w:rsidR="002F6CA6" w:rsidRPr="00E37433" w:rsidRDefault="002F6CA6" w:rsidP="002F6CA6">
      <w:pPr>
        <w:ind w:leftChars="100" w:left="210"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現地確認を実施する場合、建築主には、事務局から設計者を通じて事前に通知する。</w:t>
      </w:r>
    </w:p>
    <w:p w14:paraId="4FF4210C" w14:textId="77777777" w:rsidR="00CC586F" w:rsidRPr="00E37433" w:rsidRDefault="00CC586F" w:rsidP="00CC586F">
      <w:pPr>
        <w:jc w:val="left"/>
        <w:rPr>
          <w:rFonts w:ascii="ＭＳ ゴシック" w:eastAsia="ＭＳ ゴシック" w:hAnsi="ＭＳ ゴシック"/>
          <w:b/>
        </w:rPr>
      </w:pPr>
    </w:p>
    <w:p w14:paraId="0BD08FB5" w14:textId="0E31CAF2" w:rsidR="002F6CA6" w:rsidRPr="00E37433" w:rsidRDefault="00EE4AFC" w:rsidP="002F6CA6">
      <w:pPr>
        <w:jc w:val="left"/>
        <w:rPr>
          <w:rFonts w:ascii="ＭＳ ゴシック" w:eastAsia="ＭＳ ゴシック" w:hAnsi="ＭＳ ゴシック"/>
          <w:b/>
        </w:rPr>
      </w:pPr>
      <w:r w:rsidRPr="009E218A">
        <w:rPr>
          <w:rFonts w:ascii="ＭＳ ゴシック" w:eastAsia="ＭＳ ゴシック" w:hAnsi="ＭＳ ゴシック" w:hint="eastAsia"/>
          <w:b/>
          <w:color w:val="FF0000"/>
          <w:u w:val="single"/>
        </w:rPr>
        <w:t>８</w:t>
      </w:r>
      <w:r w:rsidR="002F6CA6" w:rsidRPr="00E37433">
        <w:rPr>
          <w:rFonts w:ascii="ＭＳ ゴシック" w:eastAsia="ＭＳ ゴシック" w:hAnsi="ＭＳ ゴシック" w:hint="eastAsia"/>
          <w:b/>
        </w:rPr>
        <w:t>．審査・選考</w:t>
      </w:r>
    </w:p>
    <w:p w14:paraId="5B25DAFC" w14:textId="77777777" w:rsidR="002F6CA6" w:rsidRPr="00E37433" w:rsidRDefault="002F6CA6" w:rsidP="002F6CA6">
      <w:pPr>
        <w:ind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 xml:space="preserve">　大阪府知事が決定する。</w:t>
      </w:r>
    </w:p>
    <w:p w14:paraId="564ED348" w14:textId="77777777" w:rsidR="002F6CA6" w:rsidRPr="00E37433" w:rsidRDefault="002F6CA6" w:rsidP="002F6CA6">
      <w:pPr>
        <w:jc w:val="left"/>
        <w:rPr>
          <w:rFonts w:ascii="ＭＳ ゴシック" w:eastAsia="ＭＳ ゴシック" w:hAnsi="ＭＳ ゴシック"/>
        </w:rPr>
      </w:pPr>
    </w:p>
    <w:p w14:paraId="290C53EA" w14:textId="37FBAC66" w:rsidR="002F6CA6" w:rsidRPr="00E37433" w:rsidRDefault="00EE4AFC" w:rsidP="002F6CA6">
      <w:pPr>
        <w:jc w:val="left"/>
        <w:rPr>
          <w:rFonts w:ascii="ＭＳ ゴシック" w:eastAsia="ＭＳ ゴシック" w:hAnsi="ＭＳ ゴシック"/>
          <w:b/>
        </w:rPr>
      </w:pPr>
      <w:r w:rsidRPr="009E218A">
        <w:rPr>
          <w:rFonts w:ascii="ＭＳ ゴシック" w:eastAsia="ＭＳ ゴシック" w:hAnsi="ＭＳ ゴシック" w:hint="eastAsia"/>
          <w:b/>
          <w:color w:val="FF0000"/>
          <w:u w:val="single"/>
        </w:rPr>
        <w:t>９</w:t>
      </w:r>
      <w:r w:rsidR="002F6CA6" w:rsidRPr="00E37433">
        <w:rPr>
          <w:rFonts w:ascii="ＭＳ ゴシック" w:eastAsia="ＭＳ ゴシック" w:hAnsi="ＭＳ ゴシック" w:hint="eastAsia"/>
          <w:b/>
        </w:rPr>
        <w:t>．審査スケジュール</w:t>
      </w:r>
    </w:p>
    <w:p w14:paraId="58FBFAEB" w14:textId="1B3AAD88" w:rsidR="002F6CA6" w:rsidRPr="00E37433" w:rsidRDefault="002F6CA6" w:rsidP="002F6CA6">
      <w:pPr>
        <w:ind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 xml:space="preserve">　当該年度の</w:t>
      </w:r>
      <w:r w:rsidR="00E82725" w:rsidRPr="00E37433">
        <w:rPr>
          <w:rFonts w:ascii="ＭＳ ゴシック" w:eastAsia="ＭＳ ゴシック" w:hAnsi="ＭＳ ゴシック" w:hint="eastAsia"/>
        </w:rPr>
        <w:t>11</w:t>
      </w:r>
      <w:r w:rsidRPr="00E37433">
        <w:rPr>
          <w:rFonts w:ascii="ＭＳ ゴシック" w:eastAsia="ＭＳ ゴシック" w:hAnsi="ＭＳ ゴシック" w:hint="eastAsia"/>
        </w:rPr>
        <w:t>月～１月　 現地確認（必要に応じて実施。）</w:t>
      </w:r>
    </w:p>
    <w:p w14:paraId="55D5EB14" w14:textId="77777777" w:rsidR="002F6CA6" w:rsidRPr="00E37433" w:rsidRDefault="002F6CA6" w:rsidP="002F6CA6">
      <w:pPr>
        <w:jc w:val="left"/>
        <w:rPr>
          <w:rFonts w:ascii="ＭＳ ゴシック" w:eastAsia="ＭＳ ゴシック" w:hAnsi="ＭＳ ゴシック"/>
        </w:rPr>
      </w:pPr>
      <w:r w:rsidRPr="00E37433">
        <w:rPr>
          <w:rFonts w:ascii="ＭＳ ゴシック" w:eastAsia="ＭＳ ゴシック" w:hAnsi="ＭＳ ゴシック" w:hint="eastAsia"/>
        </w:rPr>
        <w:t xml:space="preserve">　　当該年度の１月～２月　 審査・選考（非公開）</w:t>
      </w:r>
    </w:p>
    <w:p w14:paraId="0F446C8E" w14:textId="77777777" w:rsidR="00CC586F" w:rsidRPr="00E37433" w:rsidRDefault="00CC586F" w:rsidP="00CC586F">
      <w:pPr>
        <w:jc w:val="left"/>
        <w:rPr>
          <w:rFonts w:ascii="ＭＳ ゴシック" w:eastAsia="ＭＳ ゴシック" w:hAnsi="ＭＳ ゴシック"/>
        </w:rPr>
      </w:pPr>
    </w:p>
    <w:p w14:paraId="68BABC14" w14:textId="51F6A398" w:rsidR="00CF446C" w:rsidRPr="00E37433" w:rsidRDefault="00EE4AFC" w:rsidP="00CF446C">
      <w:pPr>
        <w:jc w:val="left"/>
        <w:rPr>
          <w:rFonts w:ascii="ＭＳ ゴシック" w:eastAsia="ＭＳ ゴシック" w:hAnsi="ＭＳ ゴシック"/>
          <w:b/>
        </w:rPr>
      </w:pPr>
      <w:r w:rsidRPr="009E218A">
        <w:rPr>
          <w:rFonts w:ascii="ＭＳ ゴシック" w:eastAsia="ＭＳ ゴシック" w:hAnsi="ＭＳ ゴシック" w:hint="eastAsia"/>
          <w:b/>
          <w:color w:val="FF0000"/>
          <w:u w:val="single"/>
        </w:rPr>
        <w:t>１０</w:t>
      </w:r>
      <w:r w:rsidR="00CF446C" w:rsidRPr="00E37433">
        <w:rPr>
          <w:rFonts w:ascii="ＭＳ ゴシック" w:eastAsia="ＭＳ ゴシック" w:hAnsi="ＭＳ ゴシック" w:hint="eastAsia"/>
          <w:b/>
        </w:rPr>
        <w:t>．審査結果の発表、表彰</w:t>
      </w:r>
    </w:p>
    <w:p w14:paraId="5ECE2DB8" w14:textId="77777777" w:rsidR="00CF446C" w:rsidRPr="00E37433" w:rsidRDefault="00CF446C" w:rsidP="00CF446C">
      <w:pPr>
        <w:ind w:left="195"/>
        <w:jc w:val="left"/>
        <w:rPr>
          <w:rFonts w:ascii="ＭＳ ゴシック" w:eastAsia="ＭＳ ゴシック" w:hAnsi="ＭＳ ゴシック"/>
        </w:rPr>
      </w:pPr>
      <w:r w:rsidRPr="00E37433">
        <w:rPr>
          <w:rFonts w:ascii="ＭＳ ゴシック" w:eastAsia="ＭＳ ゴシック" w:hAnsi="ＭＳ ゴシック" w:hint="eastAsia"/>
        </w:rPr>
        <w:t xml:space="preserve">　審査・選考後、意思確認書の回答のあった者全員に審査の結果を通知する。</w:t>
      </w:r>
    </w:p>
    <w:p w14:paraId="26BCDF9C" w14:textId="77777777" w:rsidR="00CF446C" w:rsidRPr="00E37433" w:rsidRDefault="00CF446C" w:rsidP="00CF446C">
      <w:pPr>
        <w:ind w:left="195"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当該年度の２月または３月に表彰式を行う。</w:t>
      </w:r>
    </w:p>
    <w:p w14:paraId="00AA0257" w14:textId="0173E9A6" w:rsidR="00CC586F" w:rsidRPr="00E37433" w:rsidRDefault="00CF446C" w:rsidP="00CF446C">
      <w:pPr>
        <w:ind w:leftChars="100" w:left="210" w:firstLineChars="100" w:firstLine="210"/>
        <w:jc w:val="left"/>
        <w:rPr>
          <w:rFonts w:eastAsia="ＭＳ ゴシック"/>
          <w:kern w:val="0"/>
        </w:rPr>
      </w:pPr>
      <w:r w:rsidRPr="00E37433">
        <w:rPr>
          <w:rFonts w:ascii="ＭＳ ゴシック" w:eastAsia="ＭＳ ゴシック" w:hAnsi="ＭＳ ゴシック" w:hint="eastAsia"/>
        </w:rPr>
        <w:t>また、表彰式後に、受賞者の取組の概要を大阪府ホームページ上に掲載する。</w:t>
      </w:r>
    </w:p>
    <w:p w14:paraId="1528627B" w14:textId="77777777" w:rsidR="00CC586F" w:rsidRPr="00E37433" w:rsidRDefault="00CC586F" w:rsidP="00CC586F">
      <w:pPr>
        <w:jc w:val="left"/>
        <w:rPr>
          <w:rFonts w:ascii="ＭＳ ゴシック" w:eastAsia="ＭＳ ゴシック" w:hAnsi="ＭＳ ゴシック"/>
        </w:rPr>
      </w:pPr>
    </w:p>
    <w:p w14:paraId="5F39EBD4" w14:textId="44911C4C" w:rsidR="00CF446C" w:rsidRPr="00E37433" w:rsidRDefault="00CF446C" w:rsidP="00CF446C">
      <w:pPr>
        <w:jc w:val="left"/>
        <w:rPr>
          <w:rFonts w:ascii="ＭＳ ゴシック" w:eastAsia="ＭＳ ゴシック" w:hAnsi="ＭＳ ゴシック"/>
          <w:b/>
        </w:rPr>
      </w:pPr>
      <w:r w:rsidRPr="009E218A">
        <w:rPr>
          <w:rFonts w:ascii="ＭＳ ゴシック" w:eastAsia="ＭＳ ゴシック" w:hAnsi="ＭＳ ゴシック" w:hint="eastAsia"/>
          <w:b/>
          <w:color w:val="FF0000"/>
          <w:u w:val="single"/>
        </w:rPr>
        <w:t>１</w:t>
      </w:r>
      <w:r w:rsidR="00EE4AFC" w:rsidRPr="009E218A">
        <w:rPr>
          <w:rFonts w:ascii="ＭＳ ゴシック" w:eastAsia="ＭＳ ゴシック" w:hAnsi="ＭＳ ゴシック" w:hint="eastAsia"/>
          <w:b/>
          <w:color w:val="FF0000"/>
          <w:u w:val="single"/>
        </w:rPr>
        <w:t>１</w:t>
      </w:r>
      <w:r w:rsidRPr="00E37433">
        <w:rPr>
          <w:rFonts w:ascii="ＭＳ ゴシック" w:eastAsia="ＭＳ ゴシック" w:hAnsi="ＭＳ ゴシック" w:hint="eastAsia"/>
          <w:b/>
        </w:rPr>
        <w:t>．事務局</w:t>
      </w:r>
    </w:p>
    <w:p w14:paraId="4C191203" w14:textId="77777777" w:rsidR="00CF446C" w:rsidRPr="00E37433" w:rsidRDefault="00CF446C" w:rsidP="00CF446C">
      <w:pPr>
        <w:ind w:leftChars="100" w:left="210" w:firstLineChars="100" w:firstLine="210"/>
        <w:jc w:val="left"/>
        <w:rPr>
          <w:rFonts w:ascii="ＭＳ ゴシック" w:eastAsia="ＭＳ ゴシック" w:hAnsi="ＭＳ ゴシック"/>
        </w:rPr>
      </w:pPr>
      <w:r w:rsidRPr="00E37433">
        <w:rPr>
          <w:rFonts w:ascii="ＭＳ ゴシック" w:eastAsia="ＭＳ ゴシック" w:hAnsi="ＭＳ ゴシック" w:hint="eastAsia"/>
        </w:rPr>
        <w:t>大阪府 都市整備部 住宅建築局 建築環境課 建築環境・設備グループをおおさか気候変動対策賞（建築物関係）事務局とする。</w:t>
      </w:r>
    </w:p>
    <w:p w14:paraId="2CF1C79F" w14:textId="77777777" w:rsidR="00D531A6" w:rsidRPr="00E37433" w:rsidRDefault="00D531A6"/>
    <w:sectPr w:rsidR="00D531A6" w:rsidRPr="00E37433" w:rsidSect="00CC586F">
      <w:footerReference w:type="default" r:id="rId6"/>
      <w:pgSz w:w="11906" w:h="16838"/>
      <w:pgMar w:top="1418" w:right="1418"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C581" w14:textId="77777777" w:rsidR="008178B1" w:rsidRDefault="008178B1" w:rsidP="00CC586F">
      <w:r>
        <w:separator/>
      </w:r>
    </w:p>
  </w:endnote>
  <w:endnote w:type="continuationSeparator" w:id="0">
    <w:p w14:paraId="31D3CE99" w14:textId="77777777" w:rsidR="008178B1" w:rsidRDefault="008178B1" w:rsidP="00CC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01873"/>
      <w:docPartObj>
        <w:docPartGallery w:val="Page Numbers (Bottom of Page)"/>
        <w:docPartUnique/>
      </w:docPartObj>
    </w:sdtPr>
    <w:sdtEndPr/>
    <w:sdtContent>
      <w:p w14:paraId="01EE4E51" w14:textId="76088587" w:rsidR="00CC586F" w:rsidRDefault="00CC586F">
        <w:pPr>
          <w:pStyle w:val="a6"/>
          <w:jc w:val="center"/>
        </w:pPr>
        <w:r>
          <w:fldChar w:fldCharType="begin"/>
        </w:r>
        <w:r>
          <w:instrText>PAGE   \* MERGEFORMAT</w:instrText>
        </w:r>
        <w:r>
          <w:fldChar w:fldCharType="separate"/>
        </w:r>
        <w:r w:rsidR="00337886" w:rsidRPr="00337886">
          <w:rPr>
            <w:noProof/>
            <w:lang w:val="ja-JP"/>
          </w:rPr>
          <w:t>-</w:t>
        </w:r>
        <w:r w:rsidR="00337886">
          <w:rPr>
            <w:noProof/>
          </w:rPr>
          <w:t xml:space="preserve"> 4 -</w:t>
        </w:r>
        <w:r>
          <w:fldChar w:fldCharType="end"/>
        </w:r>
      </w:p>
    </w:sdtContent>
  </w:sdt>
  <w:p w14:paraId="2E3F2EA0" w14:textId="77777777" w:rsidR="00CC586F" w:rsidRDefault="00CC58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F1B3" w14:textId="77777777" w:rsidR="008178B1" w:rsidRDefault="008178B1" w:rsidP="00CC586F">
      <w:r>
        <w:separator/>
      </w:r>
    </w:p>
  </w:footnote>
  <w:footnote w:type="continuationSeparator" w:id="0">
    <w:p w14:paraId="6A851937" w14:textId="77777777" w:rsidR="008178B1" w:rsidRDefault="008178B1" w:rsidP="00CC5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EB"/>
    <w:rsid w:val="00031F9A"/>
    <w:rsid w:val="00072E22"/>
    <w:rsid w:val="00100837"/>
    <w:rsid w:val="00121003"/>
    <w:rsid w:val="00134BAD"/>
    <w:rsid w:val="001532FB"/>
    <w:rsid w:val="00174C17"/>
    <w:rsid w:val="001C4E1E"/>
    <w:rsid w:val="002101AC"/>
    <w:rsid w:val="00214939"/>
    <w:rsid w:val="0025764B"/>
    <w:rsid w:val="002A3B0A"/>
    <w:rsid w:val="002F6CA6"/>
    <w:rsid w:val="0030531D"/>
    <w:rsid w:val="00330E61"/>
    <w:rsid w:val="00337886"/>
    <w:rsid w:val="004522D7"/>
    <w:rsid w:val="0049415E"/>
    <w:rsid w:val="004B45A5"/>
    <w:rsid w:val="004D03F3"/>
    <w:rsid w:val="004E4FE9"/>
    <w:rsid w:val="004F13F3"/>
    <w:rsid w:val="004F37EF"/>
    <w:rsid w:val="004F5726"/>
    <w:rsid w:val="00514D55"/>
    <w:rsid w:val="00542C81"/>
    <w:rsid w:val="005531CA"/>
    <w:rsid w:val="005D0DEB"/>
    <w:rsid w:val="005D405D"/>
    <w:rsid w:val="006040B9"/>
    <w:rsid w:val="00620911"/>
    <w:rsid w:val="00637429"/>
    <w:rsid w:val="006379C0"/>
    <w:rsid w:val="006C2218"/>
    <w:rsid w:val="006D61B7"/>
    <w:rsid w:val="00700BD8"/>
    <w:rsid w:val="00746D36"/>
    <w:rsid w:val="00747CC2"/>
    <w:rsid w:val="00796748"/>
    <w:rsid w:val="007A3A5B"/>
    <w:rsid w:val="007C61F9"/>
    <w:rsid w:val="008178B1"/>
    <w:rsid w:val="00822BF1"/>
    <w:rsid w:val="008B1B10"/>
    <w:rsid w:val="0091775B"/>
    <w:rsid w:val="009A3B98"/>
    <w:rsid w:val="009E218A"/>
    <w:rsid w:val="009F5CB2"/>
    <w:rsid w:val="00A06673"/>
    <w:rsid w:val="00A17956"/>
    <w:rsid w:val="00A32CB4"/>
    <w:rsid w:val="00A4057D"/>
    <w:rsid w:val="00A50540"/>
    <w:rsid w:val="00AA5875"/>
    <w:rsid w:val="00AF5677"/>
    <w:rsid w:val="00B20823"/>
    <w:rsid w:val="00B66ED8"/>
    <w:rsid w:val="00B83FCA"/>
    <w:rsid w:val="00BD7849"/>
    <w:rsid w:val="00C11C9D"/>
    <w:rsid w:val="00C15FC1"/>
    <w:rsid w:val="00C21881"/>
    <w:rsid w:val="00C55418"/>
    <w:rsid w:val="00C63EF0"/>
    <w:rsid w:val="00C82470"/>
    <w:rsid w:val="00CC586F"/>
    <w:rsid w:val="00CF446C"/>
    <w:rsid w:val="00D531A6"/>
    <w:rsid w:val="00DD297B"/>
    <w:rsid w:val="00E07AEC"/>
    <w:rsid w:val="00E33E02"/>
    <w:rsid w:val="00E3657E"/>
    <w:rsid w:val="00E37433"/>
    <w:rsid w:val="00E75FD9"/>
    <w:rsid w:val="00E82725"/>
    <w:rsid w:val="00E941F6"/>
    <w:rsid w:val="00E95473"/>
    <w:rsid w:val="00EE4AFC"/>
    <w:rsid w:val="00EF30F9"/>
    <w:rsid w:val="00F04990"/>
    <w:rsid w:val="00F44DBA"/>
    <w:rsid w:val="00F46234"/>
    <w:rsid w:val="00F950A2"/>
    <w:rsid w:val="00FC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71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6F"/>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C586F"/>
    <w:rPr>
      <w:color w:val="0000FF"/>
      <w:u w:val="single"/>
    </w:rPr>
  </w:style>
  <w:style w:type="paragraph" w:styleId="a4">
    <w:name w:val="header"/>
    <w:basedOn w:val="a"/>
    <w:link w:val="a5"/>
    <w:uiPriority w:val="99"/>
    <w:unhideWhenUsed/>
    <w:rsid w:val="00CC586F"/>
    <w:pPr>
      <w:tabs>
        <w:tab w:val="center" w:pos="4252"/>
        <w:tab w:val="right" w:pos="8504"/>
      </w:tabs>
      <w:snapToGrid w:val="0"/>
    </w:pPr>
  </w:style>
  <w:style w:type="character" w:customStyle="1" w:styleId="a5">
    <w:name w:val="ヘッダー (文字)"/>
    <w:basedOn w:val="a0"/>
    <w:link w:val="a4"/>
    <w:uiPriority w:val="99"/>
    <w:rsid w:val="00CC586F"/>
    <w:rPr>
      <w:rFonts w:ascii="Century" w:hAnsi="Century" w:cs="Times New Roman"/>
    </w:rPr>
  </w:style>
  <w:style w:type="paragraph" w:styleId="a6">
    <w:name w:val="footer"/>
    <w:basedOn w:val="a"/>
    <w:link w:val="a7"/>
    <w:uiPriority w:val="99"/>
    <w:unhideWhenUsed/>
    <w:rsid w:val="00CC586F"/>
    <w:pPr>
      <w:tabs>
        <w:tab w:val="center" w:pos="4252"/>
        <w:tab w:val="right" w:pos="8504"/>
      </w:tabs>
      <w:snapToGrid w:val="0"/>
    </w:pPr>
  </w:style>
  <w:style w:type="character" w:customStyle="1" w:styleId="a7">
    <w:name w:val="フッター (文字)"/>
    <w:basedOn w:val="a0"/>
    <w:link w:val="a6"/>
    <w:uiPriority w:val="99"/>
    <w:rsid w:val="00CC586F"/>
    <w:rPr>
      <w:rFonts w:ascii="Century" w:hAnsi="Century" w:cs="Times New Roman"/>
    </w:rPr>
  </w:style>
  <w:style w:type="paragraph" w:styleId="a8">
    <w:name w:val="Balloon Text"/>
    <w:basedOn w:val="a"/>
    <w:link w:val="a9"/>
    <w:uiPriority w:val="99"/>
    <w:semiHidden/>
    <w:unhideWhenUsed/>
    <w:rsid w:val="00C63E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EF0"/>
    <w:rPr>
      <w:rFonts w:asciiTheme="majorHAnsi" w:eastAsiaTheme="majorEastAsia" w:hAnsiTheme="majorHAnsi" w:cstheme="majorBidi"/>
      <w:sz w:val="18"/>
      <w:szCs w:val="18"/>
    </w:rPr>
  </w:style>
  <w:style w:type="character" w:styleId="aa">
    <w:name w:val="FollowedHyperlink"/>
    <w:basedOn w:val="a0"/>
    <w:uiPriority w:val="99"/>
    <w:semiHidden/>
    <w:unhideWhenUsed/>
    <w:rsid w:val="004E4FE9"/>
    <w:rPr>
      <w:color w:val="954F72" w:themeColor="followedHyperlink"/>
      <w:u w:val="single"/>
    </w:rPr>
  </w:style>
  <w:style w:type="table" w:styleId="ab">
    <w:name w:val="Table Grid"/>
    <w:basedOn w:val="a1"/>
    <w:uiPriority w:val="39"/>
    <w:rsid w:val="002101A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9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2024-10-23T06:40:00Z</dcterms:created>
  <dcterms:modified xsi:type="dcterms:W3CDTF">2024-10-23T06:40:00Z</dcterms:modified>
  <cp:contentStatus/>
</cp:coreProperties>
</file>