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7697" w14:textId="0A12E4F1" w:rsidR="002D62F6" w:rsidRPr="00641F57" w:rsidRDefault="002D62F6" w:rsidP="002D62F6">
      <w:pPr>
        <w:rPr>
          <w:rFonts w:ascii="ＭＳ ゴシック" w:eastAsia="ＭＳ ゴシック" w:hAnsi="ＭＳ ゴシック"/>
        </w:rPr>
      </w:pPr>
      <w:r>
        <w:rPr>
          <w:rFonts w:ascii="ＭＳ ゴシック" w:eastAsia="ＭＳ ゴシック" w:hAnsi="ＭＳ ゴシック" w:hint="eastAsia"/>
        </w:rPr>
        <w:t>【</w:t>
      </w:r>
      <w:r w:rsidR="00E1732B" w:rsidRPr="00E1732B">
        <w:rPr>
          <w:rFonts w:ascii="ＭＳ ゴシック" w:eastAsia="ＭＳ ゴシック" w:hAnsi="ＭＳ ゴシック" w:hint="eastAsia"/>
        </w:rPr>
        <w:t>第一次再犯防止推進計画に基づく取組及び第二次再犯防止推進計画の取組</w:t>
      </w:r>
      <w:r>
        <w:rPr>
          <w:rFonts w:ascii="ＭＳ ゴシック" w:eastAsia="ＭＳ ゴシック" w:hAnsi="ＭＳ ゴシック" w:hint="eastAsia"/>
        </w:rPr>
        <w:t>】</w:t>
      </w:r>
    </w:p>
    <w:p w14:paraId="6D81ACAD" w14:textId="61528968" w:rsidR="00AB503B" w:rsidRDefault="00E1732B">
      <w:r w:rsidRPr="00E1732B">
        <w:rPr>
          <w:rFonts w:hint="eastAsia"/>
        </w:rPr>
        <w:t>就労の確保</w:t>
      </w:r>
    </w:p>
    <w:p w14:paraId="366E4448" w14:textId="2D7DE67D" w:rsidR="00E1732B" w:rsidRDefault="00E1732B">
      <w:r w:rsidRPr="00E1732B">
        <w:rPr>
          <w:rFonts w:hint="eastAsia"/>
        </w:rPr>
        <w:t>第一次再犯防止推進計画に基づく取組</w:t>
      </w:r>
    </w:p>
    <w:p w14:paraId="58FA7E10" w14:textId="77777777" w:rsidR="00E1732B" w:rsidRPr="00E1732B" w:rsidRDefault="00E1732B" w:rsidP="00E1732B">
      <w:r w:rsidRPr="00E1732B">
        <w:rPr>
          <w:rFonts w:hint="eastAsia"/>
        </w:rPr>
        <w:t>・総合評価方式一般競争入札における協力雇用主等の評価</w:t>
      </w:r>
    </w:p>
    <w:p w14:paraId="1CC3055B" w14:textId="77777777" w:rsidR="00E1732B" w:rsidRPr="00E1732B" w:rsidRDefault="00E1732B" w:rsidP="00E1732B">
      <w:r w:rsidRPr="00E1732B">
        <w:rPr>
          <w:rFonts w:hint="eastAsia"/>
        </w:rPr>
        <w:t>・公の施設の指定管理者の選定における協力雇用主等の評価</w:t>
      </w:r>
    </w:p>
    <w:p w14:paraId="00B129DC" w14:textId="77777777" w:rsidR="00E1732B" w:rsidRPr="00E1732B" w:rsidRDefault="00E1732B" w:rsidP="00E1732B">
      <w:r w:rsidRPr="00E1732B">
        <w:rPr>
          <w:rFonts w:hint="eastAsia"/>
        </w:rPr>
        <w:t>・府内国機関に対する入札等における協力雇用主等への優遇措置導入の要請</w:t>
      </w:r>
    </w:p>
    <w:p w14:paraId="52000FB1" w14:textId="279FA06F" w:rsidR="00E1732B" w:rsidRPr="00E1732B" w:rsidRDefault="00E1732B" w:rsidP="00E1732B">
      <w:r w:rsidRPr="00E1732B">
        <w:rPr>
          <w:rFonts w:hint="eastAsia"/>
        </w:rPr>
        <w:t>・保護観察対象者等の非常勤職員としての短期雇用</w:t>
      </w:r>
    </w:p>
    <w:p w14:paraId="11D40BA8" w14:textId="5CF516AB" w:rsidR="00E1732B" w:rsidRDefault="00E1732B">
      <w:r w:rsidRPr="00E1732B">
        <w:rPr>
          <w:rFonts w:hint="eastAsia"/>
        </w:rPr>
        <w:t>主な成果</w:t>
      </w:r>
    </w:p>
    <w:p w14:paraId="65110CA0" w14:textId="77777777" w:rsidR="00E1732B" w:rsidRDefault="00E1732B" w:rsidP="00E1732B">
      <w:pPr>
        <w:ind w:firstLineChars="100" w:firstLine="210"/>
      </w:pPr>
      <w:r w:rsidRPr="00E1732B">
        <w:rPr>
          <w:rFonts w:hint="eastAsia"/>
        </w:rPr>
        <w:t>協力雇用主数</w:t>
      </w:r>
    </w:p>
    <w:p w14:paraId="41738BE4" w14:textId="68282402" w:rsidR="00E1732B" w:rsidRDefault="00E1732B" w:rsidP="00E1732B">
      <w:pPr>
        <w:ind w:firstLineChars="100" w:firstLine="210"/>
      </w:pPr>
      <w:r>
        <w:rPr>
          <w:rFonts w:hint="eastAsia"/>
        </w:rPr>
        <w:t xml:space="preserve">　平成30年1</w:t>
      </w:r>
      <w:r>
        <w:t>,687</w:t>
      </w:r>
      <w:r w:rsidR="009760A5">
        <w:rPr>
          <w:rFonts w:hint="eastAsia"/>
        </w:rPr>
        <w:t>社</w:t>
      </w:r>
      <w:r>
        <w:rPr>
          <w:rFonts w:hint="eastAsia"/>
        </w:rPr>
        <w:t xml:space="preserve">　平成31年1</w:t>
      </w:r>
      <w:r>
        <w:t>,907</w:t>
      </w:r>
      <w:r w:rsidR="009760A5">
        <w:rPr>
          <w:rFonts w:hint="eastAsia"/>
        </w:rPr>
        <w:t>社</w:t>
      </w:r>
      <w:r>
        <w:rPr>
          <w:rFonts w:hint="eastAsia"/>
        </w:rPr>
        <w:t xml:space="preserve">　令和元年1</w:t>
      </w:r>
      <w:r>
        <w:t>,914</w:t>
      </w:r>
      <w:r w:rsidR="009760A5">
        <w:rPr>
          <w:rFonts w:hint="eastAsia"/>
        </w:rPr>
        <w:t>社</w:t>
      </w:r>
      <w:r>
        <w:rPr>
          <w:rFonts w:hint="eastAsia"/>
        </w:rPr>
        <w:t xml:space="preserve">　令和２年1</w:t>
      </w:r>
      <w:r>
        <w:t>,988</w:t>
      </w:r>
      <w:r w:rsidR="009760A5">
        <w:rPr>
          <w:rFonts w:hint="eastAsia"/>
        </w:rPr>
        <w:t>社</w:t>
      </w:r>
      <w:r>
        <w:rPr>
          <w:rFonts w:hint="eastAsia"/>
        </w:rPr>
        <w:t xml:space="preserve">　令和３年1</w:t>
      </w:r>
      <w:r>
        <w:t>,906</w:t>
      </w:r>
      <w:r w:rsidR="009760A5">
        <w:rPr>
          <w:rFonts w:hint="eastAsia"/>
        </w:rPr>
        <w:t>社</w:t>
      </w:r>
      <w:r>
        <w:rPr>
          <w:rFonts w:hint="eastAsia"/>
        </w:rPr>
        <w:t xml:space="preserve">　令和４年1</w:t>
      </w:r>
      <w:r>
        <w:t>,988</w:t>
      </w:r>
      <w:r w:rsidR="009760A5">
        <w:rPr>
          <w:rFonts w:hint="eastAsia"/>
        </w:rPr>
        <w:t>社</w:t>
      </w:r>
    </w:p>
    <w:p w14:paraId="6971245D" w14:textId="77777777" w:rsidR="00E1732B" w:rsidRDefault="00E1732B" w:rsidP="00E1732B">
      <w:pPr>
        <w:ind w:firstLineChars="100" w:firstLine="210"/>
      </w:pPr>
      <w:r w:rsidRPr="00E1732B">
        <w:rPr>
          <w:rFonts w:hint="eastAsia"/>
        </w:rPr>
        <w:t>入札等における協力雇用主を評価する取組（累計）</w:t>
      </w:r>
    </w:p>
    <w:p w14:paraId="117B5ECF" w14:textId="24F1C076" w:rsidR="00E1732B" w:rsidRPr="00E1732B" w:rsidRDefault="00E1732B" w:rsidP="00E1732B">
      <w:pPr>
        <w:ind w:firstLineChars="100" w:firstLine="210"/>
      </w:pPr>
      <w:r>
        <w:rPr>
          <w:rFonts w:hint="eastAsia"/>
        </w:rPr>
        <w:t xml:space="preserve">　</w:t>
      </w:r>
      <w:r w:rsidRPr="00E1732B">
        <w:rPr>
          <w:rFonts w:hint="eastAsia"/>
        </w:rPr>
        <w:t xml:space="preserve">庁舎清掃業務委託契約　</w:t>
      </w:r>
      <w:r>
        <w:rPr>
          <w:rFonts w:hint="eastAsia"/>
        </w:rPr>
        <w:t>令和２年０</w:t>
      </w:r>
      <w:r w:rsidRPr="00E1732B">
        <w:rPr>
          <w:rFonts w:hint="eastAsia"/>
        </w:rPr>
        <w:t>件</w:t>
      </w:r>
      <w:r>
        <w:rPr>
          <w:rFonts w:hint="eastAsia"/>
        </w:rPr>
        <w:t xml:space="preserve">　令和４年</w:t>
      </w:r>
      <w:r w:rsidRPr="00E1732B">
        <w:rPr>
          <w:rFonts w:hint="eastAsia"/>
        </w:rPr>
        <w:t>51件</w:t>
      </w:r>
    </w:p>
    <w:p w14:paraId="3A21B7A9" w14:textId="7443F905" w:rsidR="00E1732B" w:rsidRPr="00E1732B" w:rsidRDefault="00E1732B" w:rsidP="00E1732B">
      <w:pPr>
        <w:ind w:firstLineChars="200" w:firstLine="420"/>
      </w:pPr>
      <w:r w:rsidRPr="00E1732B">
        <w:rPr>
          <w:rFonts w:hint="eastAsia"/>
        </w:rPr>
        <w:t xml:space="preserve">指定管理者選定案件　　</w:t>
      </w:r>
      <w:r>
        <w:rPr>
          <w:rFonts w:hint="eastAsia"/>
        </w:rPr>
        <w:t>令和２年</w:t>
      </w:r>
      <w:r w:rsidRPr="00E1732B">
        <w:rPr>
          <w:rFonts w:hint="eastAsia"/>
        </w:rPr>
        <w:t>8件</w:t>
      </w:r>
      <w:r>
        <w:rPr>
          <w:rFonts w:hint="eastAsia"/>
        </w:rPr>
        <w:t xml:space="preserve">　令和４年</w:t>
      </w:r>
      <w:r w:rsidRPr="00E1732B">
        <w:rPr>
          <w:rFonts w:hint="eastAsia"/>
        </w:rPr>
        <w:t>41件</w:t>
      </w:r>
    </w:p>
    <w:p w14:paraId="0A7064AB" w14:textId="6EB53A69" w:rsidR="00E1732B" w:rsidRDefault="00E1732B">
      <w:r w:rsidRPr="00E1732B">
        <w:rPr>
          <w:rFonts w:hint="eastAsia"/>
        </w:rPr>
        <w:t>今後の課題</w:t>
      </w:r>
    </w:p>
    <w:p w14:paraId="398EC941" w14:textId="78D9D405" w:rsidR="00E1732B" w:rsidRDefault="00E1732B">
      <w:r>
        <w:rPr>
          <w:rFonts w:hint="eastAsia"/>
        </w:rPr>
        <w:t xml:space="preserve">　</w:t>
      </w:r>
      <w:r w:rsidRPr="00E1732B">
        <w:rPr>
          <w:rFonts w:hint="eastAsia"/>
        </w:rPr>
        <w:t>再犯者の７割以上が無職である</w:t>
      </w:r>
    </w:p>
    <w:p w14:paraId="2030AC38" w14:textId="5281F381" w:rsidR="00E1732B" w:rsidRDefault="00851F92">
      <w:r>
        <w:rPr>
          <w:rFonts w:hint="eastAsia"/>
        </w:rPr>
        <w:t>第二次再犯防止推進計画の取組</w:t>
      </w:r>
    </w:p>
    <w:p w14:paraId="31E76FF9" w14:textId="77777777" w:rsidR="00E1732B" w:rsidRPr="00E1732B" w:rsidRDefault="00E1732B" w:rsidP="00E1732B">
      <w:r w:rsidRPr="00E1732B">
        <w:rPr>
          <w:rFonts w:hint="eastAsia"/>
        </w:rPr>
        <w:t>・総合評価方式一般競争入札における協力雇用主等の評価</w:t>
      </w:r>
    </w:p>
    <w:p w14:paraId="16BF7B20" w14:textId="77777777" w:rsidR="00E1732B" w:rsidRPr="00E1732B" w:rsidRDefault="00E1732B" w:rsidP="00E1732B">
      <w:r w:rsidRPr="00E1732B">
        <w:rPr>
          <w:rFonts w:hint="eastAsia"/>
        </w:rPr>
        <w:t>・公の施設の指定管理者の選定における協力雇用主等の評価</w:t>
      </w:r>
    </w:p>
    <w:p w14:paraId="4AE34208" w14:textId="77777777" w:rsidR="00E1732B" w:rsidRPr="00E1732B" w:rsidRDefault="00E1732B" w:rsidP="00E1732B">
      <w:r w:rsidRPr="00E1732B">
        <w:rPr>
          <w:rFonts w:hint="eastAsia"/>
        </w:rPr>
        <w:t>・府内国機関に対する入札等における協力雇用主等への優遇措置導入の要請</w:t>
      </w:r>
    </w:p>
    <w:p w14:paraId="0B690AB8" w14:textId="77777777" w:rsidR="00E1732B" w:rsidRPr="00E1732B" w:rsidRDefault="00E1732B" w:rsidP="00E1732B">
      <w:r w:rsidRPr="00E1732B">
        <w:rPr>
          <w:rFonts w:hint="eastAsia"/>
        </w:rPr>
        <w:t>・保護観察対象者等の非常勤職員としての短期雇用</w:t>
      </w:r>
    </w:p>
    <w:p w14:paraId="1CCAF69B" w14:textId="31C4A00B" w:rsidR="00E1732B" w:rsidRDefault="00E1732B" w:rsidP="00E1732B">
      <w:r w:rsidRPr="00E1732B">
        <w:rPr>
          <w:rFonts w:hint="eastAsia"/>
        </w:rPr>
        <w:t>・生活困窮者に対する就労準備支援事業</w:t>
      </w:r>
    </w:p>
    <w:p w14:paraId="5F3C89A8" w14:textId="3079CCB2" w:rsidR="00E1732B" w:rsidRDefault="00E1732B" w:rsidP="00E1732B"/>
    <w:p w14:paraId="487B9C6D" w14:textId="05755C06" w:rsidR="00E1732B" w:rsidRDefault="00E1732B" w:rsidP="00E1732B">
      <w:r>
        <w:rPr>
          <w:rFonts w:hint="eastAsia"/>
        </w:rPr>
        <w:t>住居</w:t>
      </w:r>
      <w:r w:rsidRPr="00E1732B">
        <w:rPr>
          <w:rFonts w:hint="eastAsia"/>
        </w:rPr>
        <w:t>の確保</w:t>
      </w:r>
    </w:p>
    <w:p w14:paraId="492CDEBC" w14:textId="77777777" w:rsidR="00E1732B" w:rsidRDefault="00E1732B" w:rsidP="00E1732B">
      <w:r w:rsidRPr="00E1732B">
        <w:rPr>
          <w:rFonts w:hint="eastAsia"/>
        </w:rPr>
        <w:t>第一次再犯防止推進計画に基づく取組</w:t>
      </w:r>
    </w:p>
    <w:p w14:paraId="288C041A" w14:textId="798AAC13" w:rsidR="00E1732B" w:rsidRPr="00E1732B" w:rsidRDefault="00E1732B" w:rsidP="00E1732B">
      <w:r w:rsidRPr="00E1732B">
        <w:rPr>
          <w:rFonts w:hint="eastAsia"/>
        </w:rPr>
        <w:t>・家賃相当分の給付金を一定期間支給（市町村の福祉事務所中心の事業）</w:t>
      </w:r>
    </w:p>
    <w:p w14:paraId="1E8621FA" w14:textId="77777777" w:rsidR="00E1732B" w:rsidRPr="00E1732B" w:rsidRDefault="00E1732B" w:rsidP="00E1732B">
      <w:r w:rsidRPr="00E1732B">
        <w:rPr>
          <w:rFonts w:hint="eastAsia"/>
        </w:rPr>
        <w:t>・更生保護対象者の入居を拒まない賃貸人の開拓</w:t>
      </w:r>
    </w:p>
    <w:p w14:paraId="1AD24711" w14:textId="77777777" w:rsidR="00E1732B" w:rsidRPr="00E1732B" w:rsidRDefault="00E1732B" w:rsidP="00E1732B">
      <w:r w:rsidRPr="00E1732B">
        <w:rPr>
          <w:rFonts w:hint="eastAsia"/>
        </w:rPr>
        <w:t>・府営住宅への入居における配慮の検討</w:t>
      </w:r>
    </w:p>
    <w:p w14:paraId="14BCDBA7" w14:textId="77777777" w:rsidR="00E1732B" w:rsidRDefault="00E1732B" w:rsidP="00E1732B">
      <w:r w:rsidRPr="00E1732B">
        <w:rPr>
          <w:rFonts w:hint="eastAsia"/>
        </w:rPr>
        <w:t>主な成果</w:t>
      </w:r>
    </w:p>
    <w:p w14:paraId="461AC294" w14:textId="24649D4C" w:rsidR="00E1732B" w:rsidRPr="00E1732B" w:rsidRDefault="00E1732B" w:rsidP="00E1732B">
      <w:pPr>
        <w:ind w:firstLineChars="100" w:firstLine="210"/>
      </w:pPr>
      <w:r w:rsidRPr="00E1732B">
        <w:rPr>
          <w:rFonts w:hint="eastAsia"/>
        </w:rPr>
        <w:t>更生保護対象者の入居を拒まない賃貸戸数（累計）</w:t>
      </w:r>
    </w:p>
    <w:p w14:paraId="2C435CDA" w14:textId="73FBE4DD" w:rsidR="00E1732B" w:rsidRDefault="00E1732B" w:rsidP="00E1732B">
      <w:pPr>
        <w:ind w:firstLineChars="100" w:firstLine="210"/>
      </w:pPr>
      <w:r>
        <w:rPr>
          <w:rFonts w:hint="eastAsia"/>
        </w:rPr>
        <w:lastRenderedPageBreak/>
        <w:t xml:space="preserve">　令和２年35</w:t>
      </w:r>
      <w:r>
        <w:t>,</w:t>
      </w:r>
      <w:r>
        <w:rPr>
          <w:rFonts w:hint="eastAsia"/>
        </w:rPr>
        <w:t>42</w:t>
      </w:r>
      <w:r>
        <w:t>8</w:t>
      </w:r>
      <w:r w:rsidR="009760A5">
        <w:rPr>
          <w:rFonts w:hint="eastAsia"/>
        </w:rPr>
        <w:t>戸</w:t>
      </w:r>
      <w:r>
        <w:rPr>
          <w:rFonts w:hint="eastAsia"/>
        </w:rPr>
        <w:t xml:space="preserve">　令和３年36</w:t>
      </w:r>
      <w:r>
        <w:t>,</w:t>
      </w:r>
      <w:r>
        <w:rPr>
          <w:rFonts w:hint="eastAsia"/>
        </w:rPr>
        <w:t>340</w:t>
      </w:r>
      <w:r w:rsidR="009760A5">
        <w:rPr>
          <w:rFonts w:hint="eastAsia"/>
        </w:rPr>
        <w:t>戸</w:t>
      </w:r>
      <w:r>
        <w:rPr>
          <w:rFonts w:hint="eastAsia"/>
        </w:rPr>
        <w:t xml:space="preserve">　令和４年37</w:t>
      </w:r>
      <w:r>
        <w:t>,</w:t>
      </w:r>
      <w:r>
        <w:rPr>
          <w:rFonts w:hint="eastAsia"/>
        </w:rPr>
        <w:t>535</w:t>
      </w:r>
      <w:r w:rsidR="009760A5">
        <w:rPr>
          <w:rFonts w:hint="eastAsia"/>
        </w:rPr>
        <w:t>戸</w:t>
      </w:r>
    </w:p>
    <w:p w14:paraId="540E2AF3" w14:textId="77777777" w:rsidR="00E1732B" w:rsidRDefault="00E1732B" w:rsidP="00E1732B">
      <w:r w:rsidRPr="00E1732B">
        <w:rPr>
          <w:rFonts w:hint="eastAsia"/>
        </w:rPr>
        <w:t>今後の課題</w:t>
      </w:r>
    </w:p>
    <w:p w14:paraId="3E9294A7" w14:textId="2A4A2CCA" w:rsidR="00E1732B" w:rsidRDefault="00E1732B" w:rsidP="00E1732B">
      <w:r>
        <w:rPr>
          <w:rFonts w:hint="eastAsia"/>
        </w:rPr>
        <w:t xml:space="preserve">　</w:t>
      </w:r>
      <w:r w:rsidRPr="00E1732B">
        <w:rPr>
          <w:rFonts w:hint="eastAsia"/>
        </w:rPr>
        <w:t>府内の刑務所を出所した者のうち、帰住先がない者の数が減っていない</w:t>
      </w:r>
    </w:p>
    <w:p w14:paraId="185DA57C" w14:textId="42397AAB" w:rsidR="00E1732B" w:rsidRDefault="00851F92" w:rsidP="00E1732B">
      <w:r>
        <w:rPr>
          <w:rFonts w:hint="eastAsia"/>
        </w:rPr>
        <w:t>第二次再犯防止推進計画の取組</w:t>
      </w:r>
    </w:p>
    <w:p w14:paraId="2379393A" w14:textId="77777777" w:rsidR="00E1732B" w:rsidRPr="00E1732B" w:rsidRDefault="00E1732B" w:rsidP="00E1732B">
      <w:r w:rsidRPr="00E1732B">
        <w:rPr>
          <w:rFonts w:hint="eastAsia"/>
        </w:rPr>
        <w:t>・更生保護対象者への居住支援体制の充実</w:t>
      </w:r>
    </w:p>
    <w:p w14:paraId="7C9519D8" w14:textId="77777777" w:rsidR="00E1732B" w:rsidRPr="00E1732B" w:rsidRDefault="00E1732B" w:rsidP="00E1732B">
      <w:r w:rsidRPr="00E1732B">
        <w:rPr>
          <w:rFonts w:hint="eastAsia"/>
        </w:rPr>
        <w:t>・府営住宅への入居における配慮の検討</w:t>
      </w:r>
    </w:p>
    <w:p w14:paraId="4BAE9A43" w14:textId="31C781B0" w:rsidR="00E1732B" w:rsidRDefault="00E1732B" w:rsidP="00E1732B"/>
    <w:p w14:paraId="1D1F1FC6" w14:textId="16925B43" w:rsidR="00E1732B" w:rsidRPr="00E1732B" w:rsidRDefault="00E1732B" w:rsidP="00E1732B">
      <w:r w:rsidRPr="00E1732B">
        <w:rPr>
          <w:rFonts w:hint="eastAsia"/>
        </w:rPr>
        <w:t>高齢者又は障がい者のための取組</w:t>
      </w:r>
    </w:p>
    <w:p w14:paraId="4E12BCC8" w14:textId="77777777" w:rsidR="00E1732B" w:rsidRDefault="00E1732B" w:rsidP="00E1732B">
      <w:r w:rsidRPr="00E1732B">
        <w:rPr>
          <w:rFonts w:hint="eastAsia"/>
        </w:rPr>
        <w:t>第一次再犯防止推進計画に基づく取組</w:t>
      </w:r>
    </w:p>
    <w:p w14:paraId="74BD23AD" w14:textId="77777777" w:rsidR="00E1732B" w:rsidRPr="00E1732B" w:rsidRDefault="00E1732B" w:rsidP="00E1732B">
      <w:r w:rsidRPr="00E1732B">
        <w:rPr>
          <w:rFonts w:hint="eastAsia"/>
        </w:rPr>
        <w:t>・大阪府地域生活定着支援センターによる矯正施設入所中から退所後までの一貫した相談支援</w:t>
      </w:r>
    </w:p>
    <w:p w14:paraId="170E9FC8" w14:textId="77777777" w:rsidR="00E1732B" w:rsidRPr="00E1732B" w:rsidRDefault="00E1732B" w:rsidP="00E1732B">
      <w:r w:rsidRPr="00E1732B">
        <w:rPr>
          <w:rFonts w:hint="eastAsia"/>
        </w:rPr>
        <w:t>・地域包括支援センターによる研修</w:t>
      </w:r>
    </w:p>
    <w:p w14:paraId="27147FEB" w14:textId="77777777" w:rsidR="00E1732B" w:rsidRPr="00E1732B" w:rsidRDefault="00E1732B" w:rsidP="00E1732B">
      <w:r w:rsidRPr="00E1732B">
        <w:rPr>
          <w:rFonts w:hint="eastAsia"/>
        </w:rPr>
        <w:t>・認知症サポーターの養成</w:t>
      </w:r>
    </w:p>
    <w:p w14:paraId="587C200E" w14:textId="77777777" w:rsidR="00E1732B" w:rsidRPr="00E1732B" w:rsidRDefault="00E1732B" w:rsidP="00E1732B">
      <w:r w:rsidRPr="00E1732B">
        <w:rPr>
          <w:rFonts w:hint="eastAsia"/>
        </w:rPr>
        <w:t>・障がい者支援施設「つばさ」の運営</w:t>
      </w:r>
    </w:p>
    <w:p w14:paraId="60A00728" w14:textId="77777777" w:rsidR="00E1732B" w:rsidRDefault="00E1732B" w:rsidP="00E1732B">
      <w:r w:rsidRPr="00E1732B">
        <w:rPr>
          <w:rFonts w:hint="eastAsia"/>
        </w:rPr>
        <w:t>・矯正施設対象外の性犯罪者に対する支援【終了】</w:t>
      </w:r>
    </w:p>
    <w:p w14:paraId="3B0ADF7E" w14:textId="775DB2C4" w:rsidR="00E1732B" w:rsidRDefault="00E1732B" w:rsidP="00E1732B">
      <w:r w:rsidRPr="00E1732B">
        <w:rPr>
          <w:rFonts w:hint="eastAsia"/>
        </w:rPr>
        <w:t>主な成果</w:t>
      </w:r>
    </w:p>
    <w:p w14:paraId="2B2CAE5B" w14:textId="58DCD8E2" w:rsidR="00E1732B" w:rsidRPr="00E1732B" w:rsidRDefault="00E1732B" w:rsidP="00E1732B">
      <w:pPr>
        <w:ind w:firstLineChars="100" w:firstLine="210"/>
      </w:pPr>
      <w:r w:rsidRPr="00E1732B">
        <w:rPr>
          <w:rFonts w:hint="eastAsia"/>
        </w:rPr>
        <w:t>大阪府における高齢者の再犯者率</w:t>
      </w:r>
    </w:p>
    <w:p w14:paraId="536AC52B" w14:textId="39C85332" w:rsidR="00E1732B" w:rsidRDefault="00E1732B" w:rsidP="00E1732B">
      <w:pPr>
        <w:ind w:firstLineChars="100" w:firstLine="210"/>
      </w:pPr>
      <w:r>
        <w:rPr>
          <w:rFonts w:hint="eastAsia"/>
        </w:rPr>
        <w:t xml:space="preserve">　平成30年50.0</w:t>
      </w:r>
      <w:r w:rsidR="009760A5">
        <w:rPr>
          <w:rFonts w:hint="eastAsia"/>
        </w:rPr>
        <w:t>％</w:t>
      </w:r>
      <w:r>
        <w:rPr>
          <w:rFonts w:hint="eastAsia"/>
        </w:rPr>
        <w:t xml:space="preserve">　令和元年51.8</w:t>
      </w:r>
      <w:r w:rsidR="009760A5">
        <w:rPr>
          <w:rFonts w:hint="eastAsia"/>
        </w:rPr>
        <w:t>％</w:t>
      </w:r>
      <w:r>
        <w:rPr>
          <w:rFonts w:hint="eastAsia"/>
        </w:rPr>
        <w:t xml:space="preserve">　令和２年50.8</w:t>
      </w:r>
      <w:r w:rsidR="009760A5">
        <w:rPr>
          <w:rFonts w:hint="eastAsia"/>
        </w:rPr>
        <w:t>％</w:t>
      </w:r>
      <w:r>
        <w:rPr>
          <w:rFonts w:hint="eastAsia"/>
        </w:rPr>
        <w:t xml:space="preserve">　令和３年47.7</w:t>
      </w:r>
      <w:r w:rsidR="009760A5">
        <w:rPr>
          <w:rFonts w:hint="eastAsia"/>
        </w:rPr>
        <w:t>％</w:t>
      </w:r>
      <w:r>
        <w:rPr>
          <w:rFonts w:hint="eastAsia"/>
        </w:rPr>
        <w:t xml:space="preserve">　令和４年50.2</w:t>
      </w:r>
      <w:r w:rsidR="009760A5">
        <w:rPr>
          <w:rFonts w:hint="eastAsia"/>
        </w:rPr>
        <w:t>％</w:t>
      </w:r>
    </w:p>
    <w:p w14:paraId="6BD7BB4F" w14:textId="73CE9487" w:rsidR="00E1732B" w:rsidRDefault="00E1732B" w:rsidP="00E1732B">
      <w:pPr>
        <w:ind w:firstLineChars="100" w:firstLine="210"/>
      </w:pPr>
      <w:r w:rsidRPr="00E1732B">
        <w:rPr>
          <w:rFonts w:hint="eastAsia"/>
        </w:rPr>
        <w:t>大阪府地域生活定着支援センターによる取組</w:t>
      </w:r>
    </w:p>
    <w:p w14:paraId="22777DDD" w14:textId="6CB6866A" w:rsidR="009760A5" w:rsidRPr="009760A5" w:rsidRDefault="00E1732B" w:rsidP="009760A5">
      <w:pPr>
        <w:ind w:firstLineChars="100" w:firstLine="210"/>
      </w:pPr>
      <w:r>
        <w:rPr>
          <w:rFonts w:hint="eastAsia"/>
        </w:rPr>
        <w:t xml:space="preserve">　</w:t>
      </w:r>
      <w:r w:rsidR="009760A5" w:rsidRPr="009760A5">
        <w:rPr>
          <w:rFonts w:hint="eastAsia"/>
        </w:rPr>
        <w:t xml:space="preserve">相談支援業務等　　</w:t>
      </w:r>
      <w:r w:rsidR="009760A5">
        <w:rPr>
          <w:rFonts w:hint="eastAsia"/>
        </w:rPr>
        <w:t>令和２年</w:t>
      </w:r>
      <w:r w:rsidR="009760A5" w:rsidRPr="009760A5">
        <w:t>100件</w:t>
      </w:r>
      <w:r w:rsidR="009760A5">
        <w:rPr>
          <w:rFonts w:hint="eastAsia"/>
        </w:rPr>
        <w:t xml:space="preserve">　令和４年</w:t>
      </w:r>
      <w:r w:rsidR="009760A5" w:rsidRPr="009760A5">
        <w:t>245件</w:t>
      </w:r>
    </w:p>
    <w:p w14:paraId="5724E971" w14:textId="4D8B9CF8" w:rsidR="00E1732B" w:rsidRPr="009760A5" w:rsidRDefault="009760A5" w:rsidP="009760A5">
      <w:pPr>
        <w:ind w:firstLineChars="200" w:firstLine="420"/>
      </w:pPr>
      <w:r w:rsidRPr="009760A5">
        <w:rPr>
          <w:rFonts w:hint="eastAsia"/>
        </w:rPr>
        <w:t xml:space="preserve">被疑者等支援事業　</w:t>
      </w:r>
      <w:r>
        <w:rPr>
          <w:rFonts w:hint="eastAsia"/>
        </w:rPr>
        <w:t>令和２年０</w:t>
      </w:r>
      <w:r w:rsidRPr="009760A5">
        <w:t>件</w:t>
      </w:r>
      <w:r>
        <w:rPr>
          <w:rFonts w:hint="eastAsia"/>
        </w:rPr>
        <w:t xml:space="preserve">　令和４年</w:t>
      </w:r>
      <w:r w:rsidRPr="009760A5">
        <w:t>19件</w:t>
      </w:r>
    </w:p>
    <w:p w14:paraId="13235CDF" w14:textId="77777777" w:rsidR="00E1732B" w:rsidRDefault="00E1732B" w:rsidP="00E1732B">
      <w:r w:rsidRPr="00E1732B">
        <w:rPr>
          <w:rFonts w:hint="eastAsia"/>
        </w:rPr>
        <w:t>今後の課題</w:t>
      </w:r>
    </w:p>
    <w:p w14:paraId="4EAEA0AA" w14:textId="31CEC40C" w:rsidR="00E1732B" w:rsidRDefault="00E1732B" w:rsidP="00E1732B">
      <w:r>
        <w:rPr>
          <w:rFonts w:hint="eastAsia"/>
        </w:rPr>
        <w:t xml:space="preserve">　</w:t>
      </w:r>
      <w:r w:rsidR="009760A5" w:rsidRPr="009760A5">
        <w:rPr>
          <w:rFonts w:hint="eastAsia"/>
        </w:rPr>
        <w:t>高齢者の検挙者のうち約半数は再犯者である</w:t>
      </w:r>
    </w:p>
    <w:p w14:paraId="1C5688CE" w14:textId="21013D4D" w:rsidR="00E1732B" w:rsidRDefault="00851F92" w:rsidP="00E1732B">
      <w:r>
        <w:rPr>
          <w:rFonts w:hint="eastAsia"/>
        </w:rPr>
        <w:t>第二次再犯防止推進計画の取組</w:t>
      </w:r>
    </w:p>
    <w:p w14:paraId="711545A6" w14:textId="77777777" w:rsidR="009760A5" w:rsidRPr="009760A5" w:rsidRDefault="009760A5" w:rsidP="009760A5">
      <w:r w:rsidRPr="009760A5">
        <w:rPr>
          <w:rFonts w:hint="eastAsia"/>
        </w:rPr>
        <w:t>・大阪府地域生活定着支援センターによる被疑者・被告人等の身柄拘束期間中における福祉サービスに関するアセスメントや矯正施設入所中から退所後までの一貫した相談支援</w:t>
      </w:r>
    </w:p>
    <w:p w14:paraId="581DF746" w14:textId="77777777" w:rsidR="009760A5" w:rsidRPr="009760A5" w:rsidRDefault="009760A5" w:rsidP="009760A5">
      <w:r w:rsidRPr="009760A5">
        <w:rPr>
          <w:rFonts w:hint="eastAsia"/>
        </w:rPr>
        <w:t>・地域包括支援センターによる研修</w:t>
      </w:r>
    </w:p>
    <w:p w14:paraId="10A42FF2" w14:textId="77777777" w:rsidR="009760A5" w:rsidRPr="009760A5" w:rsidRDefault="009760A5" w:rsidP="009760A5">
      <w:r w:rsidRPr="009760A5">
        <w:rPr>
          <w:rFonts w:hint="eastAsia"/>
        </w:rPr>
        <w:t>・認知症サポーターの養成</w:t>
      </w:r>
    </w:p>
    <w:p w14:paraId="4DC70638" w14:textId="50B38A0C" w:rsidR="00E1732B" w:rsidRDefault="009760A5" w:rsidP="009760A5">
      <w:r w:rsidRPr="009760A5">
        <w:rPr>
          <w:rFonts w:hint="eastAsia"/>
        </w:rPr>
        <w:t>・障がい者支援施設「つばさ」の運営</w:t>
      </w:r>
    </w:p>
    <w:p w14:paraId="12C3C6DA" w14:textId="7BB06086" w:rsidR="009760A5" w:rsidRDefault="009760A5" w:rsidP="009760A5"/>
    <w:p w14:paraId="4FE45DC5" w14:textId="77777777" w:rsidR="009760A5" w:rsidRDefault="009760A5" w:rsidP="009760A5">
      <w:r w:rsidRPr="009760A5">
        <w:rPr>
          <w:rFonts w:hint="eastAsia"/>
        </w:rPr>
        <w:lastRenderedPageBreak/>
        <w:t>薬物依存症者のための取組</w:t>
      </w:r>
    </w:p>
    <w:p w14:paraId="284B0091" w14:textId="17165C6C" w:rsidR="009760A5" w:rsidRDefault="009760A5" w:rsidP="009760A5">
      <w:r w:rsidRPr="00E1732B">
        <w:rPr>
          <w:rFonts w:hint="eastAsia"/>
        </w:rPr>
        <w:t>第一次再犯防止推進計画に基づく取組</w:t>
      </w:r>
    </w:p>
    <w:p w14:paraId="1FA661C0" w14:textId="77777777" w:rsidR="009760A5" w:rsidRPr="009760A5" w:rsidRDefault="009760A5" w:rsidP="009760A5">
      <w:r w:rsidRPr="009760A5">
        <w:rPr>
          <w:rFonts w:hint="eastAsia"/>
        </w:rPr>
        <w:t>・薬物の乱用防止に関する依存症者対策、取締対策</w:t>
      </w:r>
    </w:p>
    <w:p w14:paraId="4D00CBA8" w14:textId="77777777" w:rsidR="009760A5" w:rsidRPr="009760A5" w:rsidRDefault="009760A5" w:rsidP="009760A5">
      <w:r w:rsidRPr="009760A5">
        <w:rPr>
          <w:rFonts w:hint="eastAsia"/>
        </w:rPr>
        <w:t>・依存症相談、家族教室、専門研修等</w:t>
      </w:r>
    </w:p>
    <w:p w14:paraId="3291BBC2" w14:textId="77777777" w:rsidR="009760A5" w:rsidRPr="009760A5" w:rsidRDefault="009760A5" w:rsidP="009760A5">
      <w:r w:rsidRPr="009760A5">
        <w:rPr>
          <w:rFonts w:hint="eastAsia"/>
        </w:rPr>
        <w:t>・大阪アディクションセンター(ＯＡＣ)の運営</w:t>
      </w:r>
    </w:p>
    <w:p w14:paraId="1BDCBF25" w14:textId="77777777" w:rsidR="009760A5" w:rsidRPr="009760A5" w:rsidRDefault="009760A5" w:rsidP="009760A5">
      <w:r w:rsidRPr="009760A5">
        <w:rPr>
          <w:rFonts w:hint="eastAsia"/>
        </w:rPr>
        <w:t>・病院における依存症の医療提供体制の強化</w:t>
      </w:r>
    </w:p>
    <w:p w14:paraId="42B43B91" w14:textId="77777777" w:rsidR="009760A5" w:rsidRDefault="009760A5" w:rsidP="009760A5">
      <w:r w:rsidRPr="00E1732B">
        <w:rPr>
          <w:rFonts w:hint="eastAsia"/>
        </w:rPr>
        <w:t>主な成果</w:t>
      </w:r>
    </w:p>
    <w:p w14:paraId="175E09D0" w14:textId="186CAE3C" w:rsidR="009760A5" w:rsidRPr="00E1732B" w:rsidRDefault="009760A5" w:rsidP="009760A5">
      <w:pPr>
        <w:ind w:firstLineChars="100" w:firstLine="210"/>
      </w:pPr>
      <w:r w:rsidRPr="009760A5">
        <w:rPr>
          <w:rFonts w:hint="eastAsia"/>
        </w:rPr>
        <w:t>覚醒剤取締法違反検挙者人員中の前科がある者の数</w:t>
      </w:r>
    </w:p>
    <w:p w14:paraId="0DAB25C4" w14:textId="0D0E10B2" w:rsidR="009760A5" w:rsidRDefault="009760A5" w:rsidP="009760A5">
      <w:pPr>
        <w:ind w:firstLineChars="100" w:firstLine="210"/>
      </w:pPr>
      <w:r>
        <w:rPr>
          <w:rFonts w:hint="eastAsia"/>
        </w:rPr>
        <w:t xml:space="preserve">　平成30年938人　令和元年802人　令和２年766人　令和３年706人　令和４年603人</w:t>
      </w:r>
    </w:p>
    <w:p w14:paraId="79D48254" w14:textId="5DAEEB6D" w:rsidR="009760A5" w:rsidRDefault="009760A5" w:rsidP="009760A5">
      <w:pPr>
        <w:ind w:firstLineChars="100" w:firstLine="210"/>
      </w:pPr>
      <w:r w:rsidRPr="009760A5">
        <w:rPr>
          <w:rFonts w:hint="eastAsia"/>
        </w:rPr>
        <w:t>依存症相談、家族教室、専門研修の実施</w:t>
      </w:r>
    </w:p>
    <w:p w14:paraId="74A8DC03" w14:textId="696D602E" w:rsidR="009760A5" w:rsidRPr="009760A5" w:rsidRDefault="009760A5" w:rsidP="009760A5">
      <w:pPr>
        <w:ind w:firstLineChars="200" w:firstLine="420"/>
      </w:pPr>
      <w:r w:rsidRPr="009760A5">
        <w:rPr>
          <w:rFonts w:hint="eastAsia"/>
        </w:rPr>
        <w:t xml:space="preserve">専門窓口への相談　</w:t>
      </w:r>
      <w:r>
        <w:rPr>
          <w:rFonts w:hint="eastAsia"/>
        </w:rPr>
        <w:t>令和２年</w:t>
      </w:r>
      <w:r w:rsidRPr="009760A5">
        <w:rPr>
          <w:rFonts w:hint="eastAsia"/>
        </w:rPr>
        <w:t>1,632件</w:t>
      </w:r>
      <w:r>
        <w:rPr>
          <w:rFonts w:hint="eastAsia"/>
        </w:rPr>
        <w:t xml:space="preserve">　令和４年</w:t>
      </w:r>
      <w:r w:rsidRPr="009760A5">
        <w:rPr>
          <w:rFonts w:hint="eastAsia"/>
        </w:rPr>
        <w:t>2,171件</w:t>
      </w:r>
    </w:p>
    <w:p w14:paraId="0D0D5C26" w14:textId="433D502A" w:rsidR="009760A5" w:rsidRPr="009760A5" w:rsidRDefault="009760A5" w:rsidP="009760A5">
      <w:pPr>
        <w:ind w:firstLineChars="200" w:firstLine="420"/>
      </w:pPr>
      <w:r w:rsidRPr="009760A5">
        <w:rPr>
          <w:rFonts w:hint="eastAsia"/>
        </w:rPr>
        <w:t xml:space="preserve">家族教室　　　　  </w:t>
      </w:r>
      <w:r>
        <w:rPr>
          <w:rFonts w:hint="eastAsia"/>
        </w:rPr>
        <w:t>令和２年</w:t>
      </w:r>
      <w:r w:rsidRPr="009760A5">
        <w:rPr>
          <w:rFonts w:hint="eastAsia"/>
        </w:rPr>
        <w:t>延べ44名</w:t>
      </w:r>
      <w:r>
        <w:rPr>
          <w:rFonts w:hint="eastAsia"/>
        </w:rPr>
        <w:t xml:space="preserve">　令和４年</w:t>
      </w:r>
      <w:r w:rsidRPr="009760A5">
        <w:rPr>
          <w:rFonts w:hint="eastAsia"/>
        </w:rPr>
        <w:t>延べ73名</w:t>
      </w:r>
    </w:p>
    <w:p w14:paraId="5494D76C" w14:textId="4AC10018" w:rsidR="009760A5" w:rsidRPr="009760A5" w:rsidRDefault="009760A5" w:rsidP="009760A5">
      <w:pPr>
        <w:ind w:firstLineChars="200" w:firstLine="420"/>
      </w:pPr>
      <w:r w:rsidRPr="009760A5">
        <w:rPr>
          <w:rFonts w:hint="eastAsia"/>
        </w:rPr>
        <w:t xml:space="preserve">各種研修　　　　  </w:t>
      </w:r>
      <w:r>
        <w:rPr>
          <w:rFonts w:hint="eastAsia"/>
        </w:rPr>
        <w:t>令和２年</w:t>
      </w:r>
      <w:r w:rsidRPr="009760A5">
        <w:rPr>
          <w:rFonts w:hint="eastAsia"/>
        </w:rPr>
        <w:t>合計387名</w:t>
      </w:r>
      <w:r>
        <w:rPr>
          <w:rFonts w:hint="eastAsia"/>
        </w:rPr>
        <w:t xml:space="preserve">　令和４年</w:t>
      </w:r>
      <w:r w:rsidRPr="009760A5">
        <w:rPr>
          <w:rFonts w:hint="eastAsia"/>
        </w:rPr>
        <w:t>合計318名</w:t>
      </w:r>
    </w:p>
    <w:p w14:paraId="33401A5A" w14:textId="77777777" w:rsidR="009760A5" w:rsidRDefault="009760A5" w:rsidP="009760A5">
      <w:r w:rsidRPr="00E1732B">
        <w:rPr>
          <w:rFonts w:hint="eastAsia"/>
        </w:rPr>
        <w:t>今後の課題</w:t>
      </w:r>
    </w:p>
    <w:p w14:paraId="5852B568" w14:textId="77777777" w:rsidR="009760A5" w:rsidRPr="009760A5" w:rsidRDefault="009760A5" w:rsidP="009760A5">
      <w:r w:rsidRPr="009760A5">
        <w:rPr>
          <w:rFonts w:hint="eastAsia"/>
        </w:rPr>
        <w:t>・再犯者率が７割以上</w:t>
      </w:r>
    </w:p>
    <w:p w14:paraId="78064539" w14:textId="77777777" w:rsidR="009760A5" w:rsidRPr="009760A5" w:rsidRDefault="009760A5" w:rsidP="009760A5">
      <w:r w:rsidRPr="009760A5">
        <w:rPr>
          <w:rFonts w:hint="eastAsia"/>
        </w:rPr>
        <w:t>・対象者が支援プログラムを受けていない</w:t>
      </w:r>
    </w:p>
    <w:p w14:paraId="4EE0F0C6" w14:textId="66CD6F7A" w:rsidR="009760A5" w:rsidRDefault="00851F92" w:rsidP="009760A5">
      <w:r>
        <w:rPr>
          <w:rFonts w:hint="eastAsia"/>
        </w:rPr>
        <w:t>第二次再犯防止推進計画の取組</w:t>
      </w:r>
    </w:p>
    <w:p w14:paraId="46969C3C" w14:textId="77777777" w:rsidR="009760A5" w:rsidRPr="009760A5" w:rsidRDefault="009760A5" w:rsidP="009760A5">
      <w:r w:rsidRPr="009760A5">
        <w:rPr>
          <w:rFonts w:hint="eastAsia"/>
        </w:rPr>
        <w:t>・薬物の乱用防止に関して依存症者対策、取締対策を実施</w:t>
      </w:r>
    </w:p>
    <w:p w14:paraId="1AF489EF" w14:textId="362A8F04" w:rsidR="009760A5" w:rsidRPr="009760A5" w:rsidRDefault="009760A5" w:rsidP="009760A5">
      <w:r w:rsidRPr="009760A5">
        <w:rPr>
          <w:rFonts w:hint="eastAsia"/>
        </w:rPr>
        <w:t>・依存症相談、</w:t>
      </w:r>
      <w:r w:rsidR="00413938" w:rsidRPr="00413938">
        <w:rPr>
          <w:rFonts w:hint="eastAsia"/>
        </w:rPr>
        <w:t>集団プログラム（本人・家族）</w:t>
      </w:r>
      <w:r w:rsidRPr="009760A5">
        <w:rPr>
          <w:rFonts w:hint="eastAsia"/>
        </w:rPr>
        <w:t>、専門研修等の実施</w:t>
      </w:r>
    </w:p>
    <w:p w14:paraId="325C4B06" w14:textId="77777777" w:rsidR="009760A5" w:rsidRPr="009760A5" w:rsidRDefault="009760A5" w:rsidP="009760A5">
      <w:r w:rsidRPr="009760A5">
        <w:rPr>
          <w:rFonts w:hint="eastAsia"/>
        </w:rPr>
        <w:t>・大阪アディクションセンター(ＯＡＣ)の運営</w:t>
      </w:r>
    </w:p>
    <w:p w14:paraId="19B6FDAC" w14:textId="77777777" w:rsidR="009760A5" w:rsidRPr="009760A5" w:rsidRDefault="009760A5" w:rsidP="009760A5">
      <w:r w:rsidRPr="009760A5">
        <w:rPr>
          <w:rFonts w:hint="eastAsia"/>
        </w:rPr>
        <w:t>・病院における依存症の医療提供体制の強化</w:t>
      </w:r>
    </w:p>
    <w:p w14:paraId="3873F1E3" w14:textId="6551E517" w:rsidR="009760A5" w:rsidRDefault="009760A5" w:rsidP="009760A5"/>
    <w:p w14:paraId="00493266" w14:textId="7D422642" w:rsidR="009760A5" w:rsidRDefault="009760A5" w:rsidP="009760A5">
      <w:r w:rsidRPr="009760A5">
        <w:rPr>
          <w:rFonts w:hint="eastAsia"/>
        </w:rPr>
        <w:t>非行の防止</w:t>
      </w:r>
    </w:p>
    <w:p w14:paraId="131F2C4E" w14:textId="77777777" w:rsidR="009760A5" w:rsidRDefault="009760A5" w:rsidP="009760A5">
      <w:r w:rsidRPr="00E1732B">
        <w:rPr>
          <w:rFonts w:hint="eastAsia"/>
        </w:rPr>
        <w:t>第一次再犯防止推進計画に基づく取組</w:t>
      </w:r>
    </w:p>
    <w:p w14:paraId="33BD9BC8" w14:textId="77777777" w:rsidR="009760A5" w:rsidRPr="009760A5" w:rsidRDefault="009760A5" w:rsidP="009760A5">
      <w:r w:rsidRPr="009760A5">
        <w:rPr>
          <w:rFonts w:hint="eastAsia"/>
        </w:rPr>
        <w:t>・大阪府少年サポートセンターによる非行防止や立ち直り支援</w:t>
      </w:r>
    </w:p>
    <w:p w14:paraId="0C0E1955" w14:textId="77777777" w:rsidR="009760A5" w:rsidRPr="009760A5" w:rsidRDefault="009760A5" w:rsidP="009760A5">
      <w:r w:rsidRPr="009760A5">
        <w:rPr>
          <w:rFonts w:hint="eastAsia"/>
        </w:rPr>
        <w:t>・少年非行防止活動ネットワークによる巡回指導や声かけ活動</w:t>
      </w:r>
    </w:p>
    <w:p w14:paraId="13EE84E8" w14:textId="77777777" w:rsidR="009760A5" w:rsidRPr="009760A5" w:rsidRDefault="009760A5" w:rsidP="009760A5">
      <w:r w:rsidRPr="009760A5">
        <w:rPr>
          <w:rFonts w:hint="eastAsia"/>
        </w:rPr>
        <w:t>・少年補導協助員による立ち直り支援</w:t>
      </w:r>
    </w:p>
    <w:p w14:paraId="406D8682" w14:textId="77777777" w:rsidR="009760A5" w:rsidRPr="009760A5" w:rsidRDefault="009760A5" w:rsidP="009760A5">
      <w:r w:rsidRPr="009760A5">
        <w:rPr>
          <w:rFonts w:hint="eastAsia"/>
        </w:rPr>
        <w:t>・青少年指導員による青少年の健全育成と非行防止</w:t>
      </w:r>
    </w:p>
    <w:p w14:paraId="64B10DCD" w14:textId="77777777" w:rsidR="009760A5" w:rsidRDefault="009760A5" w:rsidP="009760A5">
      <w:r w:rsidRPr="00E1732B">
        <w:rPr>
          <w:rFonts w:hint="eastAsia"/>
        </w:rPr>
        <w:t>主な成果</w:t>
      </w:r>
    </w:p>
    <w:p w14:paraId="776B5041" w14:textId="09302CC2" w:rsidR="009760A5" w:rsidRPr="00E1732B" w:rsidRDefault="009760A5" w:rsidP="009760A5">
      <w:pPr>
        <w:ind w:firstLineChars="100" w:firstLine="210"/>
      </w:pPr>
      <w:r w:rsidRPr="009760A5">
        <w:rPr>
          <w:rFonts w:hint="eastAsia"/>
        </w:rPr>
        <w:lastRenderedPageBreak/>
        <w:t>刑法犯検挙人員のうちの犯罪少年及びその割合</w:t>
      </w:r>
    </w:p>
    <w:p w14:paraId="2C119429" w14:textId="1E0E105D" w:rsidR="009760A5" w:rsidRDefault="009760A5" w:rsidP="009760A5">
      <w:pPr>
        <w:ind w:firstLineChars="100" w:firstLine="210"/>
      </w:pPr>
      <w:r>
        <w:rPr>
          <w:rFonts w:hint="eastAsia"/>
        </w:rPr>
        <w:t xml:space="preserve">　平成30年</w:t>
      </w:r>
      <w:r>
        <w:t>2,311</w:t>
      </w:r>
      <w:r>
        <w:rPr>
          <w:rFonts w:hint="eastAsia"/>
        </w:rPr>
        <w:t>人14.5％　令和元年2,159人13.9％　令和２年1</w:t>
      </w:r>
      <w:r>
        <w:t>,974</w:t>
      </w:r>
      <w:r>
        <w:rPr>
          <w:rFonts w:hint="eastAsia"/>
        </w:rPr>
        <w:t>人13.2％　令和３年1</w:t>
      </w:r>
      <w:r>
        <w:t>,648</w:t>
      </w:r>
      <w:r>
        <w:rPr>
          <w:rFonts w:hint="eastAsia"/>
        </w:rPr>
        <w:t>人12.1％　令和４年1,731人1</w:t>
      </w:r>
      <w:r>
        <w:t>2.5</w:t>
      </w:r>
      <w:r>
        <w:rPr>
          <w:rFonts w:hint="eastAsia"/>
        </w:rPr>
        <w:t>％</w:t>
      </w:r>
    </w:p>
    <w:p w14:paraId="286EF1F2" w14:textId="78FE42DC" w:rsidR="009760A5" w:rsidRPr="00E1732B" w:rsidRDefault="009760A5" w:rsidP="009760A5">
      <w:pPr>
        <w:ind w:firstLineChars="100" w:firstLine="210"/>
      </w:pPr>
      <w:r w:rsidRPr="009760A5">
        <w:rPr>
          <w:rFonts w:hint="eastAsia"/>
        </w:rPr>
        <w:t>犯罪少年の再犯者数とその割合</w:t>
      </w:r>
    </w:p>
    <w:p w14:paraId="4344A5CF" w14:textId="1C4ED793" w:rsidR="009760A5" w:rsidRDefault="009760A5" w:rsidP="009760A5">
      <w:pPr>
        <w:ind w:firstLineChars="100" w:firstLine="210"/>
      </w:pPr>
      <w:r>
        <w:rPr>
          <w:rFonts w:hint="eastAsia"/>
        </w:rPr>
        <w:t xml:space="preserve">　平成30年</w:t>
      </w:r>
      <w:r w:rsidR="00F03B23">
        <w:rPr>
          <w:rFonts w:hint="eastAsia"/>
        </w:rPr>
        <w:t>1</w:t>
      </w:r>
      <w:r>
        <w:t>,</w:t>
      </w:r>
      <w:r w:rsidR="00F03B23">
        <w:rPr>
          <w:rFonts w:hint="eastAsia"/>
        </w:rPr>
        <w:t>017</w:t>
      </w:r>
      <w:r>
        <w:rPr>
          <w:rFonts w:hint="eastAsia"/>
        </w:rPr>
        <w:t>人</w:t>
      </w:r>
      <w:r w:rsidR="00F03B23">
        <w:rPr>
          <w:rFonts w:hint="eastAsia"/>
        </w:rPr>
        <w:t>44.0</w:t>
      </w:r>
      <w:r>
        <w:rPr>
          <w:rFonts w:hint="eastAsia"/>
        </w:rPr>
        <w:t>％　令和元年</w:t>
      </w:r>
      <w:r w:rsidR="00F03B23">
        <w:rPr>
          <w:rFonts w:hint="eastAsia"/>
        </w:rPr>
        <w:t>864</w:t>
      </w:r>
      <w:r>
        <w:rPr>
          <w:rFonts w:hint="eastAsia"/>
        </w:rPr>
        <w:t>人</w:t>
      </w:r>
      <w:r w:rsidR="00F03B23">
        <w:rPr>
          <w:rFonts w:hint="eastAsia"/>
        </w:rPr>
        <w:t>40.0</w:t>
      </w:r>
      <w:r>
        <w:rPr>
          <w:rFonts w:hint="eastAsia"/>
        </w:rPr>
        <w:t>％　令和２年</w:t>
      </w:r>
      <w:r w:rsidR="00F03B23">
        <w:rPr>
          <w:rFonts w:hint="eastAsia"/>
        </w:rPr>
        <w:t>872</w:t>
      </w:r>
      <w:r>
        <w:rPr>
          <w:rFonts w:hint="eastAsia"/>
        </w:rPr>
        <w:t>人</w:t>
      </w:r>
      <w:r w:rsidR="00F03B23">
        <w:rPr>
          <w:rFonts w:hint="eastAsia"/>
        </w:rPr>
        <w:t>44.2</w:t>
      </w:r>
      <w:r>
        <w:rPr>
          <w:rFonts w:hint="eastAsia"/>
        </w:rPr>
        <w:t>％　令和３年</w:t>
      </w:r>
      <w:r w:rsidR="00F03B23">
        <w:rPr>
          <w:rFonts w:hint="eastAsia"/>
        </w:rPr>
        <w:t>677</w:t>
      </w:r>
      <w:r>
        <w:rPr>
          <w:rFonts w:hint="eastAsia"/>
        </w:rPr>
        <w:t>人</w:t>
      </w:r>
      <w:r w:rsidR="00F03B23">
        <w:rPr>
          <w:rFonts w:hint="eastAsia"/>
        </w:rPr>
        <w:t>41</w:t>
      </w:r>
      <w:r>
        <w:rPr>
          <w:rFonts w:hint="eastAsia"/>
        </w:rPr>
        <w:t>.1％　令和４年</w:t>
      </w:r>
      <w:r w:rsidR="00F03B23">
        <w:rPr>
          <w:rFonts w:hint="eastAsia"/>
        </w:rPr>
        <w:t>675</w:t>
      </w:r>
      <w:r>
        <w:rPr>
          <w:rFonts w:hint="eastAsia"/>
        </w:rPr>
        <w:t>人</w:t>
      </w:r>
      <w:r w:rsidR="00F03B23">
        <w:rPr>
          <w:rFonts w:hint="eastAsia"/>
        </w:rPr>
        <w:t>39.0</w:t>
      </w:r>
      <w:r>
        <w:rPr>
          <w:rFonts w:hint="eastAsia"/>
        </w:rPr>
        <w:t>％</w:t>
      </w:r>
    </w:p>
    <w:p w14:paraId="0FFAA759" w14:textId="77777777" w:rsidR="009760A5" w:rsidRDefault="009760A5" w:rsidP="009760A5">
      <w:r w:rsidRPr="00E1732B">
        <w:rPr>
          <w:rFonts w:hint="eastAsia"/>
        </w:rPr>
        <w:t>今後の課題</w:t>
      </w:r>
    </w:p>
    <w:p w14:paraId="36E01418" w14:textId="77777777" w:rsidR="00F03B23" w:rsidRPr="00F03B23" w:rsidRDefault="00F03B23" w:rsidP="00F03B23">
      <w:r w:rsidRPr="00F03B23">
        <w:rPr>
          <w:rFonts w:hint="eastAsia"/>
        </w:rPr>
        <w:t>・検挙者数は減っているが犯罪少年の再犯者率はほぼ横ばい</w:t>
      </w:r>
    </w:p>
    <w:p w14:paraId="3CCF552D" w14:textId="4A5998C9" w:rsidR="009760A5" w:rsidRDefault="00851F92" w:rsidP="009760A5">
      <w:r>
        <w:rPr>
          <w:rFonts w:hint="eastAsia"/>
        </w:rPr>
        <w:t>第二次再犯防止推進計画の取組</w:t>
      </w:r>
    </w:p>
    <w:p w14:paraId="016DA57A" w14:textId="77777777" w:rsidR="00F03B23" w:rsidRPr="00F03B23" w:rsidRDefault="00F03B23" w:rsidP="00F03B23">
      <w:r w:rsidRPr="00F03B23">
        <w:rPr>
          <w:rFonts w:hint="eastAsia"/>
        </w:rPr>
        <w:t>・大阪府少年サポートセンターによる非行防止や立ち直り支援</w:t>
      </w:r>
    </w:p>
    <w:p w14:paraId="6671DF88" w14:textId="77777777" w:rsidR="00F03B23" w:rsidRPr="00F03B23" w:rsidRDefault="00F03B23" w:rsidP="00F03B23">
      <w:r w:rsidRPr="00F03B23">
        <w:rPr>
          <w:rFonts w:hint="eastAsia"/>
        </w:rPr>
        <w:t>・少年非行防止活動ネットワークによる巡回指導や声かけ活動</w:t>
      </w:r>
    </w:p>
    <w:p w14:paraId="399956AC" w14:textId="77777777" w:rsidR="00F03B23" w:rsidRPr="00F03B23" w:rsidRDefault="00F03B23" w:rsidP="00F03B23">
      <w:r w:rsidRPr="00F03B23">
        <w:rPr>
          <w:rFonts w:hint="eastAsia"/>
        </w:rPr>
        <w:t>・少年補導協助員による立ち直り支援</w:t>
      </w:r>
    </w:p>
    <w:p w14:paraId="4A9EE9DD" w14:textId="77777777" w:rsidR="00F03B23" w:rsidRPr="00F03B23" w:rsidRDefault="00F03B23" w:rsidP="00F03B23">
      <w:r w:rsidRPr="00F03B23">
        <w:rPr>
          <w:rFonts w:hint="eastAsia"/>
        </w:rPr>
        <w:t>・青少年指導員による青少年の健全育成と非行防止</w:t>
      </w:r>
    </w:p>
    <w:p w14:paraId="11CE866A" w14:textId="1B820D60" w:rsidR="009760A5" w:rsidRDefault="009760A5" w:rsidP="009760A5"/>
    <w:p w14:paraId="31D772D3" w14:textId="50824383" w:rsidR="00F03B23" w:rsidRDefault="00F03B23" w:rsidP="00F03B23">
      <w:r w:rsidRPr="00F03B23">
        <w:rPr>
          <w:rFonts w:hint="eastAsia"/>
        </w:rPr>
        <w:t>修学支援</w:t>
      </w:r>
    </w:p>
    <w:p w14:paraId="315CC63F" w14:textId="77777777" w:rsidR="00F03B23" w:rsidRDefault="00F03B23" w:rsidP="00F03B23">
      <w:r w:rsidRPr="00E1732B">
        <w:rPr>
          <w:rFonts w:hint="eastAsia"/>
        </w:rPr>
        <w:t>第一次再犯防止推進計画に基づく取組</w:t>
      </w:r>
    </w:p>
    <w:p w14:paraId="7746D778" w14:textId="77777777" w:rsidR="00F03B23" w:rsidRPr="00F03B23" w:rsidRDefault="00F03B23" w:rsidP="00F03B23">
      <w:r w:rsidRPr="00F03B23">
        <w:rPr>
          <w:rFonts w:hint="eastAsia"/>
        </w:rPr>
        <w:t>・中途退学の未然防止に向けた総合的な取組</w:t>
      </w:r>
    </w:p>
    <w:p w14:paraId="73C511C6" w14:textId="77777777" w:rsidR="00F03B23" w:rsidRPr="00F03B23" w:rsidRDefault="00F03B23" w:rsidP="00F03B23">
      <w:r w:rsidRPr="00F03B23">
        <w:rPr>
          <w:rFonts w:hint="eastAsia"/>
        </w:rPr>
        <w:t>・児童自立支援施設「修徳学院」における学習支援</w:t>
      </w:r>
    </w:p>
    <w:p w14:paraId="17B9A3ED" w14:textId="77777777" w:rsidR="00F03B23" w:rsidRDefault="00F03B23" w:rsidP="00F03B23">
      <w:r w:rsidRPr="00E1732B">
        <w:rPr>
          <w:rFonts w:hint="eastAsia"/>
        </w:rPr>
        <w:t>主な成果</w:t>
      </w:r>
    </w:p>
    <w:p w14:paraId="74D48D55" w14:textId="77777777" w:rsidR="00F03B23" w:rsidRPr="00F03B23" w:rsidRDefault="00F03B23" w:rsidP="00F03B23">
      <w:pPr>
        <w:ind w:firstLineChars="100" w:firstLine="210"/>
      </w:pPr>
      <w:r w:rsidRPr="00F03B23">
        <w:rPr>
          <w:rFonts w:hint="eastAsia"/>
        </w:rPr>
        <w:t>中途退学の未然防止に向けた総合的な取組</w:t>
      </w:r>
    </w:p>
    <w:p w14:paraId="193EEE5E" w14:textId="7029ADD1" w:rsidR="00F03B23" w:rsidRDefault="00F03B23" w:rsidP="00F03B23">
      <w:pPr>
        <w:ind w:firstLineChars="200" w:firstLine="420"/>
      </w:pPr>
      <w:r w:rsidRPr="00F03B23">
        <w:rPr>
          <w:rFonts w:hint="eastAsia"/>
        </w:rPr>
        <w:t xml:space="preserve">スクールソーシャルワーカー配置　</w:t>
      </w:r>
      <w:r>
        <w:rPr>
          <w:rFonts w:hint="eastAsia"/>
        </w:rPr>
        <w:t>令和２年</w:t>
      </w:r>
      <w:r w:rsidRPr="00F03B23">
        <w:rPr>
          <w:rFonts w:hint="eastAsia"/>
        </w:rPr>
        <w:t>32校</w:t>
      </w:r>
      <w:r>
        <w:rPr>
          <w:rFonts w:hint="eastAsia"/>
        </w:rPr>
        <w:t xml:space="preserve">　令和４年</w:t>
      </w:r>
      <w:r w:rsidRPr="00F03B23">
        <w:rPr>
          <w:rFonts w:hint="eastAsia"/>
        </w:rPr>
        <w:t>97校</w:t>
      </w:r>
    </w:p>
    <w:p w14:paraId="6CE4F628" w14:textId="77777777" w:rsidR="00F03B23" w:rsidRDefault="00F03B23" w:rsidP="00F03B23">
      <w:r>
        <w:rPr>
          <w:rFonts w:hint="eastAsia"/>
        </w:rPr>
        <w:t xml:space="preserve">　</w:t>
      </w:r>
      <w:r w:rsidRPr="00F03B23">
        <w:rPr>
          <w:rFonts w:hint="eastAsia"/>
        </w:rPr>
        <w:t>児童自立支援施設「修徳学院」の学習支援</w:t>
      </w:r>
    </w:p>
    <w:p w14:paraId="09FE18A0" w14:textId="3BE7AC1F" w:rsidR="00F03B23" w:rsidRPr="00F03B23" w:rsidRDefault="00F03B23" w:rsidP="00F03B23">
      <w:pPr>
        <w:ind w:firstLineChars="200" w:firstLine="420"/>
      </w:pPr>
      <w:r>
        <w:rPr>
          <w:rFonts w:hint="eastAsia"/>
        </w:rPr>
        <w:t>令和２年</w:t>
      </w:r>
      <w:r w:rsidRPr="00F03B23">
        <w:rPr>
          <w:rFonts w:hint="eastAsia"/>
        </w:rPr>
        <w:t>55名</w:t>
      </w:r>
      <w:r>
        <w:rPr>
          <w:rFonts w:hint="eastAsia"/>
        </w:rPr>
        <w:t xml:space="preserve">　令和４年</w:t>
      </w:r>
      <w:r w:rsidRPr="00F03B23">
        <w:rPr>
          <w:rFonts w:hint="eastAsia"/>
        </w:rPr>
        <w:t>67名</w:t>
      </w:r>
    </w:p>
    <w:p w14:paraId="18F17705" w14:textId="77777777" w:rsidR="00F03B23" w:rsidRDefault="00F03B23" w:rsidP="00F03B23">
      <w:r w:rsidRPr="00E1732B">
        <w:rPr>
          <w:rFonts w:hint="eastAsia"/>
        </w:rPr>
        <w:t>今後の課題</w:t>
      </w:r>
    </w:p>
    <w:p w14:paraId="1BAC1ECD" w14:textId="77777777" w:rsidR="00F03B23" w:rsidRPr="00F03B23" w:rsidRDefault="00F03B23" w:rsidP="00F03B23">
      <w:r w:rsidRPr="00F03B23">
        <w:rPr>
          <w:rFonts w:hint="eastAsia"/>
        </w:rPr>
        <w:t>・少年院入院者は高校中退が多い</w:t>
      </w:r>
    </w:p>
    <w:p w14:paraId="13A34C38" w14:textId="4A971DA9" w:rsidR="00F03B23" w:rsidRDefault="00851F92" w:rsidP="00F03B23">
      <w:r>
        <w:rPr>
          <w:rFonts w:hint="eastAsia"/>
        </w:rPr>
        <w:t>第二次再犯防止推進計画の取組</w:t>
      </w:r>
    </w:p>
    <w:p w14:paraId="27237C37" w14:textId="77777777" w:rsidR="00F03B23" w:rsidRPr="00F03B23" w:rsidRDefault="00F03B23" w:rsidP="00F03B23">
      <w:r w:rsidRPr="00F03B23">
        <w:rPr>
          <w:rFonts w:hint="eastAsia"/>
        </w:rPr>
        <w:t>・中途退学の未然防止に向けた総合的な取組</w:t>
      </w:r>
    </w:p>
    <w:p w14:paraId="17611729" w14:textId="77777777" w:rsidR="00F03B23" w:rsidRPr="00F03B23" w:rsidRDefault="00F03B23" w:rsidP="00F03B23">
      <w:r w:rsidRPr="00F03B23">
        <w:rPr>
          <w:rFonts w:hint="eastAsia"/>
        </w:rPr>
        <w:t>・児童自立支援施設「修徳学院」における学習支援</w:t>
      </w:r>
    </w:p>
    <w:p w14:paraId="6747DB7D" w14:textId="3B44A387" w:rsidR="00F03B23" w:rsidRDefault="00F03B23" w:rsidP="009760A5"/>
    <w:p w14:paraId="035AFB8E" w14:textId="07BC27F1" w:rsidR="00F03B23" w:rsidRDefault="00F03B23" w:rsidP="00F03B23">
      <w:r w:rsidRPr="00F03B23">
        <w:rPr>
          <w:rFonts w:hint="eastAsia"/>
        </w:rPr>
        <w:t>性犯罪者に対する取組</w:t>
      </w:r>
    </w:p>
    <w:p w14:paraId="547129FC" w14:textId="77777777" w:rsidR="00F03B23" w:rsidRDefault="00F03B23" w:rsidP="00F03B23">
      <w:r w:rsidRPr="00E1732B">
        <w:rPr>
          <w:rFonts w:hint="eastAsia"/>
        </w:rPr>
        <w:t>第一次再犯防止推進計画に基づく取組</w:t>
      </w:r>
    </w:p>
    <w:p w14:paraId="366475C8" w14:textId="77777777" w:rsidR="00F03B23" w:rsidRPr="00F03B23" w:rsidRDefault="00F03B23" w:rsidP="00F03B23">
      <w:r w:rsidRPr="00F03B23">
        <w:rPr>
          <w:rFonts w:hint="eastAsia"/>
        </w:rPr>
        <w:lastRenderedPageBreak/>
        <w:t>・ 「大阪府子どもを性犯罪から守る条例」に基づく性犯罪者への心理カウンセリング</w:t>
      </w:r>
    </w:p>
    <w:p w14:paraId="47075D29" w14:textId="77777777" w:rsidR="00F03B23" w:rsidRPr="00F03B23" w:rsidRDefault="00F03B23" w:rsidP="00F03B23">
      <w:r w:rsidRPr="00F03B23">
        <w:rPr>
          <w:rFonts w:hint="eastAsia"/>
        </w:rPr>
        <w:t>・矯正施設対象外の性犯罪者に対する支援（国モデル事業）【終了】</w:t>
      </w:r>
    </w:p>
    <w:p w14:paraId="6D33D28A" w14:textId="77777777" w:rsidR="00F03B23" w:rsidRDefault="00F03B23" w:rsidP="00F03B23">
      <w:r w:rsidRPr="00F03B23">
        <w:rPr>
          <w:rFonts w:hint="eastAsia"/>
        </w:rPr>
        <w:t>・警察による所在確認や面談</w:t>
      </w:r>
    </w:p>
    <w:p w14:paraId="4D233DB6" w14:textId="52504A00" w:rsidR="00F03B23" w:rsidRDefault="00F03B23" w:rsidP="00F03B23">
      <w:r w:rsidRPr="00E1732B">
        <w:rPr>
          <w:rFonts w:hint="eastAsia"/>
        </w:rPr>
        <w:t>主な成果</w:t>
      </w:r>
    </w:p>
    <w:p w14:paraId="6F9FC2F5" w14:textId="77777777" w:rsidR="00F03B23" w:rsidRDefault="00F03B23" w:rsidP="00F03B23">
      <w:pPr>
        <w:ind w:firstLineChars="200" w:firstLine="420"/>
      </w:pPr>
      <w:r w:rsidRPr="00F03B23">
        <w:rPr>
          <w:rFonts w:hint="eastAsia"/>
        </w:rPr>
        <w:t>「大阪府子どもを性犯罪から守る条例」の取組</w:t>
      </w:r>
    </w:p>
    <w:p w14:paraId="71272F7C" w14:textId="2C4837AF" w:rsidR="00F03B23" w:rsidRPr="00F03B23" w:rsidRDefault="00F03B23" w:rsidP="00F03B23">
      <w:pPr>
        <w:ind w:firstLineChars="200" w:firstLine="420"/>
      </w:pPr>
      <w:r w:rsidRPr="00F03B23">
        <w:rPr>
          <w:rFonts w:hint="eastAsia"/>
        </w:rPr>
        <w:t xml:space="preserve">　住所の届出　</w:t>
      </w:r>
      <w:r>
        <w:rPr>
          <w:rFonts w:hint="eastAsia"/>
        </w:rPr>
        <w:t>令和４年</w:t>
      </w:r>
      <w:r w:rsidRPr="00F03B23">
        <w:t>累計63名</w:t>
      </w:r>
    </w:p>
    <w:p w14:paraId="038042C9" w14:textId="45C1B1A0" w:rsidR="00F03B23" w:rsidRPr="00F03B23" w:rsidRDefault="00F03B23" w:rsidP="00F03B23">
      <w:pPr>
        <w:ind w:firstLineChars="300" w:firstLine="630"/>
      </w:pPr>
      <w:r w:rsidRPr="00F03B23">
        <w:rPr>
          <w:rFonts w:hint="eastAsia"/>
        </w:rPr>
        <w:t xml:space="preserve">心理カウンセリング　</w:t>
      </w:r>
      <w:r>
        <w:rPr>
          <w:rFonts w:hint="eastAsia"/>
        </w:rPr>
        <w:t>令和４年</w:t>
      </w:r>
      <w:r w:rsidRPr="00F03B23">
        <w:t>累計453回</w:t>
      </w:r>
    </w:p>
    <w:p w14:paraId="20DC10B5" w14:textId="77777777" w:rsidR="00F03B23" w:rsidRPr="00F03B23" w:rsidRDefault="00F03B23" w:rsidP="00F03B23">
      <w:pPr>
        <w:ind w:firstLineChars="200" w:firstLine="420"/>
      </w:pPr>
      <w:r w:rsidRPr="00F03B23">
        <w:rPr>
          <w:rFonts w:hint="eastAsia"/>
        </w:rPr>
        <w:t>地域再犯防止推進モデル事業</w:t>
      </w:r>
    </w:p>
    <w:p w14:paraId="3579A16F" w14:textId="129C8967" w:rsidR="00F03B23" w:rsidRPr="00F03B23" w:rsidRDefault="00F03B23" w:rsidP="00F03B23">
      <w:pPr>
        <w:ind w:firstLineChars="300" w:firstLine="630"/>
      </w:pPr>
      <w:r w:rsidRPr="00F03B23">
        <w:rPr>
          <w:rFonts w:hint="eastAsia"/>
        </w:rPr>
        <w:t>累計（</w:t>
      </w:r>
      <w:r>
        <w:rPr>
          <w:rFonts w:hint="eastAsia"/>
        </w:rPr>
        <w:t>平成30年度</w:t>
      </w:r>
      <w:r w:rsidRPr="00F03B23">
        <w:rPr>
          <w:rFonts w:hint="eastAsia"/>
        </w:rPr>
        <w:t>～</w:t>
      </w:r>
      <w:r>
        <w:rPr>
          <w:rFonts w:hint="eastAsia"/>
        </w:rPr>
        <w:t>令和２年度</w:t>
      </w:r>
      <w:r w:rsidRPr="00F03B23">
        <w:rPr>
          <w:rFonts w:hint="eastAsia"/>
        </w:rPr>
        <w:t>）　14名に82回</w:t>
      </w:r>
    </w:p>
    <w:p w14:paraId="0287AA10" w14:textId="77777777" w:rsidR="00F03B23" w:rsidRDefault="00F03B23" w:rsidP="00F03B23">
      <w:r w:rsidRPr="00E1732B">
        <w:rPr>
          <w:rFonts w:hint="eastAsia"/>
        </w:rPr>
        <w:t>今後の課題</w:t>
      </w:r>
    </w:p>
    <w:p w14:paraId="68149004" w14:textId="77777777" w:rsidR="00F03B23" w:rsidRPr="00F03B23" w:rsidRDefault="00F03B23" w:rsidP="00F03B23">
      <w:r w:rsidRPr="00F03B23">
        <w:rPr>
          <w:rFonts w:hint="eastAsia"/>
        </w:rPr>
        <w:t>・矯正施設対象外の性犯罪者に対する支援</w:t>
      </w:r>
    </w:p>
    <w:p w14:paraId="275C228D" w14:textId="6574BBB1" w:rsidR="00F03B23" w:rsidRDefault="00851F92" w:rsidP="00F03B23">
      <w:r>
        <w:rPr>
          <w:rFonts w:hint="eastAsia"/>
        </w:rPr>
        <w:t>第二次再犯防止推進計画の取組</w:t>
      </w:r>
    </w:p>
    <w:p w14:paraId="554A23EB" w14:textId="257F4B40" w:rsidR="00F03B23" w:rsidRPr="00F03B23" w:rsidRDefault="00F03B23" w:rsidP="00F03B23">
      <w:r w:rsidRPr="00F03B23">
        <w:rPr>
          <w:rFonts w:hint="eastAsia"/>
        </w:rPr>
        <w:t>・</w:t>
      </w:r>
      <w:r w:rsidRPr="00F03B23">
        <w:t>「大阪府子どもを性犯罪から守る条例」に基づく性犯罪者への心理カウンセリング</w:t>
      </w:r>
    </w:p>
    <w:p w14:paraId="1850E2BD" w14:textId="77777777" w:rsidR="00F03B23" w:rsidRPr="00F03B23" w:rsidRDefault="00F03B23" w:rsidP="00F03B23">
      <w:r w:rsidRPr="00F03B23">
        <w:rPr>
          <w:rFonts w:hint="eastAsia"/>
        </w:rPr>
        <w:t>・警察による所在確認や面談</w:t>
      </w:r>
    </w:p>
    <w:p w14:paraId="53424A15" w14:textId="0EF7C8E6" w:rsidR="00F03B23" w:rsidRDefault="00F03B23" w:rsidP="00F03B23">
      <w:r w:rsidRPr="00F03B23">
        <w:rPr>
          <w:rFonts w:hint="eastAsia"/>
        </w:rPr>
        <w:t>・性犯罪者に対する心理カウンセリング支援制度【入口支援】［新規］</w:t>
      </w:r>
    </w:p>
    <w:p w14:paraId="52E2D56D" w14:textId="6322A770" w:rsidR="00F03B23" w:rsidRDefault="00F03B23" w:rsidP="00F03B23"/>
    <w:p w14:paraId="2B3AFD9E" w14:textId="45AED817" w:rsidR="00F03B23" w:rsidRPr="00F03B23" w:rsidRDefault="00F03B23" w:rsidP="00F03B23">
      <w:r w:rsidRPr="00F03B23">
        <w:rPr>
          <w:rFonts w:hint="eastAsia"/>
        </w:rPr>
        <w:t>ストーカー加害者に対する取組</w:t>
      </w:r>
    </w:p>
    <w:p w14:paraId="1120690C" w14:textId="77777777" w:rsidR="00F03B23" w:rsidRDefault="00F03B23" w:rsidP="00F03B23">
      <w:r w:rsidRPr="00E1732B">
        <w:rPr>
          <w:rFonts w:hint="eastAsia"/>
        </w:rPr>
        <w:t>第一次再犯防止推進計画に基づく取組</w:t>
      </w:r>
    </w:p>
    <w:p w14:paraId="280DB10B" w14:textId="77777777" w:rsidR="00F03B23" w:rsidRPr="00F03B23" w:rsidRDefault="00F03B23" w:rsidP="00F03B23">
      <w:r w:rsidRPr="00F03B23">
        <w:rPr>
          <w:rFonts w:hint="eastAsia"/>
        </w:rPr>
        <w:t>・被害者への接触防止のための措置</w:t>
      </w:r>
    </w:p>
    <w:p w14:paraId="304DB5FC" w14:textId="77777777" w:rsidR="00F03B23" w:rsidRPr="00F03B23" w:rsidRDefault="00F03B23" w:rsidP="00F03B23">
      <w:r w:rsidRPr="00F03B23">
        <w:rPr>
          <w:rFonts w:hint="eastAsia"/>
        </w:rPr>
        <w:t>・ストーカー加害者に対するカウンセリング等</w:t>
      </w:r>
    </w:p>
    <w:p w14:paraId="304B46DC" w14:textId="77777777" w:rsidR="00F03B23" w:rsidRPr="00F03B23" w:rsidRDefault="00F03B23" w:rsidP="00F03B23">
      <w:r w:rsidRPr="00F03B23">
        <w:rPr>
          <w:rFonts w:hint="eastAsia"/>
        </w:rPr>
        <w:t>・ストーカー対策大阪ネットワークの構築</w:t>
      </w:r>
    </w:p>
    <w:p w14:paraId="0AC7B814" w14:textId="77777777" w:rsidR="00F03B23" w:rsidRDefault="00F03B23" w:rsidP="00F03B23">
      <w:r w:rsidRPr="00E1732B">
        <w:rPr>
          <w:rFonts w:hint="eastAsia"/>
        </w:rPr>
        <w:t>主な成果</w:t>
      </w:r>
    </w:p>
    <w:p w14:paraId="39F3649D" w14:textId="77777777" w:rsidR="00F03B23" w:rsidRPr="00F03B23" w:rsidRDefault="00F03B23" w:rsidP="00F03B23">
      <w:pPr>
        <w:ind w:firstLineChars="100" w:firstLine="210"/>
      </w:pPr>
      <w:r w:rsidRPr="00F03B23">
        <w:rPr>
          <w:rFonts w:hint="eastAsia"/>
        </w:rPr>
        <w:t>被害者への接触防止のための措置</w:t>
      </w:r>
    </w:p>
    <w:p w14:paraId="4967B938" w14:textId="096B5C45" w:rsidR="00F03B23" w:rsidRPr="00F03B23" w:rsidRDefault="00F03B23" w:rsidP="00F03B23">
      <w:pPr>
        <w:ind w:firstLineChars="200" w:firstLine="420"/>
      </w:pPr>
      <w:r w:rsidRPr="00F03B23">
        <w:rPr>
          <w:rFonts w:hint="eastAsia"/>
        </w:rPr>
        <w:t xml:space="preserve">相談件数　</w:t>
      </w:r>
      <w:r>
        <w:rPr>
          <w:rFonts w:hint="eastAsia"/>
        </w:rPr>
        <w:t>令和２年</w:t>
      </w:r>
      <w:r w:rsidRPr="00F03B23">
        <w:rPr>
          <w:rFonts w:hint="eastAsia"/>
        </w:rPr>
        <w:t>934件</w:t>
      </w:r>
      <w:r>
        <w:rPr>
          <w:rFonts w:hint="eastAsia"/>
        </w:rPr>
        <w:t xml:space="preserve">　令和４年</w:t>
      </w:r>
      <w:r w:rsidRPr="00F03B23">
        <w:rPr>
          <w:rFonts w:hint="eastAsia"/>
        </w:rPr>
        <w:t>1,037件</w:t>
      </w:r>
    </w:p>
    <w:p w14:paraId="2B397F8C" w14:textId="05D8933D" w:rsidR="00F03B23" w:rsidRPr="00F03B23" w:rsidRDefault="00F03B23" w:rsidP="00F03B23">
      <w:pPr>
        <w:ind w:firstLineChars="200" w:firstLine="420"/>
      </w:pPr>
      <w:r w:rsidRPr="00F03B23">
        <w:rPr>
          <w:rFonts w:hint="eastAsia"/>
        </w:rPr>
        <w:t xml:space="preserve">警告　</w:t>
      </w:r>
      <w:r>
        <w:rPr>
          <w:rFonts w:hint="eastAsia"/>
        </w:rPr>
        <w:t>令和２年</w:t>
      </w:r>
      <w:r w:rsidRPr="00F03B23">
        <w:rPr>
          <w:rFonts w:hint="eastAsia"/>
        </w:rPr>
        <w:t>186件</w:t>
      </w:r>
      <w:r>
        <w:rPr>
          <w:rFonts w:hint="eastAsia"/>
        </w:rPr>
        <w:t xml:space="preserve">　令和４年</w:t>
      </w:r>
      <w:r w:rsidRPr="00F03B23">
        <w:rPr>
          <w:rFonts w:hint="eastAsia"/>
        </w:rPr>
        <w:t>250件</w:t>
      </w:r>
    </w:p>
    <w:p w14:paraId="57DEEE68" w14:textId="60954142" w:rsidR="00F03B23" w:rsidRDefault="00F03B23" w:rsidP="00F03B23">
      <w:pPr>
        <w:ind w:firstLineChars="200" w:firstLine="420"/>
      </w:pPr>
      <w:r w:rsidRPr="00F03B23">
        <w:rPr>
          <w:rFonts w:hint="eastAsia"/>
        </w:rPr>
        <w:t xml:space="preserve">禁止命令等　</w:t>
      </w:r>
      <w:r>
        <w:rPr>
          <w:rFonts w:hint="eastAsia"/>
        </w:rPr>
        <w:t>令和２年</w:t>
      </w:r>
      <w:r w:rsidRPr="00F03B23">
        <w:rPr>
          <w:rFonts w:hint="eastAsia"/>
        </w:rPr>
        <w:t>68件</w:t>
      </w:r>
      <w:r>
        <w:rPr>
          <w:rFonts w:hint="eastAsia"/>
        </w:rPr>
        <w:t xml:space="preserve">　令和４年</w:t>
      </w:r>
      <w:r w:rsidRPr="00F03B23">
        <w:rPr>
          <w:rFonts w:hint="eastAsia"/>
        </w:rPr>
        <w:t>118件</w:t>
      </w:r>
    </w:p>
    <w:p w14:paraId="361BDFFC" w14:textId="77777777" w:rsidR="00F03B23" w:rsidRPr="00F03B23" w:rsidRDefault="00F03B23" w:rsidP="00F03B23">
      <w:r>
        <w:rPr>
          <w:rFonts w:hint="eastAsia"/>
        </w:rPr>
        <w:t xml:space="preserve">　</w:t>
      </w:r>
      <w:r w:rsidRPr="00F03B23">
        <w:rPr>
          <w:rFonts w:hint="eastAsia"/>
        </w:rPr>
        <w:t>ストーカー加害者に対するカウンセリング等</w:t>
      </w:r>
    </w:p>
    <w:p w14:paraId="666C87E2" w14:textId="27F2F8BB" w:rsidR="00F03B23" w:rsidRPr="00F03B23" w:rsidRDefault="00F03B23" w:rsidP="00F03B23">
      <w:pPr>
        <w:ind w:firstLineChars="200" w:firstLine="420"/>
      </w:pPr>
      <w:r w:rsidRPr="00F03B23">
        <w:rPr>
          <w:rFonts w:hint="eastAsia"/>
        </w:rPr>
        <w:t xml:space="preserve">精神科受診　</w:t>
      </w:r>
      <w:r>
        <w:rPr>
          <w:rFonts w:hint="eastAsia"/>
        </w:rPr>
        <w:t>令和２年</w:t>
      </w:r>
      <w:r w:rsidRPr="00F03B23">
        <w:rPr>
          <w:rFonts w:hint="eastAsia"/>
        </w:rPr>
        <w:t>累計14名</w:t>
      </w:r>
      <w:r>
        <w:rPr>
          <w:rFonts w:hint="eastAsia"/>
        </w:rPr>
        <w:t xml:space="preserve">　令和４年</w:t>
      </w:r>
      <w:r w:rsidRPr="00F03B23">
        <w:rPr>
          <w:rFonts w:hint="eastAsia"/>
        </w:rPr>
        <w:t>累計55名</w:t>
      </w:r>
    </w:p>
    <w:p w14:paraId="58F5605C" w14:textId="6CA5D1ED" w:rsidR="00F03B23" w:rsidRPr="00F03B23" w:rsidRDefault="00F03B23" w:rsidP="00F03B23"/>
    <w:p w14:paraId="3971F145" w14:textId="77777777" w:rsidR="00F03B23" w:rsidRDefault="00F03B23" w:rsidP="00F03B23">
      <w:r w:rsidRPr="00E1732B">
        <w:rPr>
          <w:rFonts w:hint="eastAsia"/>
        </w:rPr>
        <w:lastRenderedPageBreak/>
        <w:t>今後の課題</w:t>
      </w:r>
    </w:p>
    <w:p w14:paraId="66746DC9" w14:textId="77777777" w:rsidR="00F03B23" w:rsidRPr="00F03B23" w:rsidRDefault="00F03B23" w:rsidP="00F03B23">
      <w:r w:rsidRPr="00F03B23">
        <w:rPr>
          <w:rFonts w:hint="eastAsia"/>
        </w:rPr>
        <w:t>・検挙件数は横ばいで減少していない</w:t>
      </w:r>
    </w:p>
    <w:p w14:paraId="6BFCC081" w14:textId="30F63478" w:rsidR="00F03B23" w:rsidRDefault="00851F92" w:rsidP="00F03B23">
      <w:r>
        <w:rPr>
          <w:rFonts w:hint="eastAsia"/>
        </w:rPr>
        <w:t>第二次再犯防止推進計画の取組</w:t>
      </w:r>
    </w:p>
    <w:p w14:paraId="5D5B8AAB" w14:textId="5FC9F2C6" w:rsidR="00F03B23" w:rsidRPr="00F03B23" w:rsidRDefault="002C0787" w:rsidP="00F03B23">
      <w:r>
        <w:rPr>
          <w:rFonts w:hint="eastAsia"/>
        </w:rPr>
        <w:t>・</w:t>
      </w:r>
      <w:r w:rsidR="00F03B23" w:rsidRPr="00F03B23">
        <w:rPr>
          <w:rFonts w:hint="eastAsia"/>
        </w:rPr>
        <w:t>被害者への接触防止のための措置</w:t>
      </w:r>
    </w:p>
    <w:p w14:paraId="1BE3B8CF" w14:textId="77777777" w:rsidR="00F03B23" w:rsidRPr="00F03B23" w:rsidRDefault="00F03B23" w:rsidP="00F03B23">
      <w:r w:rsidRPr="00F03B23">
        <w:rPr>
          <w:rFonts w:hint="eastAsia"/>
        </w:rPr>
        <w:t>・ストーカー加害者に対するカウンセリング等</w:t>
      </w:r>
    </w:p>
    <w:p w14:paraId="0A35AC41" w14:textId="77777777" w:rsidR="00F03B23" w:rsidRPr="00F03B23" w:rsidRDefault="00F03B23" w:rsidP="00F03B23">
      <w:r w:rsidRPr="00F03B23">
        <w:rPr>
          <w:rFonts w:hint="eastAsia"/>
        </w:rPr>
        <w:t>・ストーカー対策大阪ネットワークの構築</w:t>
      </w:r>
    </w:p>
    <w:p w14:paraId="437E62A8" w14:textId="739D33B7" w:rsidR="00F03B23" w:rsidRDefault="00F03B23" w:rsidP="00F03B23">
      <w:r w:rsidRPr="00F03B23">
        <w:rPr>
          <w:rFonts w:hint="eastAsia"/>
        </w:rPr>
        <w:t>・ストーカー加害者に対する公費負担カウンセリング制度［新規］</w:t>
      </w:r>
    </w:p>
    <w:p w14:paraId="70D5DC74" w14:textId="57773A69" w:rsidR="00F03B23" w:rsidRDefault="00F03B23" w:rsidP="00F03B23"/>
    <w:p w14:paraId="2DD8E0EC" w14:textId="1D9C9FE6" w:rsidR="00F03B23" w:rsidRPr="00F03B23" w:rsidRDefault="00F03B23" w:rsidP="00F03B23">
      <w:r w:rsidRPr="00F03B23">
        <w:rPr>
          <w:rFonts w:hint="eastAsia"/>
        </w:rPr>
        <w:t>暴力団員の社会復帰に関する取組</w:t>
      </w:r>
    </w:p>
    <w:p w14:paraId="74399745" w14:textId="77777777" w:rsidR="00F03B23" w:rsidRDefault="00F03B23" w:rsidP="00F03B23">
      <w:r w:rsidRPr="00E1732B">
        <w:rPr>
          <w:rFonts w:hint="eastAsia"/>
        </w:rPr>
        <w:t>第一次再犯防止推進計画に基づく取組</w:t>
      </w:r>
    </w:p>
    <w:p w14:paraId="608A145C" w14:textId="77777777" w:rsidR="00F03B23" w:rsidRPr="00F03B23" w:rsidRDefault="00F03B23" w:rsidP="00F03B23">
      <w:r w:rsidRPr="00F03B23">
        <w:rPr>
          <w:rFonts w:hint="eastAsia"/>
        </w:rPr>
        <w:t>・暴力団員の離脱・社会復帰支援</w:t>
      </w:r>
    </w:p>
    <w:p w14:paraId="753EA903" w14:textId="77777777" w:rsidR="00F03B23" w:rsidRDefault="00F03B23" w:rsidP="00F03B23">
      <w:r w:rsidRPr="00E1732B">
        <w:rPr>
          <w:rFonts w:hint="eastAsia"/>
        </w:rPr>
        <w:t>主な成果</w:t>
      </w:r>
    </w:p>
    <w:p w14:paraId="038D58B1" w14:textId="77777777" w:rsidR="00F03B23" w:rsidRPr="00F03B23" w:rsidRDefault="00F03B23" w:rsidP="00F03B23">
      <w:pPr>
        <w:ind w:firstLineChars="100" w:firstLine="210"/>
      </w:pPr>
      <w:r w:rsidRPr="00F03B23">
        <w:rPr>
          <w:rFonts w:hint="eastAsia"/>
        </w:rPr>
        <w:t>暴力団員の離脱・社会復帰支援の推進</w:t>
      </w:r>
    </w:p>
    <w:p w14:paraId="60904149" w14:textId="0E778688" w:rsidR="00F03B23" w:rsidRPr="00F03B23" w:rsidRDefault="00F03B23" w:rsidP="00F03B23">
      <w:pPr>
        <w:ind w:firstLineChars="200" w:firstLine="420"/>
      </w:pPr>
      <w:r w:rsidRPr="00F03B23">
        <w:rPr>
          <w:rFonts w:hint="eastAsia"/>
        </w:rPr>
        <w:t xml:space="preserve">離脱支援　</w:t>
      </w:r>
      <w:r>
        <w:rPr>
          <w:rFonts w:hint="eastAsia"/>
        </w:rPr>
        <w:t>令和２年</w:t>
      </w:r>
      <w:r w:rsidRPr="00F03B23">
        <w:t>11件</w:t>
      </w:r>
      <w:r>
        <w:rPr>
          <w:rFonts w:hint="eastAsia"/>
        </w:rPr>
        <w:t xml:space="preserve">　令和４年</w:t>
      </w:r>
      <w:r w:rsidRPr="00F03B23">
        <w:t>12件</w:t>
      </w:r>
    </w:p>
    <w:p w14:paraId="49AC9FA6" w14:textId="197767F9" w:rsidR="00F03B23" w:rsidRPr="00F03B23" w:rsidRDefault="00F03B23" w:rsidP="00F03B23">
      <w:pPr>
        <w:ind w:firstLineChars="200" w:firstLine="420"/>
      </w:pPr>
      <w:r w:rsidRPr="00F03B23">
        <w:rPr>
          <w:rFonts w:hint="eastAsia"/>
        </w:rPr>
        <w:t xml:space="preserve">就労支援　</w:t>
      </w:r>
      <w:r>
        <w:rPr>
          <w:rFonts w:hint="eastAsia"/>
        </w:rPr>
        <w:t>令和２年</w:t>
      </w:r>
      <w:r w:rsidRPr="00F03B23">
        <w:t>1件</w:t>
      </w:r>
      <w:r>
        <w:rPr>
          <w:rFonts w:hint="eastAsia"/>
        </w:rPr>
        <w:t xml:space="preserve">　令和４</w:t>
      </w:r>
      <w:r w:rsidRPr="00F03B23">
        <w:t>5件</w:t>
      </w:r>
    </w:p>
    <w:p w14:paraId="7E758B14" w14:textId="77777777" w:rsidR="00F03B23" w:rsidRDefault="00F03B23" w:rsidP="00F03B23">
      <w:r w:rsidRPr="00E1732B">
        <w:rPr>
          <w:rFonts w:hint="eastAsia"/>
        </w:rPr>
        <w:t>今後の課題</w:t>
      </w:r>
    </w:p>
    <w:p w14:paraId="58E19FF0" w14:textId="77777777" w:rsidR="002C0787" w:rsidRPr="002C0787" w:rsidRDefault="002C0787" w:rsidP="002C0787">
      <w:r w:rsidRPr="002C0787">
        <w:rPr>
          <w:rFonts w:hint="eastAsia"/>
        </w:rPr>
        <w:t>・暴力団員の再犯者率が高い</w:t>
      </w:r>
    </w:p>
    <w:p w14:paraId="143C0F97" w14:textId="0914FAD9" w:rsidR="00F03B23" w:rsidRDefault="00851F92" w:rsidP="00F03B23">
      <w:r>
        <w:rPr>
          <w:rFonts w:hint="eastAsia"/>
        </w:rPr>
        <w:t>第二次再犯防止推進計画の取組</w:t>
      </w:r>
    </w:p>
    <w:p w14:paraId="4687794D" w14:textId="77777777" w:rsidR="002C0787" w:rsidRPr="002C0787" w:rsidRDefault="002C0787" w:rsidP="002C0787">
      <w:r w:rsidRPr="002C0787">
        <w:rPr>
          <w:rFonts w:hint="eastAsia"/>
        </w:rPr>
        <w:t>・暴力団員の離脱支援の推進</w:t>
      </w:r>
    </w:p>
    <w:p w14:paraId="56455883" w14:textId="77777777" w:rsidR="002C0787" w:rsidRPr="002C0787" w:rsidRDefault="002C0787" w:rsidP="002C0787">
      <w:r w:rsidRPr="002C0787">
        <w:rPr>
          <w:rFonts w:hint="eastAsia"/>
        </w:rPr>
        <w:t>・暴力団員の社会復帰支援の推進</w:t>
      </w:r>
    </w:p>
    <w:p w14:paraId="1408BA1F" w14:textId="6173880B" w:rsidR="00F03B23" w:rsidRDefault="00F03B23" w:rsidP="00F03B23"/>
    <w:p w14:paraId="13707F59" w14:textId="64E9AE94" w:rsidR="002C0787" w:rsidRPr="002C0787" w:rsidRDefault="002C0787" w:rsidP="002C0787">
      <w:r w:rsidRPr="002C0787">
        <w:rPr>
          <w:rFonts w:hint="eastAsia"/>
        </w:rPr>
        <w:t>民間協力者の活動の促進及び広報・啓発活動の推進</w:t>
      </w:r>
    </w:p>
    <w:p w14:paraId="5DD23D97" w14:textId="77777777" w:rsidR="002C0787" w:rsidRDefault="002C0787" w:rsidP="002C0787">
      <w:r w:rsidRPr="00E1732B">
        <w:rPr>
          <w:rFonts w:hint="eastAsia"/>
        </w:rPr>
        <w:t>第一次再犯防止推進計画に基づく取組</w:t>
      </w:r>
    </w:p>
    <w:p w14:paraId="7086358B" w14:textId="77777777" w:rsidR="002C0787" w:rsidRPr="002C0787" w:rsidRDefault="002C0787" w:rsidP="002C0787">
      <w:r w:rsidRPr="002C0787">
        <w:rPr>
          <w:rFonts w:hint="eastAsia"/>
        </w:rPr>
        <w:t>・保護司の人材確保支援</w:t>
      </w:r>
    </w:p>
    <w:p w14:paraId="67C11074" w14:textId="77777777" w:rsidR="002C0787" w:rsidRPr="002C0787" w:rsidRDefault="002C0787" w:rsidP="002C0787">
      <w:r w:rsidRPr="002C0787">
        <w:rPr>
          <w:rFonts w:hint="eastAsia"/>
        </w:rPr>
        <w:t>・更生保護サポートセンターへの用地提供</w:t>
      </w:r>
    </w:p>
    <w:p w14:paraId="74A10ED3" w14:textId="77777777" w:rsidR="002C0787" w:rsidRPr="002C0787" w:rsidRDefault="002C0787" w:rsidP="002C0787">
      <w:r w:rsidRPr="002C0787">
        <w:rPr>
          <w:rFonts w:hint="eastAsia"/>
        </w:rPr>
        <w:t>・更生保護法人への寄附を行った者への税制優遇</w:t>
      </w:r>
    </w:p>
    <w:p w14:paraId="61C2A8F0" w14:textId="77777777" w:rsidR="002C0787" w:rsidRPr="002C0787" w:rsidRDefault="002C0787" w:rsidP="002C0787">
      <w:r w:rsidRPr="002C0787">
        <w:rPr>
          <w:rFonts w:hint="eastAsia"/>
        </w:rPr>
        <w:t>・「社会を明るくする運動」への参加</w:t>
      </w:r>
    </w:p>
    <w:p w14:paraId="03D7FBCC" w14:textId="77777777" w:rsidR="002C0787" w:rsidRPr="002C0787" w:rsidRDefault="002C0787" w:rsidP="002C0787">
      <w:r w:rsidRPr="002C0787">
        <w:rPr>
          <w:rFonts w:hint="eastAsia"/>
        </w:rPr>
        <w:t>・再犯防止啓発月間における広報・啓発</w:t>
      </w:r>
    </w:p>
    <w:p w14:paraId="0FE37736" w14:textId="77777777" w:rsidR="002C0787" w:rsidRPr="002C0787" w:rsidRDefault="002C0787" w:rsidP="002C0787">
      <w:r w:rsidRPr="002C0787">
        <w:rPr>
          <w:rFonts w:hint="eastAsia"/>
        </w:rPr>
        <w:t>・再犯防止講演事業</w:t>
      </w:r>
    </w:p>
    <w:p w14:paraId="24610BA4" w14:textId="77777777" w:rsidR="002C0787" w:rsidRPr="002C0787" w:rsidRDefault="002C0787" w:rsidP="002C0787">
      <w:r w:rsidRPr="002C0787">
        <w:rPr>
          <w:rFonts w:hint="eastAsia"/>
        </w:rPr>
        <w:lastRenderedPageBreak/>
        <w:t>・大阪府地域生活定着支援センターにおける広報・啓発活動等</w:t>
      </w:r>
    </w:p>
    <w:p w14:paraId="21FC35E9" w14:textId="77777777" w:rsidR="002C0787" w:rsidRDefault="002C0787" w:rsidP="002C0787">
      <w:r w:rsidRPr="00E1732B">
        <w:rPr>
          <w:rFonts w:hint="eastAsia"/>
        </w:rPr>
        <w:t>主な成果</w:t>
      </w:r>
    </w:p>
    <w:p w14:paraId="39B28540" w14:textId="10AEC65D" w:rsidR="002C0787" w:rsidRDefault="002C0787" w:rsidP="002C0787">
      <w:pPr>
        <w:ind w:firstLineChars="100" w:firstLine="210"/>
      </w:pPr>
      <w:r w:rsidRPr="002C0787">
        <w:rPr>
          <w:rFonts w:hint="eastAsia"/>
        </w:rPr>
        <w:t>再犯防止講演事業</w:t>
      </w:r>
      <w:r>
        <w:rPr>
          <w:rFonts w:hint="eastAsia"/>
        </w:rPr>
        <w:t xml:space="preserve">　令和２年４</w:t>
      </w:r>
      <w:r w:rsidRPr="002C0787">
        <w:t>回</w:t>
      </w:r>
      <w:r>
        <w:rPr>
          <w:rFonts w:hint="eastAsia"/>
        </w:rPr>
        <w:t xml:space="preserve">　令和４年</w:t>
      </w:r>
      <w:r w:rsidRPr="002C0787">
        <w:t>8回</w:t>
      </w:r>
    </w:p>
    <w:p w14:paraId="1D2A9936" w14:textId="77777777" w:rsidR="002C0787" w:rsidRPr="002C0787" w:rsidRDefault="002C0787" w:rsidP="002C0787">
      <w:pPr>
        <w:ind w:firstLineChars="100" w:firstLine="210"/>
      </w:pPr>
      <w:r w:rsidRPr="002C0787">
        <w:rPr>
          <w:rFonts w:hint="eastAsia"/>
        </w:rPr>
        <w:t>大阪府地域生活定着支援センターによる取組</w:t>
      </w:r>
    </w:p>
    <w:p w14:paraId="064463FE" w14:textId="44D22B15" w:rsidR="002C0787" w:rsidRPr="002C0787" w:rsidRDefault="002C0787" w:rsidP="002C0787">
      <w:pPr>
        <w:ind w:firstLineChars="200" w:firstLine="420"/>
      </w:pPr>
      <w:r w:rsidRPr="002C0787">
        <w:rPr>
          <w:rFonts w:hint="eastAsia"/>
        </w:rPr>
        <w:t xml:space="preserve">研修会等　</w:t>
      </w:r>
      <w:r>
        <w:rPr>
          <w:rFonts w:hint="eastAsia"/>
        </w:rPr>
        <w:t>令和２年４</w:t>
      </w:r>
      <w:r w:rsidRPr="002C0787">
        <w:rPr>
          <w:rFonts w:hint="eastAsia"/>
        </w:rPr>
        <w:t>回</w:t>
      </w:r>
      <w:r>
        <w:rPr>
          <w:rFonts w:hint="eastAsia"/>
        </w:rPr>
        <w:t xml:space="preserve">　令和４年</w:t>
      </w:r>
      <w:r w:rsidRPr="002C0787">
        <w:rPr>
          <w:rFonts w:hint="eastAsia"/>
        </w:rPr>
        <w:t>16回</w:t>
      </w:r>
    </w:p>
    <w:p w14:paraId="1BFC96A9" w14:textId="52AEDB32" w:rsidR="002C0787" w:rsidRDefault="002C0787" w:rsidP="002C0787">
      <w:pPr>
        <w:ind w:firstLineChars="200" w:firstLine="420"/>
      </w:pPr>
      <w:r w:rsidRPr="002C0787">
        <w:rPr>
          <w:rFonts w:hint="eastAsia"/>
        </w:rPr>
        <w:t xml:space="preserve">連携会議　　　　　　　</w:t>
      </w:r>
      <w:r>
        <w:rPr>
          <w:rFonts w:hint="eastAsia"/>
        </w:rPr>
        <w:t xml:space="preserve">　令和４年</w:t>
      </w:r>
      <w:r w:rsidRPr="002C0787">
        <w:rPr>
          <w:rFonts w:hint="eastAsia"/>
        </w:rPr>
        <w:t>34回</w:t>
      </w:r>
    </w:p>
    <w:p w14:paraId="0774BB36" w14:textId="5901EB73" w:rsidR="002C0787" w:rsidRDefault="002C0787" w:rsidP="002C0787">
      <w:r w:rsidRPr="00E1732B">
        <w:rPr>
          <w:rFonts w:hint="eastAsia"/>
        </w:rPr>
        <w:t>今後の課題</w:t>
      </w:r>
    </w:p>
    <w:p w14:paraId="0568DC3F" w14:textId="77777777" w:rsidR="002C0787" w:rsidRPr="002C0787" w:rsidRDefault="002C0787" w:rsidP="002C0787">
      <w:r w:rsidRPr="002C0787">
        <w:rPr>
          <w:rFonts w:hint="eastAsia"/>
        </w:rPr>
        <w:t>・保護司の人材確保</w:t>
      </w:r>
    </w:p>
    <w:p w14:paraId="22D5FED5" w14:textId="77777777" w:rsidR="002C0787" w:rsidRPr="002C0787" w:rsidRDefault="002C0787" w:rsidP="002C0787">
      <w:r w:rsidRPr="002C0787">
        <w:rPr>
          <w:rFonts w:hint="eastAsia"/>
        </w:rPr>
        <w:t>・広報、啓発に努める必要がある</w:t>
      </w:r>
    </w:p>
    <w:p w14:paraId="17D760FA" w14:textId="53CC56C9" w:rsidR="002C0787" w:rsidRDefault="00851F92" w:rsidP="002C0787">
      <w:r>
        <w:rPr>
          <w:rFonts w:hint="eastAsia"/>
        </w:rPr>
        <w:t>第二次再犯防止推進計画の取組</w:t>
      </w:r>
    </w:p>
    <w:p w14:paraId="6EE0EB45" w14:textId="77777777" w:rsidR="002C0787" w:rsidRPr="002C0787" w:rsidRDefault="002C0787" w:rsidP="002C0787">
      <w:r w:rsidRPr="002C0787">
        <w:rPr>
          <w:rFonts w:hint="eastAsia"/>
        </w:rPr>
        <w:t>・保護司の人材確保支援</w:t>
      </w:r>
    </w:p>
    <w:p w14:paraId="45AEA124" w14:textId="77777777" w:rsidR="002C0787" w:rsidRPr="002C0787" w:rsidRDefault="002C0787" w:rsidP="002C0787">
      <w:r w:rsidRPr="002C0787">
        <w:rPr>
          <w:rFonts w:hint="eastAsia"/>
        </w:rPr>
        <w:t>・更生保護サポートセンターへの用地提供</w:t>
      </w:r>
    </w:p>
    <w:p w14:paraId="5768AB48" w14:textId="77777777" w:rsidR="002C0787" w:rsidRPr="002C0787" w:rsidRDefault="002C0787" w:rsidP="002C0787">
      <w:r w:rsidRPr="002C0787">
        <w:rPr>
          <w:rFonts w:hint="eastAsia"/>
        </w:rPr>
        <w:t>・更生保護法人への寄附を行った者への税制優遇</w:t>
      </w:r>
    </w:p>
    <w:p w14:paraId="657FD4C0" w14:textId="77777777" w:rsidR="002C0787" w:rsidRPr="002C0787" w:rsidRDefault="002C0787" w:rsidP="002C0787">
      <w:r w:rsidRPr="002C0787">
        <w:rPr>
          <w:rFonts w:hint="eastAsia"/>
        </w:rPr>
        <w:t>・「社会を明るくする運動」への参加</w:t>
      </w:r>
    </w:p>
    <w:p w14:paraId="7411C3A8" w14:textId="77777777" w:rsidR="002C0787" w:rsidRPr="002C0787" w:rsidRDefault="002C0787" w:rsidP="002C0787">
      <w:r w:rsidRPr="002C0787">
        <w:rPr>
          <w:rFonts w:hint="eastAsia"/>
        </w:rPr>
        <w:t>・再犯防止啓発月間における広報・啓発</w:t>
      </w:r>
    </w:p>
    <w:p w14:paraId="688BF22C" w14:textId="77777777" w:rsidR="002C0787" w:rsidRPr="002C0787" w:rsidRDefault="002C0787" w:rsidP="002C0787">
      <w:r w:rsidRPr="002C0787">
        <w:rPr>
          <w:rFonts w:hint="eastAsia"/>
        </w:rPr>
        <w:t>・再犯防止講演事業</w:t>
      </w:r>
    </w:p>
    <w:p w14:paraId="5BD682C9" w14:textId="77777777" w:rsidR="002C0787" w:rsidRPr="002C0787" w:rsidRDefault="002C0787" w:rsidP="002C0787">
      <w:r w:rsidRPr="002C0787">
        <w:rPr>
          <w:rFonts w:hint="eastAsia"/>
        </w:rPr>
        <w:t>・大阪府地域生活定着支援センターにおける広報・啓発活動等</w:t>
      </w:r>
    </w:p>
    <w:p w14:paraId="536183B0" w14:textId="77777777" w:rsidR="002C0787" w:rsidRPr="002C0787" w:rsidRDefault="002C0787" w:rsidP="002C0787">
      <w:r w:rsidRPr="002C0787">
        <w:rPr>
          <w:rFonts w:hint="eastAsia"/>
        </w:rPr>
        <w:t>・福祉と連動する更生支援を通じた地域共生社会の実現［新規］</w:t>
      </w:r>
    </w:p>
    <w:p w14:paraId="28370057" w14:textId="44620C58" w:rsidR="002C0787" w:rsidRDefault="002C0787" w:rsidP="002C0787">
      <w:r w:rsidRPr="002C0787">
        <w:rPr>
          <w:rFonts w:hint="eastAsia"/>
        </w:rPr>
        <w:t>・国機関及び府内市町村との共催による企画展示［新規］</w:t>
      </w:r>
    </w:p>
    <w:p w14:paraId="00806C55" w14:textId="59C89C9E" w:rsidR="002C0787" w:rsidRDefault="002C0787" w:rsidP="002C0787"/>
    <w:p w14:paraId="24FC74EF" w14:textId="64303AFD" w:rsidR="002C0787" w:rsidRPr="002C0787" w:rsidRDefault="002C0787" w:rsidP="002C0787">
      <w:r w:rsidRPr="002C0787">
        <w:rPr>
          <w:rFonts w:hint="eastAsia"/>
        </w:rPr>
        <w:t>国、民間団体等との連携強化</w:t>
      </w:r>
    </w:p>
    <w:p w14:paraId="041EBB7C" w14:textId="77777777" w:rsidR="002C0787" w:rsidRDefault="002C0787" w:rsidP="002C0787">
      <w:r w:rsidRPr="00E1732B">
        <w:rPr>
          <w:rFonts w:hint="eastAsia"/>
        </w:rPr>
        <w:t>第一次再犯防止推進計画に基づく取組</w:t>
      </w:r>
    </w:p>
    <w:p w14:paraId="32C28A07" w14:textId="77777777" w:rsidR="002C0787" w:rsidRPr="002C0787" w:rsidRDefault="002C0787" w:rsidP="002C0787">
      <w:r w:rsidRPr="002C0787">
        <w:rPr>
          <w:rFonts w:hint="eastAsia"/>
        </w:rPr>
        <w:t>・地方別(近畿)再犯防止施策推進協議会への参加</w:t>
      </w:r>
    </w:p>
    <w:p w14:paraId="6C36102C" w14:textId="77777777" w:rsidR="002C0787" w:rsidRPr="002C0787" w:rsidRDefault="002C0787" w:rsidP="002C0787">
      <w:r w:rsidRPr="002C0787">
        <w:rPr>
          <w:rFonts w:hint="eastAsia"/>
        </w:rPr>
        <w:t>・法務省近畿ブロック再犯防止実務担当者協議会への参加</w:t>
      </w:r>
    </w:p>
    <w:p w14:paraId="71175BD2" w14:textId="77777777" w:rsidR="002C0787" w:rsidRPr="002C0787" w:rsidRDefault="002C0787" w:rsidP="002C0787">
      <w:r w:rsidRPr="002C0787">
        <w:rPr>
          <w:rFonts w:hint="eastAsia"/>
        </w:rPr>
        <w:t>・大阪府再犯防止推進協議会の運営</w:t>
      </w:r>
    </w:p>
    <w:p w14:paraId="282A809A" w14:textId="77777777" w:rsidR="002C0787" w:rsidRPr="002C0787" w:rsidRDefault="002C0787" w:rsidP="002C0787">
      <w:r w:rsidRPr="002C0787">
        <w:rPr>
          <w:rFonts w:hint="eastAsia"/>
        </w:rPr>
        <w:t>・民間支援団体等との連携</w:t>
      </w:r>
    </w:p>
    <w:p w14:paraId="523736FB" w14:textId="77777777" w:rsidR="002C0787" w:rsidRDefault="002C0787" w:rsidP="002C0787">
      <w:r w:rsidRPr="002C0787">
        <w:rPr>
          <w:rFonts w:hint="eastAsia"/>
        </w:rPr>
        <w:t>・市町村に対する支援</w:t>
      </w:r>
    </w:p>
    <w:p w14:paraId="0D046E58" w14:textId="71CCA086" w:rsidR="002C0787" w:rsidRDefault="002C0787" w:rsidP="002C0787">
      <w:r w:rsidRPr="00E1732B">
        <w:rPr>
          <w:rFonts w:hint="eastAsia"/>
        </w:rPr>
        <w:t>主な成果</w:t>
      </w:r>
    </w:p>
    <w:p w14:paraId="778669D5" w14:textId="6495AF14" w:rsidR="002C0787" w:rsidRPr="002C0787" w:rsidRDefault="002C0787" w:rsidP="002C0787">
      <w:r>
        <w:rPr>
          <w:rFonts w:hint="eastAsia"/>
        </w:rPr>
        <w:t>・</w:t>
      </w:r>
      <w:r w:rsidRPr="002C0787">
        <w:rPr>
          <w:rFonts w:hint="eastAsia"/>
        </w:rPr>
        <w:t>国主催の会議への参加</w:t>
      </w:r>
    </w:p>
    <w:p w14:paraId="0FCF6785" w14:textId="77777777" w:rsidR="002C0787" w:rsidRDefault="002C0787" w:rsidP="002C0787">
      <w:r>
        <w:rPr>
          <w:rFonts w:hint="eastAsia"/>
        </w:rPr>
        <w:lastRenderedPageBreak/>
        <w:t>・</w:t>
      </w:r>
      <w:r w:rsidRPr="002C0787">
        <w:rPr>
          <w:rFonts w:hint="eastAsia"/>
        </w:rPr>
        <w:t>大阪府地域再犯防止推進協議会による府内市町村の地域再犯防止推進計画策定に係る支援</w:t>
      </w:r>
    </w:p>
    <w:p w14:paraId="194AB14D" w14:textId="2D4213AE" w:rsidR="002C0787" w:rsidRDefault="00851F92" w:rsidP="002C0787">
      <w:r>
        <w:rPr>
          <w:rFonts w:hint="eastAsia"/>
        </w:rPr>
        <w:t>第二次再犯防止推進計画の取組</w:t>
      </w:r>
    </w:p>
    <w:p w14:paraId="3EC84F45" w14:textId="77777777" w:rsidR="002C0787" w:rsidRPr="002C0787" w:rsidRDefault="002C0787" w:rsidP="002C0787">
      <w:r w:rsidRPr="002C0787">
        <w:rPr>
          <w:rFonts w:hint="eastAsia"/>
        </w:rPr>
        <w:t>・地方別</w:t>
      </w:r>
      <w:r w:rsidRPr="002C0787">
        <w:t>(近畿)再犯防止施策推進協議会への参加</w:t>
      </w:r>
    </w:p>
    <w:p w14:paraId="2595D915" w14:textId="77777777" w:rsidR="002C0787" w:rsidRPr="002C0787" w:rsidRDefault="002C0787" w:rsidP="002C0787">
      <w:r w:rsidRPr="002C0787">
        <w:rPr>
          <w:rFonts w:hint="eastAsia"/>
        </w:rPr>
        <w:t>・法務省近畿ブロック再犯防止実務担当者協議会への参加</w:t>
      </w:r>
    </w:p>
    <w:p w14:paraId="00B5AFAF" w14:textId="77777777" w:rsidR="002C0787" w:rsidRPr="002C0787" w:rsidRDefault="002C0787" w:rsidP="002C0787">
      <w:r w:rsidRPr="002C0787">
        <w:rPr>
          <w:rFonts w:hint="eastAsia"/>
        </w:rPr>
        <w:t>・大阪府再犯防止推進協議会の運営</w:t>
      </w:r>
    </w:p>
    <w:p w14:paraId="552170C3" w14:textId="77777777" w:rsidR="002C0787" w:rsidRPr="002C0787" w:rsidRDefault="002C0787" w:rsidP="002C0787">
      <w:r w:rsidRPr="002C0787">
        <w:rPr>
          <w:rFonts w:hint="eastAsia"/>
        </w:rPr>
        <w:t>・民間支援団体等との連携</w:t>
      </w:r>
    </w:p>
    <w:p w14:paraId="7EEFDEC6" w14:textId="77777777" w:rsidR="002C0787" w:rsidRPr="002C0787" w:rsidRDefault="002C0787" w:rsidP="002C0787">
      <w:r w:rsidRPr="002C0787">
        <w:rPr>
          <w:rFonts w:hint="eastAsia"/>
        </w:rPr>
        <w:t>・市町村に対する支援</w:t>
      </w:r>
    </w:p>
    <w:p w14:paraId="002D4BE5" w14:textId="337DC6DB" w:rsidR="002C0787" w:rsidRPr="002C0787" w:rsidRDefault="002C0787" w:rsidP="002C0787">
      <w:r w:rsidRPr="002C0787">
        <w:rPr>
          <w:rFonts w:hint="eastAsia"/>
        </w:rPr>
        <w:t>・被疑者等支援業務に関する会議（大阪府地域生活定着支援センター）への参加［新規］</w:t>
      </w:r>
    </w:p>
    <w:sectPr w:rsidR="002C0787" w:rsidRPr="002C0787" w:rsidSect="008B2AA3">
      <w:pgSz w:w="16838" w:h="11906" w:orient="landscape"/>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B359" w14:textId="77777777" w:rsidR="0010266A" w:rsidRDefault="0010266A" w:rsidP="008B2AA3">
      <w:r>
        <w:separator/>
      </w:r>
    </w:p>
  </w:endnote>
  <w:endnote w:type="continuationSeparator" w:id="0">
    <w:p w14:paraId="31B8975A" w14:textId="77777777" w:rsidR="0010266A" w:rsidRDefault="0010266A" w:rsidP="008B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F272" w14:textId="77777777" w:rsidR="0010266A" w:rsidRDefault="0010266A" w:rsidP="008B2AA3">
      <w:r>
        <w:separator/>
      </w:r>
    </w:p>
  </w:footnote>
  <w:footnote w:type="continuationSeparator" w:id="0">
    <w:p w14:paraId="2A1AC4BB" w14:textId="77777777" w:rsidR="0010266A" w:rsidRDefault="0010266A" w:rsidP="008B2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F6"/>
    <w:rsid w:val="0010266A"/>
    <w:rsid w:val="00246479"/>
    <w:rsid w:val="002B5831"/>
    <w:rsid w:val="002C0787"/>
    <w:rsid w:val="002D62F6"/>
    <w:rsid w:val="00413938"/>
    <w:rsid w:val="00790B7E"/>
    <w:rsid w:val="00851F92"/>
    <w:rsid w:val="008B2AA3"/>
    <w:rsid w:val="00907997"/>
    <w:rsid w:val="009760A5"/>
    <w:rsid w:val="00AB503B"/>
    <w:rsid w:val="00B43F57"/>
    <w:rsid w:val="00B53C66"/>
    <w:rsid w:val="00E1732B"/>
    <w:rsid w:val="00F0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DCEF8C"/>
  <w15:chartTrackingRefBased/>
  <w15:docId w15:val="{A47235C2-1DE1-4B34-BE4F-5D26FB11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6"/>
    <w:pPr>
      <w:tabs>
        <w:tab w:val="center" w:pos="4252"/>
        <w:tab w:val="right" w:pos="8504"/>
      </w:tabs>
      <w:snapToGrid w:val="0"/>
    </w:pPr>
  </w:style>
  <w:style w:type="character" w:customStyle="1" w:styleId="a4">
    <w:name w:val="ヘッダー (文字)"/>
    <w:basedOn w:val="a0"/>
    <w:link w:val="a3"/>
    <w:uiPriority w:val="99"/>
    <w:rsid w:val="002D62F6"/>
  </w:style>
  <w:style w:type="paragraph" w:styleId="a5">
    <w:name w:val="footer"/>
    <w:basedOn w:val="a"/>
    <w:link w:val="a6"/>
    <w:uiPriority w:val="99"/>
    <w:unhideWhenUsed/>
    <w:rsid w:val="002D62F6"/>
    <w:pPr>
      <w:tabs>
        <w:tab w:val="center" w:pos="4252"/>
        <w:tab w:val="right" w:pos="8504"/>
      </w:tabs>
      <w:snapToGrid w:val="0"/>
    </w:pPr>
  </w:style>
  <w:style w:type="character" w:customStyle="1" w:styleId="a6">
    <w:name w:val="フッター (文字)"/>
    <w:basedOn w:val="a0"/>
    <w:link w:val="a5"/>
    <w:uiPriority w:val="99"/>
    <w:rsid w:val="002D62F6"/>
  </w:style>
  <w:style w:type="paragraph" w:styleId="Web">
    <w:name w:val="Normal (Web)"/>
    <w:basedOn w:val="a"/>
    <w:uiPriority w:val="99"/>
    <w:semiHidden/>
    <w:unhideWhenUsed/>
    <w:rsid w:val="00E173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0">
      <w:bodyDiv w:val="1"/>
      <w:marLeft w:val="0"/>
      <w:marRight w:val="0"/>
      <w:marTop w:val="0"/>
      <w:marBottom w:val="0"/>
      <w:divBdr>
        <w:top w:val="none" w:sz="0" w:space="0" w:color="auto"/>
        <w:left w:val="none" w:sz="0" w:space="0" w:color="auto"/>
        <w:bottom w:val="none" w:sz="0" w:space="0" w:color="auto"/>
        <w:right w:val="none" w:sz="0" w:space="0" w:color="auto"/>
      </w:divBdr>
    </w:div>
    <w:div w:id="37046507">
      <w:bodyDiv w:val="1"/>
      <w:marLeft w:val="0"/>
      <w:marRight w:val="0"/>
      <w:marTop w:val="0"/>
      <w:marBottom w:val="0"/>
      <w:divBdr>
        <w:top w:val="none" w:sz="0" w:space="0" w:color="auto"/>
        <w:left w:val="none" w:sz="0" w:space="0" w:color="auto"/>
        <w:bottom w:val="none" w:sz="0" w:space="0" w:color="auto"/>
        <w:right w:val="none" w:sz="0" w:space="0" w:color="auto"/>
      </w:divBdr>
    </w:div>
    <w:div w:id="63577129">
      <w:bodyDiv w:val="1"/>
      <w:marLeft w:val="0"/>
      <w:marRight w:val="0"/>
      <w:marTop w:val="0"/>
      <w:marBottom w:val="0"/>
      <w:divBdr>
        <w:top w:val="none" w:sz="0" w:space="0" w:color="auto"/>
        <w:left w:val="none" w:sz="0" w:space="0" w:color="auto"/>
        <w:bottom w:val="none" w:sz="0" w:space="0" w:color="auto"/>
        <w:right w:val="none" w:sz="0" w:space="0" w:color="auto"/>
      </w:divBdr>
    </w:div>
    <w:div w:id="149297873">
      <w:bodyDiv w:val="1"/>
      <w:marLeft w:val="0"/>
      <w:marRight w:val="0"/>
      <w:marTop w:val="0"/>
      <w:marBottom w:val="0"/>
      <w:divBdr>
        <w:top w:val="none" w:sz="0" w:space="0" w:color="auto"/>
        <w:left w:val="none" w:sz="0" w:space="0" w:color="auto"/>
        <w:bottom w:val="none" w:sz="0" w:space="0" w:color="auto"/>
        <w:right w:val="none" w:sz="0" w:space="0" w:color="auto"/>
      </w:divBdr>
    </w:div>
    <w:div w:id="173226142">
      <w:bodyDiv w:val="1"/>
      <w:marLeft w:val="0"/>
      <w:marRight w:val="0"/>
      <w:marTop w:val="0"/>
      <w:marBottom w:val="0"/>
      <w:divBdr>
        <w:top w:val="none" w:sz="0" w:space="0" w:color="auto"/>
        <w:left w:val="none" w:sz="0" w:space="0" w:color="auto"/>
        <w:bottom w:val="none" w:sz="0" w:space="0" w:color="auto"/>
        <w:right w:val="none" w:sz="0" w:space="0" w:color="auto"/>
      </w:divBdr>
    </w:div>
    <w:div w:id="192311249">
      <w:bodyDiv w:val="1"/>
      <w:marLeft w:val="0"/>
      <w:marRight w:val="0"/>
      <w:marTop w:val="0"/>
      <w:marBottom w:val="0"/>
      <w:divBdr>
        <w:top w:val="none" w:sz="0" w:space="0" w:color="auto"/>
        <w:left w:val="none" w:sz="0" w:space="0" w:color="auto"/>
        <w:bottom w:val="none" w:sz="0" w:space="0" w:color="auto"/>
        <w:right w:val="none" w:sz="0" w:space="0" w:color="auto"/>
      </w:divBdr>
    </w:div>
    <w:div w:id="251280269">
      <w:bodyDiv w:val="1"/>
      <w:marLeft w:val="0"/>
      <w:marRight w:val="0"/>
      <w:marTop w:val="0"/>
      <w:marBottom w:val="0"/>
      <w:divBdr>
        <w:top w:val="none" w:sz="0" w:space="0" w:color="auto"/>
        <w:left w:val="none" w:sz="0" w:space="0" w:color="auto"/>
        <w:bottom w:val="none" w:sz="0" w:space="0" w:color="auto"/>
        <w:right w:val="none" w:sz="0" w:space="0" w:color="auto"/>
      </w:divBdr>
    </w:div>
    <w:div w:id="291715326">
      <w:bodyDiv w:val="1"/>
      <w:marLeft w:val="0"/>
      <w:marRight w:val="0"/>
      <w:marTop w:val="0"/>
      <w:marBottom w:val="0"/>
      <w:divBdr>
        <w:top w:val="none" w:sz="0" w:space="0" w:color="auto"/>
        <w:left w:val="none" w:sz="0" w:space="0" w:color="auto"/>
        <w:bottom w:val="none" w:sz="0" w:space="0" w:color="auto"/>
        <w:right w:val="none" w:sz="0" w:space="0" w:color="auto"/>
      </w:divBdr>
    </w:div>
    <w:div w:id="305285456">
      <w:bodyDiv w:val="1"/>
      <w:marLeft w:val="0"/>
      <w:marRight w:val="0"/>
      <w:marTop w:val="0"/>
      <w:marBottom w:val="0"/>
      <w:divBdr>
        <w:top w:val="none" w:sz="0" w:space="0" w:color="auto"/>
        <w:left w:val="none" w:sz="0" w:space="0" w:color="auto"/>
        <w:bottom w:val="none" w:sz="0" w:space="0" w:color="auto"/>
        <w:right w:val="none" w:sz="0" w:space="0" w:color="auto"/>
      </w:divBdr>
    </w:div>
    <w:div w:id="412045564">
      <w:bodyDiv w:val="1"/>
      <w:marLeft w:val="0"/>
      <w:marRight w:val="0"/>
      <w:marTop w:val="0"/>
      <w:marBottom w:val="0"/>
      <w:divBdr>
        <w:top w:val="none" w:sz="0" w:space="0" w:color="auto"/>
        <w:left w:val="none" w:sz="0" w:space="0" w:color="auto"/>
        <w:bottom w:val="none" w:sz="0" w:space="0" w:color="auto"/>
        <w:right w:val="none" w:sz="0" w:space="0" w:color="auto"/>
      </w:divBdr>
    </w:div>
    <w:div w:id="503936376">
      <w:bodyDiv w:val="1"/>
      <w:marLeft w:val="0"/>
      <w:marRight w:val="0"/>
      <w:marTop w:val="0"/>
      <w:marBottom w:val="0"/>
      <w:divBdr>
        <w:top w:val="none" w:sz="0" w:space="0" w:color="auto"/>
        <w:left w:val="none" w:sz="0" w:space="0" w:color="auto"/>
        <w:bottom w:val="none" w:sz="0" w:space="0" w:color="auto"/>
        <w:right w:val="none" w:sz="0" w:space="0" w:color="auto"/>
      </w:divBdr>
    </w:div>
    <w:div w:id="506603703">
      <w:bodyDiv w:val="1"/>
      <w:marLeft w:val="0"/>
      <w:marRight w:val="0"/>
      <w:marTop w:val="0"/>
      <w:marBottom w:val="0"/>
      <w:divBdr>
        <w:top w:val="none" w:sz="0" w:space="0" w:color="auto"/>
        <w:left w:val="none" w:sz="0" w:space="0" w:color="auto"/>
        <w:bottom w:val="none" w:sz="0" w:space="0" w:color="auto"/>
        <w:right w:val="none" w:sz="0" w:space="0" w:color="auto"/>
      </w:divBdr>
    </w:div>
    <w:div w:id="533660712">
      <w:bodyDiv w:val="1"/>
      <w:marLeft w:val="0"/>
      <w:marRight w:val="0"/>
      <w:marTop w:val="0"/>
      <w:marBottom w:val="0"/>
      <w:divBdr>
        <w:top w:val="none" w:sz="0" w:space="0" w:color="auto"/>
        <w:left w:val="none" w:sz="0" w:space="0" w:color="auto"/>
        <w:bottom w:val="none" w:sz="0" w:space="0" w:color="auto"/>
        <w:right w:val="none" w:sz="0" w:space="0" w:color="auto"/>
      </w:divBdr>
    </w:div>
    <w:div w:id="545071929">
      <w:bodyDiv w:val="1"/>
      <w:marLeft w:val="0"/>
      <w:marRight w:val="0"/>
      <w:marTop w:val="0"/>
      <w:marBottom w:val="0"/>
      <w:divBdr>
        <w:top w:val="none" w:sz="0" w:space="0" w:color="auto"/>
        <w:left w:val="none" w:sz="0" w:space="0" w:color="auto"/>
        <w:bottom w:val="none" w:sz="0" w:space="0" w:color="auto"/>
        <w:right w:val="none" w:sz="0" w:space="0" w:color="auto"/>
      </w:divBdr>
    </w:div>
    <w:div w:id="545920970">
      <w:bodyDiv w:val="1"/>
      <w:marLeft w:val="0"/>
      <w:marRight w:val="0"/>
      <w:marTop w:val="0"/>
      <w:marBottom w:val="0"/>
      <w:divBdr>
        <w:top w:val="none" w:sz="0" w:space="0" w:color="auto"/>
        <w:left w:val="none" w:sz="0" w:space="0" w:color="auto"/>
        <w:bottom w:val="none" w:sz="0" w:space="0" w:color="auto"/>
        <w:right w:val="none" w:sz="0" w:space="0" w:color="auto"/>
      </w:divBdr>
    </w:div>
    <w:div w:id="556475581">
      <w:bodyDiv w:val="1"/>
      <w:marLeft w:val="0"/>
      <w:marRight w:val="0"/>
      <w:marTop w:val="0"/>
      <w:marBottom w:val="0"/>
      <w:divBdr>
        <w:top w:val="none" w:sz="0" w:space="0" w:color="auto"/>
        <w:left w:val="none" w:sz="0" w:space="0" w:color="auto"/>
        <w:bottom w:val="none" w:sz="0" w:space="0" w:color="auto"/>
        <w:right w:val="none" w:sz="0" w:space="0" w:color="auto"/>
      </w:divBdr>
    </w:div>
    <w:div w:id="665789016">
      <w:bodyDiv w:val="1"/>
      <w:marLeft w:val="0"/>
      <w:marRight w:val="0"/>
      <w:marTop w:val="0"/>
      <w:marBottom w:val="0"/>
      <w:divBdr>
        <w:top w:val="none" w:sz="0" w:space="0" w:color="auto"/>
        <w:left w:val="none" w:sz="0" w:space="0" w:color="auto"/>
        <w:bottom w:val="none" w:sz="0" w:space="0" w:color="auto"/>
        <w:right w:val="none" w:sz="0" w:space="0" w:color="auto"/>
      </w:divBdr>
    </w:div>
    <w:div w:id="781997287">
      <w:bodyDiv w:val="1"/>
      <w:marLeft w:val="0"/>
      <w:marRight w:val="0"/>
      <w:marTop w:val="0"/>
      <w:marBottom w:val="0"/>
      <w:divBdr>
        <w:top w:val="none" w:sz="0" w:space="0" w:color="auto"/>
        <w:left w:val="none" w:sz="0" w:space="0" w:color="auto"/>
        <w:bottom w:val="none" w:sz="0" w:space="0" w:color="auto"/>
        <w:right w:val="none" w:sz="0" w:space="0" w:color="auto"/>
      </w:divBdr>
    </w:div>
    <w:div w:id="799148852">
      <w:bodyDiv w:val="1"/>
      <w:marLeft w:val="0"/>
      <w:marRight w:val="0"/>
      <w:marTop w:val="0"/>
      <w:marBottom w:val="0"/>
      <w:divBdr>
        <w:top w:val="none" w:sz="0" w:space="0" w:color="auto"/>
        <w:left w:val="none" w:sz="0" w:space="0" w:color="auto"/>
        <w:bottom w:val="none" w:sz="0" w:space="0" w:color="auto"/>
        <w:right w:val="none" w:sz="0" w:space="0" w:color="auto"/>
      </w:divBdr>
    </w:div>
    <w:div w:id="801116263">
      <w:bodyDiv w:val="1"/>
      <w:marLeft w:val="0"/>
      <w:marRight w:val="0"/>
      <w:marTop w:val="0"/>
      <w:marBottom w:val="0"/>
      <w:divBdr>
        <w:top w:val="none" w:sz="0" w:space="0" w:color="auto"/>
        <w:left w:val="none" w:sz="0" w:space="0" w:color="auto"/>
        <w:bottom w:val="none" w:sz="0" w:space="0" w:color="auto"/>
        <w:right w:val="none" w:sz="0" w:space="0" w:color="auto"/>
      </w:divBdr>
    </w:div>
    <w:div w:id="813329708">
      <w:bodyDiv w:val="1"/>
      <w:marLeft w:val="0"/>
      <w:marRight w:val="0"/>
      <w:marTop w:val="0"/>
      <w:marBottom w:val="0"/>
      <w:divBdr>
        <w:top w:val="none" w:sz="0" w:space="0" w:color="auto"/>
        <w:left w:val="none" w:sz="0" w:space="0" w:color="auto"/>
        <w:bottom w:val="none" w:sz="0" w:space="0" w:color="auto"/>
        <w:right w:val="none" w:sz="0" w:space="0" w:color="auto"/>
      </w:divBdr>
    </w:div>
    <w:div w:id="837498427">
      <w:bodyDiv w:val="1"/>
      <w:marLeft w:val="0"/>
      <w:marRight w:val="0"/>
      <w:marTop w:val="0"/>
      <w:marBottom w:val="0"/>
      <w:divBdr>
        <w:top w:val="none" w:sz="0" w:space="0" w:color="auto"/>
        <w:left w:val="none" w:sz="0" w:space="0" w:color="auto"/>
        <w:bottom w:val="none" w:sz="0" w:space="0" w:color="auto"/>
        <w:right w:val="none" w:sz="0" w:space="0" w:color="auto"/>
      </w:divBdr>
    </w:div>
    <w:div w:id="855508729">
      <w:bodyDiv w:val="1"/>
      <w:marLeft w:val="0"/>
      <w:marRight w:val="0"/>
      <w:marTop w:val="0"/>
      <w:marBottom w:val="0"/>
      <w:divBdr>
        <w:top w:val="none" w:sz="0" w:space="0" w:color="auto"/>
        <w:left w:val="none" w:sz="0" w:space="0" w:color="auto"/>
        <w:bottom w:val="none" w:sz="0" w:space="0" w:color="auto"/>
        <w:right w:val="none" w:sz="0" w:space="0" w:color="auto"/>
      </w:divBdr>
    </w:div>
    <w:div w:id="871846099">
      <w:bodyDiv w:val="1"/>
      <w:marLeft w:val="0"/>
      <w:marRight w:val="0"/>
      <w:marTop w:val="0"/>
      <w:marBottom w:val="0"/>
      <w:divBdr>
        <w:top w:val="none" w:sz="0" w:space="0" w:color="auto"/>
        <w:left w:val="none" w:sz="0" w:space="0" w:color="auto"/>
        <w:bottom w:val="none" w:sz="0" w:space="0" w:color="auto"/>
        <w:right w:val="none" w:sz="0" w:space="0" w:color="auto"/>
      </w:divBdr>
    </w:div>
    <w:div w:id="944271818">
      <w:bodyDiv w:val="1"/>
      <w:marLeft w:val="0"/>
      <w:marRight w:val="0"/>
      <w:marTop w:val="0"/>
      <w:marBottom w:val="0"/>
      <w:divBdr>
        <w:top w:val="none" w:sz="0" w:space="0" w:color="auto"/>
        <w:left w:val="none" w:sz="0" w:space="0" w:color="auto"/>
        <w:bottom w:val="none" w:sz="0" w:space="0" w:color="auto"/>
        <w:right w:val="none" w:sz="0" w:space="0" w:color="auto"/>
      </w:divBdr>
    </w:div>
    <w:div w:id="948661745">
      <w:bodyDiv w:val="1"/>
      <w:marLeft w:val="0"/>
      <w:marRight w:val="0"/>
      <w:marTop w:val="0"/>
      <w:marBottom w:val="0"/>
      <w:divBdr>
        <w:top w:val="none" w:sz="0" w:space="0" w:color="auto"/>
        <w:left w:val="none" w:sz="0" w:space="0" w:color="auto"/>
        <w:bottom w:val="none" w:sz="0" w:space="0" w:color="auto"/>
        <w:right w:val="none" w:sz="0" w:space="0" w:color="auto"/>
      </w:divBdr>
    </w:div>
    <w:div w:id="957374367">
      <w:bodyDiv w:val="1"/>
      <w:marLeft w:val="0"/>
      <w:marRight w:val="0"/>
      <w:marTop w:val="0"/>
      <w:marBottom w:val="0"/>
      <w:divBdr>
        <w:top w:val="none" w:sz="0" w:space="0" w:color="auto"/>
        <w:left w:val="none" w:sz="0" w:space="0" w:color="auto"/>
        <w:bottom w:val="none" w:sz="0" w:space="0" w:color="auto"/>
        <w:right w:val="none" w:sz="0" w:space="0" w:color="auto"/>
      </w:divBdr>
    </w:div>
    <w:div w:id="973561223">
      <w:bodyDiv w:val="1"/>
      <w:marLeft w:val="0"/>
      <w:marRight w:val="0"/>
      <w:marTop w:val="0"/>
      <w:marBottom w:val="0"/>
      <w:divBdr>
        <w:top w:val="none" w:sz="0" w:space="0" w:color="auto"/>
        <w:left w:val="none" w:sz="0" w:space="0" w:color="auto"/>
        <w:bottom w:val="none" w:sz="0" w:space="0" w:color="auto"/>
        <w:right w:val="none" w:sz="0" w:space="0" w:color="auto"/>
      </w:divBdr>
    </w:div>
    <w:div w:id="995182400">
      <w:bodyDiv w:val="1"/>
      <w:marLeft w:val="0"/>
      <w:marRight w:val="0"/>
      <w:marTop w:val="0"/>
      <w:marBottom w:val="0"/>
      <w:divBdr>
        <w:top w:val="none" w:sz="0" w:space="0" w:color="auto"/>
        <w:left w:val="none" w:sz="0" w:space="0" w:color="auto"/>
        <w:bottom w:val="none" w:sz="0" w:space="0" w:color="auto"/>
        <w:right w:val="none" w:sz="0" w:space="0" w:color="auto"/>
      </w:divBdr>
    </w:div>
    <w:div w:id="1006327099">
      <w:bodyDiv w:val="1"/>
      <w:marLeft w:val="0"/>
      <w:marRight w:val="0"/>
      <w:marTop w:val="0"/>
      <w:marBottom w:val="0"/>
      <w:divBdr>
        <w:top w:val="none" w:sz="0" w:space="0" w:color="auto"/>
        <w:left w:val="none" w:sz="0" w:space="0" w:color="auto"/>
        <w:bottom w:val="none" w:sz="0" w:space="0" w:color="auto"/>
        <w:right w:val="none" w:sz="0" w:space="0" w:color="auto"/>
      </w:divBdr>
    </w:div>
    <w:div w:id="1017734820">
      <w:bodyDiv w:val="1"/>
      <w:marLeft w:val="0"/>
      <w:marRight w:val="0"/>
      <w:marTop w:val="0"/>
      <w:marBottom w:val="0"/>
      <w:divBdr>
        <w:top w:val="none" w:sz="0" w:space="0" w:color="auto"/>
        <w:left w:val="none" w:sz="0" w:space="0" w:color="auto"/>
        <w:bottom w:val="none" w:sz="0" w:space="0" w:color="auto"/>
        <w:right w:val="none" w:sz="0" w:space="0" w:color="auto"/>
      </w:divBdr>
    </w:div>
    <w:div w:id="1028793605">
      <w:bodyDiv w:val="1"/>
      <w:marLeft w:val="0"/>
      <w:marRight w:val="0"/>
      <w:marTop w:val="0"/>
      <w:marBottom w:val="0"/>
      <w:divBdr>
        <w:top w:val="none" w:sz="0" w:space="0" w:color="auto"/>
        <w:left w:val="none" w:sz="0" w:space="0" w:color="auto"/>
        <w:bottom w:val="none" w:sz="0" w:space="0" w:color="auto"/>
        <w:right w:val="none" w:sz="0" w:space="0" w:color="auto"/>
      </w:divBdr>
    </w:div>
    <w:div w:id="1043211520">
      <w:bodyDiv w:val="1"/>
      <w:marLeft w:val="0"/>
      <w:marRight w:val="0"/>
      <w:marTop w:val="0"/>
      <w:marBottom w:val="0"/>
      <w:divBdr>
        <w:top w:val="none" w:sz="0" w:space="0" w:color="auto"/>
        <w:left w:val="none" w:sz="0" w:space="0" w:color="auto"/>
        <w:bottom w:val="none" w:sz="0" w:space="0" w:color="auto"/>
        <w:right w:val="none" w:sz="0" w:space="0" w:color="auto"/>
      </w:divBdr>
    </w:div>
    <w:div w:id="1078285699">
      <w:bodyDiv w:val="1"/>
      <w:marLeft w:val="0"/>
      <w:marRight w:val="0"/>
      <w:marTop w:val="0"/>
      <w:marBottom w:val="0"/>
      <w:divBdr>
        <w:top w:val="none" w:sz="0" w:space="0" w:color="auto"/>
        <w:left w:val="none" w:sz="0" w:space="0" w:color="auto"/>
        <w:bottom w:val="none" w:sz="0" w:space="0" w:color="auto"/>
        <w:right w:val="none" w:sz="0" w:space="0" w:color="auto"/>
      </w:divBdr>
    </w:div>
    <w:div w:id="1089043369">
      <w:bodyDiv w:val="1"/>
      <w:marLeft w:val="0"/>
      <w:marRight w:val="0"/>
      <w:marTop w:val="0"/>
      <w:marBottom w:val="0"/>
      <w:divBdr>
        <w:top w:val="none" w:sz="0" w:space="0" w:color="auto"/>
        <w:left w:val="none" w:sz="0" w:space="0" w:color="auto"/>
        <w:bottom w:val="none" w:sz="0" w:space="0" w:color="auto"/>
        <w:right w:val="none" w:sz="0" w:space="0" w:color="auto"/>
      </w:divBdr>
    </w:div>
    <w:div w:id="1105230488">
      <w:bodyDiv w:val="1"/>
      <w:marLeft w:val="0"/>
      <w:marRight w:val="0"/>
      <w:marTop w:val="0"/>
      <w:marBottom w:val="0"/>
      <w:divBdr>
        <w:top w:val="none" w:sz="0" w:space="0" w:color="auto"/>
        <w:left w:val="none" w:sz="0" w:space="0" w:color="auto"/>
        <w:bottom w:val="none" w:sz="0" w:space="0" w:color="auto"/>
        <w:right w:val="none" w:sz="0" w:space="0" w:color="auto"/>
      </w:divBdr>
    </w:div>
    <w:div w:id="1108159341">
      <w:bodyDiv w:val="1"/>
      <w:marLeft w:val="0"/>
      <w:marRight w:val="0"/>
      <w:marTop w:val="0"/>
      <w:marBottom w:val="0"/>
      <w:divBdr>
        <w:top w:val="none" w:sz="0" w:space="0" w:color="auto"/>
        <w:left w:val="none" w:sz="0" w:space="0" w:color="auto"/>
        <w:bottom w:val="none" w:sz="0" w:space="0" w:color="auto"/>
        <w:right w:val="none" w:sz="0" w:space="0" w:color="auto"/>
      </w:divBdr>
    </w:div>
    <w:div w:id="1112551462">
      <w:bodyDiv w:val="1"/>
      <w:marLeft w:val="0"/>
      <w:marRight w:val="0"/>
      <w:marTop w:val="0"/>
      <w:marBottom w:val="0"/>
      <w:divBdr>
        <w:top w:val="none" w:sz="0" w:space="0" w:color="auto"/>
        <w:left w:val="none" w:sz="0" w:space="0" w:color="auto"/>
        <w:bottom w:val="none" w:sz="0" w:space="0" w:color="auto"/>
        <w:right w:val="none" w:sz="0" w:space="0" w:color="auto"/>
      </w:divBdr>
    </w:div>
    <w:div w:id="1125320031">
      <w:bodyDiv w:val="1"/>
      <w:marLeft w:val="0"/>
      <w:marRight w:val="0"/>
      <w:marTop w:val="0"/>
      <w:marBottom w:val="0"/>
      <w:divBdr>
        <w:top w:val="none" w:sz="0" w:space="0" w:color="auto"/>
        <w:left w:val="none" w:sz="0" w:space="0" w:color="auto"/>
        <w:bottom w:val="none" w:sz="0" w:space="0" w:color="auto"/>
        <w:right w:val="none" w:sz="0" w:space="0" w:color="auto"/>
      </w:divBdr>
    </w:div>
    <w:div w:id="1150755865">
      <w:bodyDiv w:val="1"/>
      <w:marLeft w:val="0"/>
      <w:marRight w:val="0"/>
      <w:marTop w:val="0"/>
      <w:marBottom w:val="0"/>
      <w:divBdr>
        <w:top w:val="none" w:sz="0" w:space="0" w:color="auto"/>
        <w:left w:val="none" w:sz="0" w:space="0" w:color="auto"/>
        <w:bottom w:val="none" w:sz="0" w:space="0" w:color="auto"/>
        <w:right w:val="none" w:sz="0" w:space="0" w:color="auto"/>
      </w:divBdr>
    </w:div>
    <w:div w:id="1168054301">
      <w:bodyDiv w:val="1"/>
      <w:marLeft w:val="0"/>
      <w:marRight w:val="0"/>
      <w:marTop w:val="0"/>
      <w:marBottom w:val="0"/>
      <w:divBdr>
        <w:top w:val="none" w:sz="0" w:space="0" w:color="auto"/>
        <w:left w:val="none" w:sz="0" w:space="0" w:color="auto"/>
        <w:bottom w:val="none" w:sz="0" w:space="0" w:color="auto"/>
        <w:right w:val="none" w:sz="0" w:space="0" w:color="auto"/>
      </w:divBdr>
    </w:div>
    <w:div w:id="1210648802">
      <w:bodyDiv w:val="1"/>
      <w:marLeft w:val="0"/>
      <w:marRight w:val="0"/>
      <w:marTop w:val="0"/>
      <w:marBottom w:val="0"/>
      <w:divBdr>
        <w:top w:val="none" w:sz="0" w:space="0" w:color="auto"/>
        <w:left w:val="none" w:sz="0" w:space="0" w:color="auto"/>
        <w:bottom w:val="none" w:sz="0" w:space="0" w:color="auto"/>
        <w:right w:val="none" w:sz="0" w:space="0" w:color="auto"/>
      </w:divBdr>
    </w:div>
    <w:div w:id="1224099173">
      <w:bodyDiv w:val="1"/>
      <w:marLeft w:val="0"/>
      <w:marRight w:val="0"/>
      <w:marTop w:val="0"/>
      <w:marBottom w:val="0"/>
      <w:divBdr>
        <w:top w:val="none" w:sz="0" w:space="0" w:color="auto"/>
        <w:left w:val="none" w:sz="0" w:space="0" w:color="auto"/>
        <w:bottom w:val="none" w:sz="0" w:space="0" w:color="auto"/>
        <w:right w:val="none" w:sz="0" w:space="0" w:color="auto"/>
      </w:divBdr>
    </w:div>
    <w:div w:id="1243833146">
      <w:bodyDiv w:val="1"/>
      <w:marLeft w:val="0"/>
      <w:marRight w:val="0"/>
      <w:marTop w:val="0"/>
      <w:marBottom w:val="0"/>
      <w:divBdr>
        <w:top w:val="none" w:sz="0" w:space="0" w:color="auto"/>
        <w:left w:val="none" w:sz="0" w:space="0" w:color="auto"/>
        <w:bottom w:val="none" w:sz="0" w:space="0" w:color="auto"/>
        <w:right w:val="none" w:sz="0" w:space="0" w:color="auto"/>
      </w:divBdr>
    </w:div>
    <w:div w:id="1278561961">
      <w:bodyDiv w:val="1"/>
      <w:marLeft w:val="0"/>
      <w:marRight w:val="0"/>
      <w:marTop w:val="0"/>
      <w:marBottom w:val="0"/>
      <w:divBdr>
        <w:top w:val="none" w:sz="0" w:space="0" w:color="auto"/>
        <w:left w:val="none" w:sz="0" w:space="0" w:color="auto"/>
        <w:bottom w:val="none" w:sz="0" w:space="0" w:color="auto"/>
        <w:right w:val="none" w:sz="0" w:space="0" w:color="auto"/>
      </w:divBdr>
    </w:div>
    <w:div w:id="1293363668">
      <w:bodyDiv w:val="1"/>
      <w:marLeft w:val="0"/>
      <w:marRight w:val="0"/>
      <w:marTop w:val="0"/>
      <w:marBottom w:val="0"/>
      <w:divBdr>
        <w:top w:val="none" w:sz="0" w:space="0" w:color="auto"/>
        <w:left w:val="none" w:sz="0" w:space="0" w:color="auto"/>
        <w:bottom w:val="none" w:sz="0" w:space="0" w:color="auto"/>
        <w:right w:val="none" w:sz="0" w:space="0" w:color="auto"/>
      </w:divBdr>
    </w:div>
    <w:div w:id="1301378387">
      <w:bodyDiv w:val="1"/>
      <w:marLeft w:val="0"/>
      <w:marRight w:val="0"/>
      <w:marTop w:val="0"/>
      <w:marBottom w:val="0"/>
      <w:divBdr>
        <w:top w:val="none" w:sz="0" w:space="0" w:color="auto"/>
        <w:left w:val="none" w:sz="0" w:space="0" w:color="auto"/>
        <w:bottom w:val="none" w:sz="0" w:space="0" w:color="auto"/>
        <w:right w:val="none" w:sz="0" w:space="0" w:color="auto"/>
      </w:divBdr>
    </w:div>
    <w:div w:id="1385835019">
      <w:bodyDiv w:val="1"/>
      <w:marLeft w:val="0"/>
      <w:marRight w:val="0"/>
      <w:marTop w:val="0"/>
      <w:marBottom w:val="0"/>
      <w:divBdr>
        <w:top w:val="none" w:sz="0" w:space="0" w:color="auto"/>
        <w:left w:val="none" w:sz="0" w:space="0" w:color="auto"/>
        <w:bottom w:val="none" w:sz="0" w:space="0" w:color="auto"/>
        <w:right w:val="none" w:sz="0" w:space="0" w:color="auto"/>
      </w:divBdr>
    </w:div>
    <w:div w:id="1386368809">
      <w:bodyDiv w:val="1"/>
      <w:marLeft w:val="0"/>
      <w:marRight w:val="0"/>
      <w:marTop w:val="0"/>
      <w:marBottom w:val="0"/>
      <w:divBdr>
        <w:top w:val="none" w:sz="0" w:space="0" w:color="auto"/>
        <w:left w:val="none" w:sz="0" w:space="0" w:color="auto"/>
        <w:bottom w:val="none" w:sz="0" w:space="0" w:color="auto"/>
        <w:right w:val="none" w:sz="0" w:space="0" w:color="auto"/>
      </w:divBdr>
    </w:div>
    <w:div w:id="1399327795">
      <w:bodyDiv w:val="1"/>
      <w:marLeft w:val="0"/>
      <w:marRight w:val="0"/>
      <w:marTop w:val="0"/>
      <w:marBottom w:val="0"/>
      <w:divBdr>
        <w:top w:val="none" w:sz="0" w:space="0" w:color="auto"/>
        <w:left w:val="none" w:sz="0" w:space="0" w:color="auto"/>
        <w:bottom w:val="none" w:sz="0" w:space="0" w:color="auto"/>
        <w:right w:val="none" w:sz="0" w:space="0" w:color="auto"/>
      </w:divBdr>
    </w:div>
    <w:div w:id="1431046621">
      <w:bodyDiv w:val="1"/>
      <w:marLeft w:val="0"/>
      <w:marRight w:val="0"/>
      <w:marTop w:val="0"/>
      <w:marBottom w:val="0"/>
      <w:divBdr>
        <w:top w:val="none" w:sz="0" w:space="0" w:color="auto"/>
        <w:left w:val="none" w:sz="0" w:space="0" w:color="auto"/>
        <w:bottom w:val="none" w:sz="0" w:space="0" w:color="auto"/>
        <w:right w:val="none" w:sz="0" w:space="0" w:color="auto"/>
      </w:divBdr>
    </w:div>
    <w:div w:id="1433279785">
      <w:bodyDiv w:val="1"/>
      <w:marLeft w:val="0"/>
      <w:marRight w:val="0"/>
      <w:marTop w:val="0"/>
      <w:marBottom w:val="0"/>
      <w:divBdr>
        <w:top w:val="none" w:sz="0" w:space="0" w:color="auto"/>
        <w:left w:val="none" w:sz="0" w:space="0" w:color="auto"/>
        <w:bottom w:val="none" w:sz="0" w:space="0" w:color="auto"/>
        <w:right w:val="none" w:sz="0" w:space="0" w:color="auto"/>
      </w:divBdr>
    </w:div>
    <w:div w:id="1474251051">
      <w:bodyDiv w:val="1"/>
      <w:marLeft w:val="0"/>
      <w:marRight w:val="0"/>
      <w:marTop w:val="0"/>
      <w:marBottom w:val="0"/>
      <w:divBdr>
        <w:top w:val="none" w:sz="0" w:space="0" w:color="auto"/>
        <w:left w:val="none" w:sz="0" w:space="0" w:color="auto"/>
        <w:bottom w:val="none" w:sz="0" w:space="0" w:color="auto"/>
        <w:right w:val="none" w:sz="0" w:space="0" w:color="auto"/>
      </w:divBdr>
    </w:div>
    <w:div w:id="1481733433">
      <w:bodyDiv w:val="1"/>
      <w:marLeft w:val="0"/>
      <w:marRight w:val="0"/>
      <w:marTop w:val="0"/>
      <w:marBottom w:val="0"/>
      <w:divBdr>
        <w:top w:val="none" w:sz="0" w:space="0" w:color="auto"/>
        <w:left w:val="none" w:sz="0" w:space="0" w:color="auto"/>
        <w:bottom w:val="none" w:sz="0" w:space="0" w:color="auto"/>
        <w:right w:val="none" w:sz="0" w:space="0" w:color="auto"/>
      </w:divBdr>
    </w:div>
    <w:div w:id="1546599390">
      <w:bodyDiv w:val="1"/>
      <w:marLeft w:val="0"/>
      <w:marRight w:val="0"/>
      <w:marTop w:val="0"/>
      <w:marBottom w:val="0"/>
      <w:divBdr>
        <w:top w:val="none" w:sz="0" w:space="0" w:color="auto"/>
        <w:left w:val="none" w:sz="0" w:space="0" w:color="auto"/>
        <w:bottom w:val="none" w:sz="0" w:space="0" w:color="auto"/>
        <w:right w:val="none" w:sz="0" w:space="0" w:color="auto"/>
      </w:divBdr>
    </w:div>
    <w:div w:id="1568879863">
      <w:bodyDiv w:val="1"/>
      <w:marLeft w:val="0"/>
      <w:marRight w:val="0"/>
      <w:marTop w:val="0"/>
      <w:marBottom w:val="0"/>
      <w:divBdr>
        <w:top w:val="none" w:sz="0" w:space="0" w:color="auto"/>
        <w:left w:val="none" w:sz="0" w:space="0" w:color="auto"/>
        <w:bottom w:val="none" w:sz="0" w:space="0" w:color="auto"/>
        <w:right w:val="none" w:sz="0" w:space="0" w:color="auto"/>
      </w:divBdr>
    </w:div>
    <w:div w:id="1573813162">
      <w:bodyDiv w:val="1"/>
      <w:marLeft w:val="0"/>
      <w:marRight w:val="0"/>
      <w:marTop w:val="0"/>
      <w:marBottom w:val="0"/>
      <w:divBdr>
        <w:top w:val="none" w:sz="0" w:space="0" w:color="auto"/>
        <w:left w:val="none" w:sz="0" w:space="0" w:color="auto"/>
        <w:bottom w:val="none" w:sz="0" w:space="0" w:color="auto"/>
        <w:right w:val="none" w:sz="0" w:space="0" w:color="auto"/>
      </w:divBdr>
    </w:div>
    <w:div w:id="1581937810">
      <w:bodyDiv w:val="1"/>
      <w:marLeft w:val="0"/>
      <w:marRight w:val="0"/>
      <w:marTop w:val="0"/>
      <w:marBottom w:val="0"/>
      <w:divBdr>
        <w:top w:val="none" w:sz="0" w:space="0" w:color="auto"/>
        <w:left w:val="none" w:sz="0" w:space="0" w:color="auto"/>
        <w:bottom w:val="none" w:sz="0" w:space="0" w:color="auto"/>
        <w:right w:val="none" w:sz="0" w:space="0" w:color="auto"/>
      </w:divBdr>
    </w:div>
    <w:div w:id="1609199568">
      <w:bodyDiv w:val="1"/>
      <w:marLeft w:val="0"/>
      <w:marRight w:val="0"/>
      <w:marTop w:val="0"/>
      <w:marBottom w:val="0"/>
      <w:divBdr>
        <w:top w:val="none" w:sz="0" w:space="0" w:color="auto"/>
        <w:left w:val="none" w:sz="0" w:space="0" w:color="auto"/>
        <w:bottom w:val="none" w:sz="0" w:space="0" w:color="auto"/>
        <w:right w:val="none" w:sz="0" w:space="0" w:color="auto"/>
      </w:divBdr>
    </w:div>
    <w:div w:id="1617905501">
      <w:bodyDiv w:val="1"/>
      <w:marLeft w:val="0"/>
      <w:marRight w:val="0"/>
      <w:marTop w:val="0"/>
      <w:marBottom w:val="0"/>
      <w:divBdr>
        <w:top w:val="none" w:sz="0" w:space="0" w:color="auto"/>
        <w:left w:val="none" w:sz="0" w:space="0" w:color="auto"/>
        <w:bottom w:val="none" w:sz="0" w:space="0" w:color="auto"/>
        <w:right w:val="none" w:sz="0" w:space="0" w:color="auto"/>
      </w:divBdr>
    </w:div>
    <w:div w:id="1634409659">
      <w:bodyDiv w:val="1"/>
      <w:marLeft w:val="0"/>
      <w:marRight w:val="0"/>
      <w:marTop w:val="0"/>
      <w:marBottom w:val="0"/>
      <w:divBdr>
        <w:top w:val="none" w:sz="0" w:space="0" w:color="auto"/>
        <w:left w:val="none" w:sz="0" w:space="0" w:color="auto"/>
        <w:bottom w:val="none" w:sz="0" w:space="0" w:color="auto"/>
        <w:right w:val="none" w:sz="0" w:space="0" w:color="auto"/>
      </w:divBdr>
    </w:div>
    <w:div w:id="1642030016">
      <w:bodyDiv w:val="1"/>
      <w:marLeft w:val="0"/>
      <w:marRight w:val="0"/>
      <w:marTop w:val="0"/>
      <w:marBottom w:val="0"/>
      <w:divBdr>
        <w:top w:val="none" w:sz="0" w:space="0" w:color="auto"/>
        <w:left w:val="none" w:sz="0" w:space="0" w:color="auto"/>
        <w:bottom w:val="none" w:sz="0" w:space="0" w:color="auto"/>
        <w:right w:val="none" w:sz="0" w:space="0" w:color="auto"/>
      </w:divBdr>
    </w:div>
    <w:div w:id="1707215859">
      <w:bodyDiv w:val="1"/>
      <w:marLeft w:val="0"/>
      <w:marRight w:val="0"/>
      <w:marTop w:val="0"/>
      <w:marBottom w:val="0"/>
      <w:divBdr>
        <w:top w:val="none" w:sz="0" w:space="0" w:color="auto"/>
        <w:left w:val="none" w:sz="0" w:space="0" w:color="auto"/>
        <w:bottom w:val="none" w:sz="0" w:space="0" w:color="auto"/>
        <w:right w:val="none" w:sz="0" w:space="0" w:color="auto"/>
      </w:divBdr>
    </w:div>
    <w:div w:id="1708332115">
      <w:bodyDiv w:val="1"/>
      <w:marLeft w:val="0"/>
      <w:marRight w:val="0"/>
      <w:marTop w:val="0"/>
      <w:marBottom w:val="0"/>
      <w:divBdr>
        <w:top w:val="none" w:sz="0" w:space="0" w:color="auto"/>
        <w:left w:val="none" w:sz="0" w:space="0" w:color="auto"/>
        <w:bottom w:val="none" w:sz="0" w:space="0" w:color="auto"/>
        <w:right w:val="none" w:sz="0" w:space="0" w:color="auto"/>
      </w:divBdr>
    </w:div>
    <w:div w:id="1733193722">
      <w:bodyDiv w:val="1"/>
      <w:marLeft w:val="0"/>
      <w:marRight w:val="0"/>
      <w:marTop w:val="0"/>
      <w:marBottom w:val="0"/>
      <w:divBdr>
        <w:top w:val="none" w:sz="0" w:space="0" w:color="auto"/>
        <w:left w:val="none" w:sz="0" w:space="0" w:color="auto"/>
        <w:bottom w:val="none" w:sz="0" w:space="0" w:color="auto"/>
        <w:right w:val="none" w:sz="0" w:space="0" w:color="auto"/>
      </w:divBdr>
    </w:div>
    <w:div w:id="1758280574">
      <w:bodyDiv w:val="1"/>
      <w:marLeft w:val="0"/>
      <w:marRight w:val="0"/>
      <w:marTop w:val="0"/>
      <w:marBottom w:val="0"/>
      <w:divBdr>
        <w:top w:val="none" w:sz="0" w:space="0" w:color="auto"/>
        <w:left w:val="none" w:sz="0" w:space="0" w:color="auto"/>
        <w:bottom w:val="none" w:sz="0" w:space="0" w:color="auto"/>
        <w:right w:val="none" w:sz="0" w:space="0" w:color="auto"/>
      </w:divBdr>
    </w:div>
    <w:div w:id="1823622200">
      <w:bodyDiv w:val="1"/>
      <w:marLeft w:val="0"/>
      <w:marRight w:val="0"/>
      <w:marTop w:val="0"/>
      <w:marBottom w:val="0"/>
      <w:divBdr>
        <w:top w:val="none" w:sz="0" w:space="0" w:color="auto"/>
        <w:left w:val="none" w:sz="0" w:space="0" w:color="auto"/>
        <w:bottom w:val="none" w:sz="0" w:space="0" w:color="auto"/>
        <w:right w:val="none" w:sz="0" w:space="0" w:color="auto"/>
      </w:divBdr>
    </w:div>
    <w:div w:id="1868904709">
      <w:bodyDiv w:val="1"/>
      <w:marLeft w:val="0"/>
      <w:marRight w:val="0"/>
      <w:marTop w:val="0"/>
      <w:marBottom w:val="0"/>
      <w:divBdr>
        <w:top w:val="none" w:sz="0" w:space="0" w:color="auto"/>
        <w:left w:val="none" w:sz="0" w:space="0" w:color="auto"/>
        <w:bottom w:val="none" w:sz="0" w:space="0" w:color="auto"/>
        <w:right w:val="none" w:sz="0" w:space="0" w:color="auto"/>
      </w:divBdr>
    </w:div>
    <w:div w:id="1871450400">
      <w:bodyDiv w:val="1"/>
      <w:marLeft w:val="0"/>
      <w:marRight w:val="0"/>
      <w:marTop w:val="0"/>
      <w:marBottom w:val="0"/>
      <w:divBdr>
        <w:top w:val="none" w:sz="0" w:space="0" w:color="auto"/>
        <w:left w:val="none" w:sz="0" w:space="0" w:color="auto"/>
        <w:bottom w:val="none" w:sz="0" w:space="0" w:color="auto"/>
        <w:right w:val="none" w:sz="0" w:space="0" w:color="auto"/>
      </w:divBdr>
    </w:div>
    <w:div w:id="1914973370">
      <w:bodyDiv w:val="1"/>
      <w:marLeft w:val="0"/>
      <w:marRight w:val="0"/>
      <w:marTop w:val="0"/>
      <w:marBottom w:val="0"/>
      <w:divBdr>
        <w:top w:val="none" w:sz="0" w:space="0" w:color="auto"/>
        <w:left w:val="none" w:sz="0" w:space="0" w:color="auto"/>
        <w:bottom w:val="none" w:sz="0" w:space="0" w:color="auto"/>
        <w:right w:val="none" w:sz="0" w:space="0" w:color="auto"/>
      </w:divBdr>
    </w:div>
    <w:div w:id="1930305600">
      <w:bodyDiv w:val="1"/>
      <w:marLeft w:val="0"/>
      <w:marRight w:val="0"/>
      <w:marTop w:val="0"/>
      <w:marBottom w:val="0"/>
      <w:divBdr>
        <w:top w:val="none" w:sz="0" w:space="0" w:color="auto"/>
        <w:left w:val="none" w:sz="0" w:space="0" w:color="auto"/>
        <w:bottom w:val="none" w:sz="0" w:space="0" w:color="auto"/>
        <w:right w:val="none" w:sz="0" w:space="0" w:color="auto"/>
      </w:divBdr>
    </w:div>
    <w:div w:id="2030402779">
      <w:bodyDiv w:val="1"/>
      <w:marLeft w:val="0"/>
      <w:marRight w:val="0"/>
      <w:marTop w:val="0"/>
      <w:marBottom w:val="0"/>
      <w:divBdr>
        <w:top w:val="none" w:sz="0" w:space="0" w:color="auto"/>
        <w:left w:val="none" w:sz="0" w:space="0" w:color="auto"/>
        <w:bottom w:val="none" w:sz="0" w:space="0" w:color="auto"/>
        <w:right w:val="none" w:sz="0" w:space="0" w:color="auto"/>
      </w:divBdr>
    </w:div>
    <w:div w:id="2051219569">
      <w:bodyDiv w:val="1"/>
      <w:marLeft w:val="0"/>
      <w:marRight w:val="0"/>
      <w:marTop w:val="0"/>
      <w:marBottom w:val="0"/>
      <w:divBdr>
        <w:top w:val="none" w:sz="0" w:space="0" w:color="auto"/>
        <w:left w:val="none" w:sz="0" w:space="0" w:color="auto"/>
        <w:bottom w:val="none" w:sz="0" w:space="0" w:color="auto"/>
        <w:right w:val="none" w:sz="0" w:space="0" w:color="auto"/>
      </w:divBdr>
    </w:div>
    <w:div w:id="2114399088">
      <w:bodyDiv w:val="1"/>
      <w:marLeft w:val="0"/>
      <w:marRight w:val="0"/>
      <w:marTop w:val="0"/>
      <w:marBottom w:val="0"/>
      <w:divBdr>
        <w:top w:val="none" w:sz="0" w:space="0" w:color="auto"/>
        <w:left w:val="none" w:sz="0" w:space="0" w:color="auto"/>
        <w:bottom w:val="none" w:sz="0" w:space="0" w:color="auto"/>
        <w:right w:val="none" w:sz="0" w:space="0" w:color="auto"/>
      </w:divBdr>
    </w:div>
    <w:div w:id="2123767030">
      <w:bodyDiv w:val="1"/>
      <w:marLeft w:val="0"/>
      <w:marRight w:val="0"/>
      <w:marTop w:val="0"/>
      <w:marBottom w:val="0"/>
      <w:divBdr>
        <w:top w:val="none" w:sz="0" w:space="0" w:color="auto"/>
        <w:left w:val="none" w:sz="0" w:space="0" w:color="auto"/>
        <w:bottom w:val="none" w:sz="0" w:space="0" w:color="auto"/>
        <w:right w:val="none" w:sz="0" w:space="0" w:color="auto"/>
      </w:divBdr>
    </w:div>
    <w:div w:id="2129353221">
      <w:bodyDiv w:val="1"/>
      <w:marLeft w:val="0"/>
      <w:marRight w:val="0"/>
      <w:marTop w:val="0"/>
      <w:marBottom w:val="0"/>
      <w:divBdr>
        <w:top w:val="none" w:sz="0" w:space="0" w:color="auto"/>
        <w:left w:val="none" w:sz="0" w:space="0" w:color="auto"/>
        <w:bottom w:val="none" w:sz="0" w:space="0" w:color="auto"/>
        <w:right w:val="none" w:sz="0" w:space="0" w:color="auto"/>
      </w:divBdr>
    </w:div>
    <w:div w:id="2135295766">
      <w:bodyDiv w:val="1"/>
      <w:marLeft w:val="0"/>
      <w:marRight w:val="0"/>
      <w:marTop w:val="0"/>
      <w:marBottom w:val="0"/>
      <w:divBdr>
        <w:top w:val="none" w:sz="0" w:space="0" w:color="auto"/>
        <w:left w:val="none" w:sz="0" w:space="0" w:color="auto"/>
        <w:bottom w:val="none" w:sz="0" w:space="0" w:color="auto"/>
        <w:right w:val="none" w:sz="0" w:space="0" w:color="auto"/>
      </w:divBdr>
    </w:div>
    <w:div w:id="2135512390">
      <w:bodyDiv w:val="1"/>
      <w:marLeft w:val="0"/>
      <w:marRight w:val="0"/>
      <w:marTop w:val="0"/>
      <w:marBottom w:val="0"/>
      <w:divBdr>
        <w:top w:val="none" w:sz="0" w:space="0" w:color="auto"/>
        <w:left w:val="none" w:sz="0" w:space="0" w:color="auto"/>
        <w:bottom w:val="none" w:sz="0" w:space="0" w:color="auto"/>
        <w:right w:val="none" w:sz="0" w:space="0" w:color="auto"/>
      </w:divBdr>
    </w:div>
    <w:div w:id="21398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只熊　浩樹</dc:creator>
  <cp:keywords/>
  <dc:description/>
  <cp:lastModifiedBy>只熊　浩樹</cp:lastModifiedBy>
  <cp:revision>8</cp:revision>
  <dcterms:created xsi:type="dcterms:W3CDTF">2023-11-28T05:39:00Z</dcterms:created>
  <dcterms:modified xsi:type="dcterms:W3CDTF">2024-03-22T09:01:00Z</dcterms:modified>
</cp:coreProperties>
</file>