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4B2" w:rsidRPr="00E65B58" w:rsidRDefault="00734686" w:rsidP="00A764B2">
      <w:pPr>
        <w:jc w:val="center"/>
        <w:rPr>
          <w:rFonts w:ascii="MS Mincho" w:eastAsia="MS Mincho" w:hAnsi="MS Mincho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53683" wp14:editId="43E71436">
                <wp:simplePos x="0" y="0"/>
                <wp:positionH relativeFrom="column">
                  <wp:posOffset>4996815</wp:posOffset>
                </wp:positionH>
                <wp:positionV relativeFrom="paragraph">
                  <wp:posOffset>-452755</wp:posOffset>
                </wp:positionV>
                <wp:extent cx="1144270" cy="1404620"/>
                <wp:effectExtent l="0" t="0" r="17780" b="241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86" w:rsidRDefault="00734686" w:rsidP="007346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資料２－２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53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45pt;margin-top:-35.65pt;width:9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kFQwIAAF0EAAAOAAAAZHJzL2Uyb0RvYy54bWyslM2O0zAQx+9IvIPlO01apfsRNV0tXYqQ&#10;lg9p4QEcx2ks/IXtNinHVkI8BK+AOPM8eRHGTrdbLXBB5GB5OvbfM7+Z6eyqkwJtmHVcqwKPRylG&#10;TFFdcbUq8If3y2cXGDlPVEWEVqzAW+bw1fzpk1lrcjbRjRYVswhElMtbU+DGe5MniaMNk8SNtGEK&#10;nLW2kngw7SqpLGlBXYpkkqZnSattZaymzDn49WZw4nnUr2tG/du6dswjUWCIzcfVxrUMazKfkXxl&#10;iWk4PYRB/iEKSbiCR49SN8QTtLb8NynJqdVO135EtUx0XXPKYg6QzTh9lM1dQwyLuQAcZ46Y3P+T&#10;pW827yziVYEzjBSRUKJ+/6Xffe93P/v9V9Tvv/X7fb/7ATaaBFytcTncujNwz3fPdQdlj6k7c6vp&#10;R4eUXjRErdi1tbptGKkg3HG4mZxcHXRcECnb17qCd8na6yjU1VYGlkAHgTqUbXssFes8ouHJcZZN&#10;zsFFwTfO0uxsEouZkPz+urHOv2RaorApsIVeiPJkc+t8CIfk90fCa04LXi25ENGwq3IhLNoQ6Jtl&#10;/GIGj44JhdoCX04n04HAXyXS+P1JQnIPAyC4LPDF8RDJA7cXqort6QkXwx5CFuoAMrAbKPqu7GIJ&#10;I+UAudTVFshaPfQ7zCdsGm0/Y9RCrxfYfVoTyzASrxRU5xJghuGIRjY9B5TInnrKUw9RFKQK7DEa&#10;tgsfBypyM9dQxSWPfB8iOYQMPRyxH+YtDMmpHU89/CvMfwEAAP//AwBQSwMEFAAGAAgAAAAhAEdh&#10;6NfiAAAACwEAAA8AAABkcnMvZG93bnJldi54bWxMj8tOwzAQRfdI/IM1SOxaJzySJsSpEFXXtAWp&#10;6s6Jp3HUeBxiN035eswKlqN7dO+ZYjmZjo04uNaSgHgeAUOqrWqpEfD5sZ4tgDkvScnOEgq4ooNl&#10;eXtTyFzZC21x3PmGhRJyuRSgve9zzl2t0Ug3tz1SyI52MNKHc2i4GuQllJuOP0RRwo1sKSxo2eOb&#10;xvq0OxsBbrX56uvjpjppdf1+X43P9X59EOL+bnp9AeZx8n8w/OoHdSiDU2XPpBzrBKSLJAuogFka&#10;PwILRJakMbAqoE9ZBrws+P8fyh8AAAD//wMAUEsBAi0AFAAGAAgAAAAhALaDOJL+AAAA4QEAABMA&#10;AAAAAAAAAAAAAAAAAAAAAFtDb250ZW50X1R5cGVzXS54bWxQSwECLQAUAAYACAAAACEAOP0h/9YA&#10;AACUAQAACwAAAAAAAAAAAAAAAAAvAQAAX3JlbHMvLnJlbHNQSwECLQAUAAYACAAAACEAMIJZBUMC&#10;AABdBAAADgAAAAAAAAAAAAAAAAAuAgAAZHJzL2Uyb0RvYy54bWxQSwECLQAUAAYACAAAACEAR2Ho&#10;1+IAAAALAQAADwAAAAAAAAAAAAAAAACdBAAAZHJzL2Rvd25yZXYueG1sUEsFBgAAAAAEAAQA8wAA&#10;AKwFAAAAAA==&#10;">
                <v:textbox style="mso-fit-shape-to-text:t">
                  <w:txbxContent>
                    <w:p w:rsidR="00734686" w:rsidRDefault="00734686" w:rsidP="0073468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</w:rPr>
                        <w:t>資料２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575150" w:rsidRPr="00575150">
        <w:rPr>
          <w:rFonts w:ascii="MS Mincho" w:eastAsia="MS Mincho" w:hAnsi="MS Mincho" w:hint="eastAsia"/>
          <w:sz w:val="24"/>
          <w:u w:val="single"/>
        </w:rPr>
        <w:t>今後の対策計画に関するアンケート調査</w:t>
      </w:r>
      <w:r w:rsidR="003121C3">
        <w:rPr>
          <w:rFonts w:ascii="MS Mincho" w:eastAsia="MS Mincho" w:hAnsi="MS Mincho" w:hint="eastAsia"/>
          <w:sz w:val="24"/>
          <w:u w:val="single"/>
        </w:rPr>
        <w:t>結果に係る考察及び検討</w:t>
      </w:r>
    </w:p>
    <w:p w:rsidR="00A764B2" w:rsidRDefault="00A764B2">
      <w:pPr>
        <w:rPr>
          <w:rFonts w:ascii="MS Mincho" w:eastAsia="MS Mincho" w:hAnsi="MS Mincho"/>
          <w:sz w:val="24"/>
        </w:rPr>
      </w:pPr>
    </w:p>
    <w:p w:rsidR="00BC6054" w:rsidRDefault="00BC6054">
      <w:pPr>
        <w:rPr>
          <w:rFonts w:ascii="MS Mincho" w:eastAsia="MS Mincho" w:hAnsi="MS Mincho"/>
          <w:sz w:val="24"/>
        </w:rPr>
      </w:pPr>
      <w:r>
        <w:rPr>
          <w:rFonts w:ascii="MS Mincho" w:eastAsia="MS Mincho" w:hAnsi="MS Mincho" w:hint="eastAsia"/>
          <w:sz w:val="24"/>
        </w:rPr>
        <w:t xml:space="preserve">　</w:t>
      </w:r>
      <w:r w:rsidR="00466CA5">
        <w:rPr>
          <w:rFonts w:ascii="MS Mincho" w:eastAsia="MS Mincho" w:hAnsi="MS Mincho" w:hint="eastAsia"/>
          <w:sz w:val="24"/>
        </w:rPr>
        <w:t>今後の対策計画</w:t>
      </w:r>
      <w:r>
        <w:rPr>
          <w:rFonts w:ascii="MS Mincho" w:eastAsia="MS Mincho" w:hAnsi="MS Mincho" w:hint="eastAsia"/>
          <w:sz w:val="24"/>
        </w:rPr>
        <w:t>について</w:t>
      </w:r>
      <w:r w:rsidR="002C1950">
        <w:rPr>
          <w:rFonts w:ascii="MS Mincho" w:eastAsia="MS Mincho" w:hAnsi="MS Mincho" w:hint="eastAsia"/>
          <w:sz w:val="24"/>
        </w:rPr>
        <w:t>検討するため</w:t>
      </w:r>
      <w:r>
        <w:rPr>
          <w:rFonts w:ascii="MS Mincho" w:eastAsia="MS Mincho" w:hAnsi="MS Mincho" w:hint="eastAsia"/>
          <w:sz w:val="24"/>
        </w:rPr>
        <w:t>、</w:t>
      </w:r>
      <w:r w:rsidR="002C1950">
        <w:rPr>
          <w:rFonts w:ascii="MS Mincho" w:eastAsia="MS Mincho" w:hAnsi="MS Mincho" w:hint="eastAsia"/>
          <w:sz w:val="24"/>
        </w:rPr>
        <w:t>特定事業者あて別添のアンケート調査を行った。</w:t>
      </w:r>
      <w:r w:rsidR="00D74E82">
        <w:rPr>
          <w:rFonts w:ascii="MS Mincho" w:eastAsia="MS Mincho" w:hAnsi="MS Mincho" w:hint="eastAsia"/>
          <w:sz w:val="24"/>
        </w:rPr>
        <w:t>全体的に、困難や不要とする回答が少なく、取組みに対して積極的な回答が多いことから、第３期も取り組んでいくことを基本方針とし、</w:t>
      </w:r>
      <w:r w:rsidR="00096EB2">
        <w:rPr>
          <w:rFonts w:ascii="MS Mincho" w:eastAsia="MS Mincho" w:hAnsi="MS Mincho" w:hint="eastAsia"/>
          <w:sz w:val="24"/>
        </w:rPr>
        <w:t>同</w:t>
      </w:r>
      <w:r w:rsidR="00D74E82">
        <w:rPr>
          <w:rFonts w:ascii="MS Mincho" w:eastAsia="MS Mincho" w:hAnsi="MS Mincho" w:hint="eastAsia"/>
          <w:sz w:val="24"/>
        </w:rPr>
        <w:t>調査結果</w:t>
      </w:r>
      <w:r w:rsidR="00FE4131">
        <w:rPr>
          <w:rFonts w:ascii="MS Mincho" w:eastAsia="MS Mincho" w:hAnsi="MS Mincho" w:hint="eastAsia"/>
          <w:sz w:val="24"/>
        </w:rPr>
        <w:t>及び</w:t>
      </w:r>
      <w:r w:rsidR="00096EB2">
        <w:rPr>
          <w:rFonts w:ascii="MS Mincho" w:eastAsia="MS Mincho" w:hAnsi="MS Mincho" w:hint="eastAsia"/>
          <w:sz w:val="24"/>
        </w:rPr>
        <w:t>事業者への</w:t>
      </w:r>
      <w:r w:rsidR="00FE4131">
        <w:rPr>
          <w:rFonts w:ascii="MS Mincho" w:eastAsia="MS Mincho" w:hAnsi="MS Mincho" w:hint="eastAsia"/>
          <w:sz w:val="24"/>
        </w:rPr>
        <w:t>聴取</w:t>
      </w:r>
      <w:r w:rsidR="00096EB2">
        <w:rPr>
          <w:rFonts w:ascii="MS Mincho" w:eastAsia="MS Mincho" w:hAnsi="MS Mincho" w:hint="eastAsia"/>
          <w:sz w:val="24"/>
        </w:rPr>
        <w:t>結果</w:t>
      </w:r>
      <w:r w:rsidR="00626D9E">
        <w:rPr>
          <w:rFonts w:ascii="MS Mincho" w:eastAsia="MS Mincho" w:hAnsi="MS Mincho" w:hint="eastAsia"/>
          <w:sz w:val="24"/>
        </w:rPr>
        <w:t>等</w:t>
      </w:r>
      <w:r w:rsidR="00D74E82">
        <w:rPr>
          <w:rFonts w:ascii="MS Mincho" w:eastAsia="MS Mincho" w:hAnsi="MS Mincho" w:hint="eastAsia"/>
          <w:sz w:val="24"/>
        </w:rPr>
        <w:t>をもとに</w:t>
      </w:r>
      <w:r w:rsidR="002C1950">
        <w:rPr>
          <w:rFonts w:ascii="MS Mincho" w:eastAsia="MS Mincho" w:hAnsi="MS Mincho" w:hint="eastAsia"/>
          <w:sz w:val="24"/>
        </w:rPr>
        <w:t>項目選定に関する考察を行った。</w:t>
      </w:r>
      <w:r w:rsidR="00144640">
        <w:rPr>
          <w:rFonts w:ascii="MS Mincho" w:eastAsia="MS Mincho" w:hAnsi="MS Mincho" w:hint="eastAsia"/>
          <w:sz w:val="24"/>
        </w:rPr>
        <w:t>なお、対策計画の決定・公表は令和３年</w:t>
      </w:r>
      <w:r w:rsidR="00466CA5">
        <w:rPr>
          <w:rFonts w:ascii="MS Mincho" w:eastAsia="MS Mincho" w:hAnsi="MS Mincho" w:hint="eastAsia"/>
          <w:sz w:val="24"/>
        </w:rPr>
        <w:t>３月の予定。</w:t>
      </w:r>
    </w:p>
    <w:p w:rsidR="00BC6054" w:rsidRDefault="00BC6054">
      <w:pPr>
        <w:rPr>
          <w:rFonts w:ascii="MS Mincho" w:eastAsia="MS Mincho" w:hAnsi="MS Mincho"/>
          <w:sz w:val="24"/>
        </w:rPr>
      </w:pPr>
    </w:p>
    <w:p w:rsidR="00A2545A" w:rsidRDefault="00D74E82">
      <w:pPr>
        <w:rPr>
          <w:rFonts w:ascii="MS Mincho" w:eastAsia="MS Mincho" w:hAnsi="MS Mincho"/>
          <w:sz w:val="24"/>
        </w:rPr>
      </w:pPr>
      <w:r w:rsidRPr="005975B2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B4B625" wp14:editId="2DBC786B">
                <wp:simplePos x="0" y="0"/>
                <wp:positionH relativeFrom="column">
                  <wp:posOffset>194310</wp:posOffset>
                </wp:positionH>
                <wp:positionV relativeFrom="paragraph">
                  <wp:posOffset>43180</wp:posOffset>
                </wp:positionV>
                <wp:extent cx="5872480" cy="681355"/>
                <wp:effectExtent l="0" t="0" r="1397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5A" w:rsidRPr="00D74E82" w:rsidRDefault="00A2545A" w:rsidP="00D74E82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MS Mincho" w:eastAsia="MS Mincho" w:hAnsi="MS Mincho"/>
                                <w:sz w:val="22"/>
                              </w:rPr>
                            </w:pP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>＜回答欄</w:t>
                            </w:r>
                            <w:r w:rsidRPr="00D74E82">
                              <w:rPr>
                                <w:rFonts w:ascii="MS Mincho" w:eastAsia="MS Mincho" w:hAnsi="MS Mincho"/>
                                <w:sz w:val="22"/>
                              </w:rPr>
                              <w:t>に</w:t>
                            </w: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>記入する記号＞</w:t>
                            </w:r>
                          </w:p>
                          <w:p w:rsidR="00A2545A" w:rsidRPr="00D74E82" w:rsidRDefault="00A2545A" w:rsidP="00D74E82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MS Mincho" w:eastAsia="MS Mincho" w:hAnsi="MS Mincho"/>
                                <w:sz w:val="22"/>
                              </w:rPr>
                            </w:pP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>A　対策として重要　　B　できれば対策した</w:t>
                            </w:r>
                            <w:r w:rsidRPr="00D74E82">
                              <w:rPr>
                                <w:rFonts w:ascii="MS Mincho" w:eastAsia="MS Mincho" w:hAnsi="MS Mincho"/>
                                <w:sz w:val="22"/>
                              </w:rPr>
                              <w:t>方がよい</w:t>
                            </w: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 xml:space="preserve">　　C　すでに対策済</w:t>
                            </w:r>
                          </w:p>
                          <w:p w:rsidR="00A2545A" w:rsidRPr="00D74E82" w:rsidRDefault="00A2545A" w:rsidP="00D74E82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MS Mincho" w:eastAsia="MS Mincho" w:hAnsi="MS Mincho"/>
                                <w:sz w:val="20"/>
                              </w:rPr>
                            </w:pP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>D</w:t>
                            </w:r>
                            <w:r w:rsidRPr="00D74E82">
                              <w:rPr>
                                <w:rFonts w:ascii="MS Mincho" w:eastAsia="MS Mincho" w:hAnsi="MS Mincho"/>
                                <w:sz w:val="22"/>
                              </w:rPr>
                              <w:t xml:space="preserve"> </w:t>
                            </w:r>
                            <w:r w:rsid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 xml:space="preserve"> </w:t>
                            </w: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 xml:space="preserve">対策は困難　　</w:t>
                            </w:r>
                            <w:r w:rsid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 xml:space="preserve">　</w:t>
                            </w:r>
                            <w:r w:rsidR="00D74E82">
                              <w:rPr>
                                <w:rFonts w:ascii="MS Mincho" w:eastAsia="MS Mincho" w:hAnsi="MS Mincho"/>
                                <w:sz w:val="22"/>
                              </w:rPr>
                              <w:t xml:space="preserve">　</w:t>
                            </w: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 xml:space="preserve">E　そもそも対策は不要　　</w:t>
                            </w:r>
                            <w:r w:rsid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 xml:space="preserve">　</w:t>
                            </w:r>
                            <w:r w:rsidR="00D74E82">
                              <w:rPr>
                                <w:rFonts w:ascii="MS Mincho" w:eastAsia="MS Mincho" w:hAnsi="MS Mincho"/>
                                <w:sz w:val="22"/>
                              </w:rPr>
                              <w:t xml:space="preserve">　　</w:t>
                            </w:r>
                            <w:r w:rsidRPr="00D74E82">
                              <w:rPr>
                                <w:rFonts w:ascii="MS Mincho" w:eastAsia="MS Mincho" w:hAnsi="MS Mincho"/>
                                <w:sz w:val="22"/>
                              </w:rPr>
                              <w:t>F　該当する</w:t>
                            </w:r>
                            <w:r w:rsidRPr="00D74E82">
                              <w:rPr>
                                <w:rFonts w:ascii="MS Mincho" w:eastAsia="MS Mincho" w:hAnsi="MS Mincho" w:hint="eastAsia"/>
                                <w:sz w:val="22"/>
                              </w:rPr>
                              <w:t>施設</w:t>
                            </w:r>
                            <w:r w:rsidRPr="00D74E82">
                              <w:rPr>
                                <w:rFonts w:ascii="MS Mincho" w:eastAsia="MS Mincho" w:hAnsi="MS Mincho"/>
                                <w:sz w:val="22"/>
                              </w:rPr>
                              <w:t>がない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B6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.3pt;margin-top:3.4pt;width:462.4pt;height:53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0ORAIAAFwEAAAOAAAAZHJzL2Uyb0RvYy54bWysVM2O0zAQviPxDpbvNG1od7tR09XSpQhp&#10;+ZEWHsBxnMbCf9huk3JsJcRD8AqIM8+TF2HsdEsEnBA5WB6P5/PM981kcd1KgXbMOq5VjiejMUZM&#10;UV1ytcnx+3frJ3OMnCeqJEIrluM9c/h6+fjRojEZS3WtRcksAhDlssbkuPbeZEniaM0kcSNtmAJn&#10;pa0kHky7SUpLGkCXIknH44uk0bY0VlPmHJze9k68jPhVxah/U1WOeSRyDLn5uNq4FmFNlguSbSwx&#10;NaenNMg/ZCEJV/DoGeqWeIK2lv8BJTm12unKj6iWia4qTlmsAaqZjH+r5r4mhsVagBxnzjS5/wdL&#10;X+/eWsRL0A4jRSRI1B0/d4dv3eFHd/yCuuPX7njsDt/BRmmgqzEug6h7A3G+fabbEBpKd+ZO0w8O&#10;Kb2qidqwG2t1UzNSQrqTEJkMQnscF0CK5pUu4V2y9ToCtZWVARDYQYAOsu3PUrHWIwqHs/llOp2D&#10;i4LvYj55OpvFJ0j2EG2s8y+YlihscmyhFSI62d05H7Ih2cOVmL0WvFxzIaJhN8VKWLQj0Dbr+J3Q&#10;3fCaUKjJ8dUsnfUEDH1uCDGO398gJPfQ/4LLHM/Pl0gWaHuuytidnnDR7yFloU48Bup6En1btFHB&#10;szyFLvdArNV9u8N4wqbW9hNGDbR6jt3HLbEMI/FSgThXk+k0zEY0prPLFAw79BRDD1EUoHLsMeq3&#10;Kx/nqW+BGxBxzSO/Qe0+k1PK0MKR9tO4hRkZ2vHWr5/C8icAAAD//wMAUEsDBBQABgAIAAAAIQA6&#10;/nIT3QAAAAgBAAAPAAAAZHJzL2Rvd25yZXYueG1sTI/BTsMwEETvSPyDtUjcqBNoIghxKkTVM6Ug&#10;IW5OvI2jxusQu2nK17Oc4Liap9k35Wp2vZhwDJ0nBekiAYHUeNNRq+D9bXNzDyJETUb3nlDBGQOs&#10;qsuLUhfGn+gVp11sBZdQKLQCG+NQSBkai06HhR+QONv70enI59hKM+oTl7te3iZJLp3uiD9YPeCz&#10;xeawOzoFYb39Gpr9tj5Yc/5+WU9Z87H5VOr6an56BBFxjn8w/OqzOlTsVPsjmSB6BXdJzqSCnAdw&#10;/JBlSxA1c+kyBVmV8v+A6gcAAP//AwBQSwECLQAUAAYACAAAACEAtoM4kv4AAADhAQAAEwAAAAAA&#10;AAAAAAAAAAAAAAAAW0NvbnRlbnRfVHlwZXNdLnhtbFBLAQItABQABgAIAAAAIQA4/SH/1gAAAJQB&#10;AAALAAAAAAAAAAAAAAAAAC8BAABfcmVscy8ucmVsc1BLAQItABQABgAIAAAAIQBB9S0ORAIAAFwE&#10;AAAOAAAAAAAAAAAAAAAAAC4CAABkcnMvZTJvRG9jLnhtbFBLAQItABQABgAIAAAAIQA6/nIT3QAA&#10;AAgBAAAPAAAAAAAAAAAAAAAAAJ4EAABkcnMvZG93bnJldi54bWxQSwUGAAAAAAQABADzAAAAqAUA&#10;AAAA&#10;">
                <v:textbox style="mso-fit-shape-to-text:t">
                  <w:txbxContent>
                    <w:p w:rsidR="00A2545A" w:rsidRPr="00D74E82" w:rsidRDefault="00A2545A" w:rsidP="00D74E82">
                      <w:pPr>
                        <w:spacing w:line="2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>＜回答欄</w:t>
                      </w:r>
                      <w:r w:rsidRPr="00D74E82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>記入する記号＞</w:t>
                      </w:r>
                    </w:p>
                    <w:p w:rsidR="00A2545A" w:rsidRPr="00D74E82" w:rsidRDefault="00A2545A" w:rsidP="00D74E82">
                      <w:pPr>
                        <w:spacing w:line="2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>A　対策として重要　　B　できれば対策した</w:t>
                      </w:r>
                      <w:r w:rsidRPr="00D74E82">
                        <w:rPr>
                          <w:rFonts w:ascii="ＭＳ 明朝" w:eastAsia="ＭＳ 明朝" w:hAnsi="ＭＳ 明朝"/>
                          <w:sz w:val="22"/>
                        </w:rPr>
                        <w:t>方がよい</w:t>
                      </w: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C　すでに対策済</w:t>
                      </w:r>
                    </w:p>
                    <w:p w:rsidR="00A2545A" w:rsidRPr="00D74E82" w:rsidRDefault="00A2545A" w:rsidP="00D74E82">
                      <w:pPr>
                        <w:spacing w:line="26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>D</w:t>
                      </w:r>
                      <w:r w:rsidRPr="00D74E82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対策は困難　　</w:t>
                      </w:r>
                      <w:r w:rsid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D74E82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E　そもそも対策は不要　　</w:t>
                      </w:r>
                      <w:r w:rsid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D74E82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Pr="00D74E82">
                        <w:rPr>
                          <w:rFonts w:ascii="ＭＳ 明朝" w:eastAsia="ＭＳ 明朝" w:hAnsi="ＭＳ 明朝"/>
                          <w:sz w:val="22"/>
                        </w:rPr>
                        <w:t>F　該当する</w:t>
                      </w:r>
                      <w:r w:rsidRPr="00D74E82">
                        <w:rPr>
                          <w:rFonts w:ascii="ＭＳ 明朝" w:eastAsia="ＭＳ 明朝" w:hAnsi="ＭＳ 明朝" w:hint="eastAsia"/>
                          <w:sz w:val="22"/>
                        </w:rPr>
                        <w:t>施設</w:t>
                      </w:r>
                      <w:r w:rsidRPr="00D74E82">
                        <w:rPr>
                          <w:rFonts w:ascii="ＭＳ 明朝" w:eastAsia="ＭＳ 明朝" w:hAnsi="ＭＳ 明朝"/>
                          <w:sz w:val="22"/>
                        </w:rPr>
                        <w:t>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A2545A" w:rsidRDefault="00A2545A">
      <w:pPr>
        <w:rPr>
          <w:rFonts w:ascii="MS Mincho" w:eastAsia="MS Mincho" w:hAnsi="MS Mincho"/>
          <w:sz w:val="24"/>
        </w:rPr>
      </w:pPr>
    </w:p>
    <w:p w:rsidR="00A2545A" w:rsidRPr="00A2545A" w:rsidRDefault="00A2545A">
      <w:pPr>
        <w:rPr>
          <w:rFonts w:ascii="MS Mincho" w:eastAsia="MS Mincho" w:hAnsi="MS Mincho"/>
          <w:sz w:val="24"/>
        </w:rPr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436"/>
        <w:gridCol w:w="2714"/>
        <w:gridCol w:w="735"/>
        <w:gridCol w:w="840"/>
        <w:gridCol w:w="4515"/>
      </w:tblGrid>
      <w:tr w:rsidR="00533803" w:rsidRPr="00116363" w:rsidTr="00533803">
        <w:tc>
          <w:tcPr>
            <w:tcW w:w="436" w:type="dxa"/>
          </w:tcPr>
          <w:p w:rsidR="00533803" w:rsidRPr="00116363" w:rsidRDefault="00533803" w:rsidP="00BD357C">
            <w:pPr>
              <w:jc w:val="center"/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N</w:t>
            </w:r>
            <w:r w:rsidRPr="00116363">
              <w:rPr>
                <w:rFonts w:ascii="MS Mincho" w:eastAsia="MS Mincho" w:hAnsi="MS Mincho"/>
                <w:sz w:val="22"/>
              </w:rPr>
              <w:t>o</w:t>
            </w:r>
          </w:p>
        </w:tc>
        <w:tc>
          <w:tcPr>
            <w:tcW w:w="2714" w:type="dxa"/>
          </w:tcPr>
          <w:p w:rsidR="00533803" w:rsidRPr="00116363" w:rsidRDefault="00533803" w:rsidP="00BD357C">
            <w:pPr>
              <w:jc w:val="center"/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項目</w:t>
            </w:r>
          </w:p>
        </w:tc>
        <w:tc>
          <w:tcPr>
            <w:tcW w:w="1575" w:type="dxa"/>
            <w:gridSpan w:val="2"/>
          </w:tcPr>
          <w:p w:rsidR="00533803" w:rsidRPr="00116363" w:rsidRDefault="00533803" w:rsidP="00BD357C">
            <w:pPr>
              <w:jc w:val="center"/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回答</w:t>
            </w:r>
            <w:r>
              <w:rPr>
                <w:rFonts w:ascii="MS Mincho" w:eastAsia="MS Mincho" w:hAnsi="MS Mincho" w:hint="eastAsia"/>
                <w:sz w:val="22"/>
              </w:rPr>
              <w:t>の概要</w:t>
            </w:r>
          </w:p>
        </w:tc>
        <w:tc>
          <w:tcPr>
            <w:tcW w:w="4515" w:type="dxa"/>
          </w:tcPr>
          <w:p w:rsidR="00533803" w:rsidRPr="00116363" w:rsidRDefault="00533803" w:rsidP="00BD357C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考察及び検討</w:t>
            </w: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 w:val="restart"/>
          </w:tcPr>
          <w:p w:rsidR="00533803" w:rsidRPr="00116363" w:rsidRDefault="00533803" w:rsidP="00BD357C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1</w:t>
            </w:r>
          </w:p>
        </w:tc>
        <w:tc>
          <w:tcPr>
            <w:tcW w:w="2714" w:type="dxa"/>
            <w:vMerge w:val="restart"/>
          </w:tcPr>
          <w:p w:rsidR="00533803" w:rsidRPr="00116363" w:rsidRDefault="00533803" w:rsidP="00BD357C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緊急遮断弁の設置及び代替措置</w:t>
            </w:r>
          </w:p>
        </w:tc>
        <w:tc>
          <w:tcPr>
            <w:tcW w:w="735" w:type="dxa"/>
            <w:vAlign w:val="center"/>
          </w:tcPr>
          <w:p w:rsidR="00533803" w:rsidRPr="0011636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533803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22%</w:t>
            </w:r>
          </w:p>
        </w:tc>
        <w:tc>
          <w:tcPr>
            <w:tcW w:w="4515" w:type="dxa"/>
            <w:vMerge w:val="restart"/>
          </w:tcPr>
          <w:p w:rsidR="00533803" w:rsidRPr="00116363" w:rsidRDefault="002C1950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未対策のタンクが50基弱残っていること、困難・不要とする事業者も少ないことから、</w:t>
            </w:r>
            <w:r w:rsidRPr="00291F8C">
              <w:rPr>
                <w:rFonts w:ascii="MS Mincho" w:eastAsia="MS Mincho" w:hAnsi="MS Mincho" w:hint="eastAsia"/>
                <w:b/>
                <w:sz w:val="22"/>
                <w:u w:val="single"/>
              </w:rPr>
              <w:t>重点項目として継続することが妥当</w:t>
            </w: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BD357C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BD357C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533803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35</w:t>
            </w:r>
            <w:r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BD357C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BD357C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533803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6%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2</w:t>
            </w:r>
          </w:p>
        </w:tc>
        <w:tc>
          <w:tcPr>
            <w:tcW w:w="2714" w:type="dxa"/>
            <w:vMerge w:val="restart"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防液堤の耐震化等</w:t>
            </w:r>
          </w:p>
          <w:p w:rsidR="00F41ED0" w:rsidRPr="00116363" w:rsidRDefault="0058734B" w:rsidP="00533803">
            <w:pPr>
              <w:rPr>
                <w:rFonts w:ascii="MS Mincho" w:eastAsia="MS Mincho" w:hAnsi="MS Mincho" w:hint="eastAsia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（消防法に規定する</w:t>
            </w:r>
            <w:r w:rsidR="00F41ED0">
              <w:rPr>
                <w:rFonts w:ascii="MS Mincho" w:eastAsia="MS Mincho" w:hAnsi="MS Mincho" w:hint="eastAsia"/>
                <w:sz w:val="22"/>
              </w:rPr>
              <w:t>防油堤として取り扱う。）</w:t>
            </w:r>
          </w:p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F179DE" w:rsidRPr="00116363" w:rsidRDefault="00533803" w:rsidP="00F179DE">
            <w:pPr>
              <w:jc w:val="center"/>
              <w:rPr>
                <w:rFonts w:ascii="MS Mincho" w:eastAsia="MS Mincho" w:hAnsi="MS Mincho" w:hint="eastAsia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533803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35%</w:t>
            </w:r>
          </w:p>
        </w:tc>
        <w:tc>
          <w:tcPr>
            <w:tcW w:w="4515" w:type="dxa"/>
            <w:vMerge w:val="restart"/>
          </w:tcPr>
          <w:p w:rsidR="00090144" w:rsidRPr="00116363" w:rsidRDefault="00062434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困難・不要とする事業者が一定数あるが、</w:t>
            </w:r>
            <w:r w:rsidR="00090144">
              <w:rPr>
                <w:rFonts w:ascii="MS Mincho" w:eastAsia="MS Mincho" w:hAnsi="MS Mincho" w:hint="eastAsia"/>
                <w:sz w:val="22"/>
              </w:rPr>
              <w:t>積極的な回答</w:t>
            </w:r>
            <w:r w:rsidR="004E3C51">
              <w:rPr>
                <w:rFonts w:ascii="MS Mincho" w:eastAsia="MS Mincho" w:hAnsi="MS Mincho" w:hint="eastAsia"/>
                <w:sz w:val="22"/>
              </w:rPr>
              <w:t>も多く</w:t>
            </w:r>
            <w:r w:rsidR="00090144">
              <w:rPr>
                <w:rFonts w:ascii="MS Mincho" w:eastAsia="MS Mincho" w:hAnsi="MS Mincho" w:hint="eastAsia"/>
                <w:sz w:val="22"/>
              </w:rPr>
              <w:t>、</w:t>
            </w:r>
            <w:r w:rsidR="004E00D1" w:rsidRPr="007B6F90">
              <w:rPr>
                <w:rFonts w:ascii="MS Mincho" w:eastAsia="MS Mincho" w:hAnsi="MS Mincho" w:hint="eastAsia"/>
                <w:bCs/>
                <w:sz w:val="22"/>
              </w:rPr>
              <w:t>重点項目とすることが妥当。</w:t>
            </w:r>
            <w:r w:rsidR="004E3C51">
              <w:rPr>
                <w:rFonts w:ascii="MS Mincho" w:eastAsia="MS Mincho" w:hAnsi="MS Mincho" w:hint="eastAsia"/>
                <w:sz w:val="22"/>
              </w:rPr>
              <w:t>ただ</w:t>
            </w:r>
            <w:r w:rsidR="00CA38E3">
              <w:rPr>
                <w:rFonts w:ascii="MS Mincho" w:eastAsia="MS Mincho" w:hAnsi="MS Mincho" w:hint="eastAsia"/>
                <w:sz w:val="22"/>
              </w:rPr>
              <w:t>し、</w:t>
            </w:r>
            <w:r w:rsidR="00090144">
              <w:rPr>
                <w:rFonts w:ascii="MS Mincho" w:eastAsia="MS Mincho" w:hAnsi="MS Mincho" w:hint="eastAsia"/>
                <w:sz w:val="22"/>
              </w:rPr>
              <w:t>ハード対策は</w:t>
            </w:r>
            <w:r w:rsidR="00291F8C">
              <w:rPr>
                <w:rFonts w:ascii="MS Mincho" w:eastAsia="MS Mincho" w:hAnsi="MS Mincho" w:hint="eastAsia"/>
                <w:sz w:val="22"/>
              </w:rPr>
              <w:t>困難とする事業者</w:t>
            </w:r>
            <w:r w:rsidR="00333681">
              <w:rPr>
                <w:rFonts w:ascii="MS Mincho" w:eastAsia="MS Mincho" w:hAnsi="MS Mincho" w:hint="eastAsia"/>
                <w:sz w:val="22"/>
              </w:rPr>
              <w:t>の意見</w:t>
            </w:r>
            <w:r w:rsidR="00291F8C">
              <w:rPr>
                <w:rFonts w:ascii="MS Mincho" w:eastAsia="MS Mincho" w:hAnsi="MS Mincho" w:hint="eastAsia"/>
                <w:sz w:val="22"/>
              </w:rPr>
              <w:t>が</w:t>
            </w:r>
            <w:r w:rsidR="00090144">
              <w:rPr>
                <w:rFonts w:ascii="MS Mincho" w:eastAsia="MS Mincho" w:hAnsi="MS Mincho" w:hint="eastAsia"/>
                <w:sz w:val="22"/>
              </w:rPr>
              <w:t>多</w:t>
            </w:r>
            <w:r w:rsidR="00333681">
              <w:rPr>
                <w:rFonts w:ascii="MS Mincho" w:eastAsia="MS Mincho" w:hAnsi="MS Mincho" w:hint="eastAsia"/>
                <w:sz w:val="22"/>
              </w:rPr>
              <w:t>く</w:t>
            </w:r>
            <w:r w:rsidR="00F80743">
              <w:rPr>
                <w:rFonts w:ascii="MS Mincho" w:eastAsia="MS Mincho" w:hAnsi="MS Mincho" w:hint="eastAsia"/>
                <w:sz w:val="22"/>
              </w:rPr>
              <w:t>聞かれるため</w:t>
            </w:r>
            <w:bookmarkStart w:id="0" w:name="_GoBack"/>
            <w:bookmarkEnd w:id="0"/>
            <w:r w:rsidR="005E2740">
              <w:rPr>
                <w:rFonts w:ascii="MS Mincho" w:eastAsia="MS Mincho" w:hAnsi="MS Mincho" w:hint="eastAsia"/>
                <w:sz w:val="22"/>
              </w:rPr>
              <w:t>、</w:t>
            </w:r>
            <w:r w:rsidR="00EA2A7F" w:rsidRPr="002E0AB2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取組内容</w:t>
            </w:r>
            <w:r w:rsidR="00EA2A7F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等を</w:t>
            </w:r>
            <w:r w:rsidR="00EA2A7F" w:rsidRPr="002E0AB2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十分検討した上で重点項目</w:t>
            </w:r>
            <w:r w:rsidR="00EA2A7F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化</w:t>
            </w:r>
            <w:r w:rsidR="00EA2A7F" w:rsidRPr="002E0AB2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を検討</w:t>
            </w: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533803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27</w:t>
            </w:r>
            <w:r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533803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18%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629"/>
        </w:trPr>
        <w:tc>
          <w:tcPr>
            <w:tcW w:w="436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3</w:t>
            </w:r>
          </w:p>
        </w:tc>
        <w:tc>
          <w:tcPr>
            <w:tcW w:w="2714" w:type="dxa"/>
            <w:vMerge w:val="restart"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小規模タンク</w:t>
            </w:r>
            <w:r w:rsidRPr="00116363">
              <w:rPr>
                <w:rFonts w:ascii="MS Mincho" w:eastAsia="MS Mincho" w:hAnsi="MS Mincho"/>
                <w:sz w:val="22"/>
              </w:rPr>
              <w:t>の漂流対策</w:t>
            </w:r>
          </w:p>
          <w:p w:rsidR="004838C9" w:rsidRPr="00116363" w:rsidRDefault="004838C9" w:rsidP="00533803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（許可容量100～500</w:t>
            </w:r>
            <w:r>
              <w:rPr>
                <w:rFonts w:ascii="MS Mincho" w:eastAsia="MS Mincho" w:hAnsi="MS Mincho"/>
                <w:sz w:val="22"/>
              </w:rPr>
              <w:t>kL</w:t>
            </w:r>
            <w:r>
              <w:rPr>
                <w:rFonts w:ascii="MS Mincho" w:eastAsia="MS Mincho" w:hAnsi="MS Mincho" w:hint="eastAsia"/>
                <w:sz w:val="22"/>
              </w:rPr>
              <w:t>未満）</w:t>
            </w:r>
          </w:p>
        </w:tc>
        <w:tc>
          <w:tcPr>
            <w:tcW w:w="735" w:type="dxa"/>
            <w:vAlign w:val="center"/>
          </w:tcPr>
          <w:p w:rsidR="00533803" w:rsidRPr="0011636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281B76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31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 w:val="restart"/>
          </w:tcPr>
          <w:p w:rsidR="00533803" w:rsidRPr="00116363" w:rsidRDefault="002C1950" w:rsidP="00A2545A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困難・不要とする事業者</w:t>
            </w:r>
            <w:r w:rsidR="00291F8C">
              <w:rPr>
                <w:rFonts w:ascii="MS Mincho" w:eastAsia="MS Mincho" w:hAnsi="MS Mincho" w:hint="eastAsia"/>
                <w:sz w:val="22"/>
              </w:rPr>
              <w:t>が</w:t>
            </w:r>
            <w:r>
              <w:rPr>
                <w:rFonts w:ascii="MS Mincho" w:eastAsia="MS Mincho" w:hAnsi="MS Mincho" w:hint="eastAsia"/>
                <w:sz w:val="22"/>
              </w:rPr>
              <w:t>一定数あるが、</w:t>
            </w:r>
            <w:r w:rsidR="00A2545A">
              <w:rPr>
                <w:rFonts w:ascii="MS Mincho" w:eastAsia="MS Mincho" w:hAnsi="MS Mincho" w:hint="eastAsia"/>
                <w:sz w:val="22"/>
              </w:rPr>
              <w:t>対策に積極的な回答をした</w:t>
            </w:r>
            <w:r w:rsidR="004838C9">
              <w:rPr>
                <w:rFonts w:ascii="MS Mincho" w:eastAsia="MS Mincho" w:hAnsi="MS Mincho" w:hint="eastAsia"/>
                <w:sz w:val="22"/>
              </w:rPr>
              <w:t>事業者が当初想定の油流出量の大部分を占める</w:t>
            </w:r>
            <w:r w:rsidR="00291F8C">
              <w:rPr>
                <w:rFonts w:ascii="MS Mincho" w:eastAsia="MS Mincho" w:hAnsi="MS Mincho" w:hint="eastAsia"/>
                <w:sz w:val="22"/>
              </w:rPr>
              <w:t>ため、</w:t>
            </w:r>
            <w:r w:rsidR="00291F8C" w:rsidRPr="00291F8C">
              <w:rPr>
                <w:rFonts w:ascii="MS Mincho" w:eastAsia="MS Mincho" w:hAnsi="MS Mincho" w:hint="eastAsia"/>
                <w:b/>
                <w:sz w:val="22"/>
                <w:u w:val="single"/>
              </w:rPr>
              <w:t>重点項目と</w:t>
            </w:r>
            <w:r w:rsidR="005D329C">
              <w:rPr>
                <w:rFonts w:ascii="MS Mincho" w:eastAsia="MS Mincho" w:hAnsi="MS Mincho" w:hint="eastAsia"/>
                <w:b/>
                <w:sz w:val="22"/>
                <w:u w:val="single"/>
              </w:rPr>
              <w:t>することが妥当</w:t>
            </w:r>
          </w:p>
        </w:tc>
      </w:tr>
      <w:tr w:rsidR="00533803" w:rsidRPr="00116363" w:rsidTr="00A2545A">
        <w:trPr>
          <w:trHeight w:val="307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16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18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16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4</w:t>
            </w:r>
          </w:p>
        </w:tc>
        <w:tc>
          <w:tcPr>
            <w:tcW w:w="2714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毒性ガス</w:t>
            </w:r>
            <w:r>
              <w:rPr>
                <w:rFonts w:ascii="MS Mincho" w:eastAsia="MS Mincho" w:hAnsi="MS Mincho" w:hint="eastAsia"/>
                <w:sz w:val="22"/>
              </w:rPr>
              <w:t>の</w:t>
            </w:r>
            <w:r w:rsidRPr="00116363">
              <w:rPr>
                <w:rFonts w:ascii="MS Mincho" w:eastAsia="MS Mincho" w:hAnsi="MS Mincho" w:hint="eastAsia"/>
                <w:sz w:val="22"/>
              </w:rPr>
              <w:t>漏えいに備えた初動体制の配備</w:t>
            </w:r>
          </w:p>
        </w:tc>
        <w:tc>
          <w:tcPr>
            <w:tcW w:w="735" w:type="dxa"/>
            <w:vAlign w:val="center"/>
          </w:tcPr>
          <w:p w:rsidR="00533803" w:rsidRPr="0011636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24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 w:val="restart"/>
          </w:tcPr>
          <w:p w:rsidR="00F92195" w:rsidRPr="00273CA4" w:rsidRDefault="00641DF7" w:rsidP="00090144">
            <w:pPr>
              <w:spacing w:line="300" w:lineRule="exact"/>
              <w:rPr>
                <w:rFonts w:ascii="MS Mincho" w:eastAsia="MS Mincho" w:hAnsi="MS Mincho"/>
                <w:bCs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該当施設のある事業者が</w:t>
            </w:r>
            <w:r w:rsidR="00B233B8">
              <w:rPr>
                <w:rFonts w:ascii="MS Mincho" w:eastAsia="MS Mincho" w:hAnsi="MS Mincho" w:hint="eastAsia"/>
                <w:sz w:val="22"/>
              </w:rPr>
              <w:t>約半数ではある</w:t>
            </w:r>
            <w:r>
              <w:rPr>
                <w:rFonts w:ascii="MS Mincho" w:eastAsia="MS Mincho" w:hAnsi="MS Mincho" w:hint="eastAsia"/>
                <w:sz w:val="22"/>
              </w:rPr>
              <w:t>が、</w:t>
            </w:r>
            <w:r w:rsidR="00291F8C">
              <w:rPr>
                <w:rFonts w:ascii="MS Mincho" w:eastAsia="MS Mincho" w:hAnsi="MS Mincho" w:hint="eastAsia"/>
                <w:sz w:val="22"/>
              </w:rPr>
              <w:t>困難・不要とする事業者</w:t>
            </w:r>
            <w:r>
              <w:rPr>
                <w:rFonts w:ascii="MS Mincho" w:eastAsia="MS Mincho" w:hAnsi="MS Mincho" w:hint="eastAsia"/>
                <w:sz w:val="22"/>
              </w:rPr>
              <w:t>も</w:t>
            </w:r>
            <w:r w:rsidR="00291F8C">
              <w:rPr>
                <w:rFonts w:ascii="MS Mincho" w:eastAsia="MS Mincho" w:hAnsi="MS Mincho" w:hint="eastAsia"/>
                <w:sz w:val="22"/>
              </w:rPr>
              <w:t>ほと</w:t>
            </w:r>
            <w:r>
              <w:rPr>
                <w:rFonts w:ascii="MS Mincho" w:eastAsia="MS Mincho" w:hAnsi="MS Mincho" w:hint="eastAsia"/>
                <w:sz w:val="22"/>
              </w:rPr>
              <w:t>んどなく</w:t>
            </w:r>
            <w:r w:rsidR="00090144">
              <w:rPr>
                <w:rFonts w:ascii="MS Mincho" w:eastAsia="MS Mincho" w:hAnsi="MS Mincho" w:hint="eastAsia"/>
                <w:sz w:val="22"/>
              </w:rPr>
              <w:t>、</w:t>
            </w:r>
            <w:r w:rsidR="00273CA4" w:rsidRPr="00273CA4">
              <w:rPr>
                <w:rFonts w:ascii="MS Mincho" w:eastAsia="MS Mincho" w:hAnsi="MS Mincho" w:hint="eastAsia"/>
                <w:bCs/>
                <w:sz w:val="22"/>
              </w:rPr>
              <w:t>重点項目とすることが妥当</w:t>
            </w:r>
            <w:r w:rsidR="00273CA4">
              <w:rPr>
                <w:rFonts w:ascii="MS Mincho" w:eastAsia="MS Mincho" w:hAnsi="MS Mincho" w:hint="eastAsia"/>
                <w:bCs/>
                <w:sz w:val="22"/>
              </w:rPr>
              <w:t>。ただし、</w:t>
            </w:r>
            <w:r w:rsidR="00273CA4">
              <w:rPr>
                <w:rFonts w:ascii="MS Mincho" w:eastAsia="MS Mincho" w:hAnsi="MS Mincho" w:hint="eastAsia"/>
                <w:sz w:val="22"/>
              </w:rPr>
              <w:t>評価基準</w:t>
            </w:r>
            <w:r w:rsidR="00771F7A">
              <w:rPr>
                <w:rFonts w:ascii="MS Mincho" w:eastAsia="MS Mincho" w:hAnsi="MS Mincho" w:hint="eastAsia"/>
                <w:sz w:val="22"/>
              </w:rPr>
              <w:t>等</w:t>
            </w:r>
            <w:r w:rsidR="00273CA4">
              <w:rPr>
                <w:rFonts w:ascii="MS Mincho" w:eastAsia="MS Mincho" w:hAnsi="MS Mincho" w:hint="eastAsia"/>
                <w:sz w:val="22"/>
              </w:rPr>
              <w:t>の設定が難しく、</w:t>
            </w:r>
            <w:r w:rsidR="00EA2A7F" w:rsidRPr="002E0AB2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取組内容</w:t>
            </w:r>
            <w:r w:rsidR="00EA2A7F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等を</w:t>
            </w:r>
            <w:r w:rsidR="00EA2A7F" w:rsidRPr="002E0AB2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十分検討した上で重点項目</w:t>
            </w:r>
            <w:r w:rsidR="00EA2A7F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化</w:t>
            </w:r>
            <w:r w:rsidR="00EA2A7F" w:rsidRPr="002E0AB2">
              <w:rPr>
                <w:rFonts w:ascii="MS Mincho" w:eastAsia="MS Mincho" w:hAnsi="MS Mincho" w:hint="eastAsia"/>
                <w:b/>
                <w:bCs/>
                <w:sz w:val="22"/>
                <w:u w:val="single"/>
              </w:rPr>
              <w:t>を検討</w:t>
            </w: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24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2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5</w:t>
            </w:r>
          </w:p>
        </w:tc>
        <w:tc>
          <w:tcPr>
            <w:tcW w:w="2714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近隣事業所等への事故時の広報手段の整備</w:t>
            </w:r>
          </w:p>
        </w:tc>
        <w:tc>
          <w:tcPr>
            <w:tcW w:w="735" w:type="dxa"/>
            <w:vAlign w:val="center"/>
          </w:tcPr>
          <w:p w:rsidR="00533803" w:rsidRPr="0011636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281B76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3</w:t>
            </w:r>
            <w:r>
              <w:rPr>
                <w:rFonts w:ascii="MS Mincho" w:eastAsia="MS Mincho" w:hAnsi="MS Mincho"/>
                <w:sz w:val="22"/>
              </w:rPr>
              <w:t>1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 w:val="restart"/>
          </w:tcPr>
          <w:p w:rsidR="00533803" w:rsidRPr="00116363" w:rsidRDefault="00090144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すべての事業者が関わる課題であり</w:t>
            </w:r>
            <w:r w:rsidR="00291F8C">
              <w:rPr>
                <w:rFonts w:ascii="MS Mincho" w:eastAsia="MS Mincho" w:hAnsi="MS Mincho" w:hint="eastAsia"/>
                <w:sz w:val="22"/>
              </w:rPr>
              <w:t>、困難・不要とする事業者も少な</w:t>
            </w:r>
            <w:r>
              <w:rPr>
                <w:rFonts w:ascii="MS Mincho" w:eastAsia="MS Mincho" w:hAnsi="MS Mincho" w:hint="eastAsia"/>
                <w:sz w:val="22"/>
              </w:rPr>
              <w:t>いことから</w:t>
            </w:r>
            <w:r w:rsidR="00291F8C">
              <w:rPr>
                <w:rFonts w:ascii="MS Mincho" w:eastAsia="MS Mincho" w:hAnsi="MS Mincho" w:hint="eastAsia"/>
                <w:sz w:val="22"/>
              </w:rPr>
              <w:t>、</w:t>
            </w:r>
            <w:r w:rsidR="005763C2" w:rsidRPr="00291F8C">
              <w:rPr>
                <w:rFonts w:ascii="MS Mincho" w:eastAsia="MS Mincho" w:hAnsi="MS Mincho" w:hint="eastAsia"/>
                <w:b/>
                <w:sz w:val="22"/>
                <w:u w:val="single"/>
              </w:rPr>
              <w:t>重点項目と</w:t>
            </w:r>
            <w:r w:rsidR="005763C2">
              <w:rPr>
                <w:rFonts w:ascii="MS Mincho" w:eastAsia="MS Mincho" w:hAnsi="MS Mincho" w:hint="eastAsia"/>
                <w:b/>
                <w:sz w:val="22"/>
                <w:u w:val="single"/>
              </w:rPr>
              <w:t>することが妥当</w:t>
            </w: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63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6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51"/>
        </w:trPr>
        <w:tc>
          <w:tcPr>
            <w:tcW w:w="436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6</w:t>
            </w:r>
          </w:p>
        </w:tc>
        <w:tc>
          <w:tcPr>
            <w:tcW w:w="2714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協力会社や</w:t>
            </w:r>
            <w:r>
              <w:rPr>
                <w:rFonts w:ascii="MS Mincho" w:eastAsia="MS Mincho" w:hAnsi="MS Mincho" w:hint="eastAsia"/>
                <w:sz w:val="22"/>
              </w:rPr>
              <w:t>一時的な</w:t>
            </w:r>
            <w:r w:rsidRPr="00116363">
              <w:rPr>
                <w:rFonts w:ascii="MS Mincho" w:eastAsia="MS Mincho" w:hAnsi="MS Mincho" w:hint="eastAsia"/>
                <w:sz w:val="22"/>
              </w:rPr>
              <w:t>作業員</w:t>
            </w:r>
            <w:r>
              <w:rPr>
                <w:rFonts w:ascii="MS Mincho" w:eastAsia="MS Mincho" w:hAnsi="MS Mincho" w:hint="eastAsia"/>
                <w:sz w:val="22"/>
              </w:rPr>
              <w:t>増</w:t>
            </w:r>
            <w:r w:rsidRPr="00116363">
              <w:rPr>
                <w:rFonts w:ascii="MS Mincho" w:eastAsia="MS Mincho" w:hAnsi="MS Mincho" w:hint="eastAsia"/>
                <w:sz w:val="22"/>
              </w:rPr>
              <w:t>を</w:t>
            </w:r>
            <w:r>
              <w:rPr>
                <w:rFonts w:ascii="MS Mincho" w:eastAsia="MS Mincho" w:hAnsi="MS Mincho" w:hint="eastAsia"/>
                <w:sz w:val="22"/>
              </w:rPr>
              <w:t>考慮した</w:t>
            </w:r>
            <w:r w:rsidRPr="00116363">
              <w:rPr>
                <w:rFonts w:ascii="MS Mincho" w:eastAsia="MS Mincho" w:hAnsi="MS Mincho" w:hint="eastAsia"/>
                <w:sz w:val="22"/>
              </w:rPr>
              <w:t>津波避難計画の</w:t>
            </w:r>
            <w:r>
              <w:rPr>
                <w:rFonts w:ascii="MS Mincho" w:eastAsia="MS Mincho" w:hAnsi="MS Mincho" w:hint="eastAsia"/>
                <w:sz w:val="22"/>
              </w:rPr>
              <w:t>見直し</w:t>
            </w:r>
          </w:p>
        </w:tc>
        <w:tc>
          <w:tcPr>
            <w:tcW w:w="735" w:type="dxa"/>
            <w:vAlign w:val="center"/>
          </w:tcPr>
          <w:p w:rsidR="00533803" w:rsidRPr="0011636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281B76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27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 w:val="restart"/>
          </w:tcPr>
          <w:p w:rsidR="00533803" w:rsidRPr="00116363" w:rsidRDefault="00090144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ほとんどの事業者が関わる課題</w:t>
            </w:r>
            <w:r w:rsidR="00CF4682">
              <w:rPr>
                <w:rFonts w:ascii="MS Mincho" w:eastAsia="MS Mincho" w:hAnsi="MS Mincho" w:hint="eastAsia"/>
                <w:sz w:val="22"/>
              </w:rPr>
              <w:t>であり、</w:t>
            </w:r>
            <w:r>
              <w:rPr>
                <w:rFonts w:ascii="MS Mincho" w:eastAsia="MS Mincho" w:hAnsi="MS Mincho" w:hint="eastAsia"/>
                <w:sz w:val="22"/>
              </w:rPr>
              <w:t>困難・不要とする事業者</w:t>
            </w:r>
            <w:r w:rsidR="006D1DEA">
              <w:rPr>
                <w:rFonts w:ascii="MS Mincho" w:eastAsia="MS Mincho" w:hAnsi="MS Mincho" w:hint="eastAsia"/>
                <w:sz w:val="22"/>
              </w:rPr>
              <w:t>も</w:t>
            </w:r>
            <w:r>
              <w:rPr>
                <w:rFonts w:ascii="MS Mincho" w:eastAsia="MS Mincho" w:hAnsi="MS Mincho" w:hint="eastAsia"/>
                <w:sz w:val="22"/>
              </w:rPr>
              <w:t>少ない</w:t>
            </w:r>
            <w:r w:rsidR="00CF4682">
              <w:rPr>
                <w:rFonts w:ascii="MS Mincho" w:eastAsia="MS Mincho" w:hAnsi="MS Mincho" w:hint="eastAsia"/>
                <w:sz w:val="22"/>
              </w:rPr>
              <w:t>ことから、</w:t>
            </w:r>
            <w:r w:rsidR="00D55098" w:rsidRPr="00291F8C">
              <w:rPr>
                <w:rFonts w:ascii="MS Mincho" w:eastAsia="MS Mincho" w:hAnsi="MS Mincho" w:hint="eastAsia"/>
                <w:b/>
                <w:sz w:val="22"/>
                <w:u w:val="single"/>
              </w:rPr>
              <w:t>重点項目と</w:t>
            </w:r>
            <w:r w:rsidR="00D55098">
              <w:rPr>
                <w:rFonts w:ascii="MS Mincho" w:eastAsia="MS Mincho" w:hAnsi="MS Mincho" w:hint="eastAsia"/>
                <w:b/>
                <w:sz w:val="22"/>
                <w:u w:val="single"/>
              </w:rPr>
              <w:t>することが妥当</w:t>
            </w: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55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42"/>
        </w:trPr>
        <w:tc>
          <w:tcPr>
            <w:tcW w:w="436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8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468"/>
        </w:trPr>
        <w:tc>
          <w:tcPr>
            <w:tcW w:w="436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7</w:t>
            </w:r>
          </w:p>
        </w:tc>
        <w:tc>
          <w:tcPr>
            <w:tcW w:w="2714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プラント保安におけるIoT ・AIの利活用</w:t>
            </w:r>
          </w:p>
        </w:tc>
        <w:tc>
          <w:tcPr>
            <w:tcW w:w="735" w:type="dxa"/>
            <w:vAlign w:val="center"/>
          </w:tcPr>
          <w:p w:rsidR="00533803" w:rsidRPr="0011636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45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 w:val="restart"/>
          </w:tcPr>
          <w:p w:rsidR="00533803" w:rsidRPr="00116363" w:rsidRDefault="00090144" w:rsidP="00090144">
            <w:pPr>
              <w:spacing w:line="300" w:lineRule="exact"/>
              <w:rPr>
                <w:rFonts w:ascii="MS Mincho" w:eastAsia="MS Mincho" w:hAnsi="MS Mincho" w:hint="eastAsia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困難・不要とする事業者が一定数あるが、対策済の事業者が少なく、対策に積極的な事業者も多いことから、</w:t>
            </w:r>
            <w:r w:rsidR="00D55098" w:rsidRPr="00291F8C">
              <w:rPr>
                <w:rFonts w:ascii="MS Mincho" w:eastAsia="MS Mincho" w:hAnsi="MS Mincho" w:hint="eastAsia"/>
                <w:b/>
                <w:sz w:val="22"/>
                <w:u w:val="single"/>
              </w:rPr>
              <w:t>重点項目と</w:t>
            </w:r>
            <w:r w:rsidR="00D55098">
              <w:rPr>
                <w:rFonts w:ascii="MS Mincho" w:eastAsia="MS Mincho" w:hAnsi="MS Mincho" w:hint="eastAsia"/>
                <w:b/>
                <w:sz w:val="22"/>
                <w:u w:val="single"/>
              </w:rPr>
              <w:t>することが</w:t>
            </w:r>
            <w:r w:rsidR="005A781F">
              <w:rPr>
                <w:rFonts w:ascii="MS Mincho" w:eastAsia="MS Mincho" w:hAnsi="MS Mincho" w:hint="eastAsia"/>
                <w:b/>
                <w:sz w:val="22"/>
                <w:u w:val="single"/>
              </w:rPr>
              <w:t>妥当</w:t>
            </w:r>
          </w:p>
        </w:tc>
      </w:tr>
      <w:tr w:rsidR="00533803" w:rsidRPr="00116363" w:rsidTr="0004576F">
        <w:trPr>
          <w:trHeight w:val="435"/>
        </w:trPr>
        <w:tc>
          <w:tcPr>
            <w:tcW w:w="436" w:type="dxa"/>
            <w:vMerge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4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26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8</w:t>
            </w:r>
          </w:p>
        </w:tc>
        <w:tc>
          <w:tcPr>
            <w:tcW w:w="2714" w:type="dxa"/>
            <w:vMerge w:val="restart"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/>
                <w:sz w:val="22"/>
              </w:rPr>
              <w:t>L2高潮（地震・津波を除く）に備えたソフト対策</w:t>
            </w:r>
          </w:p>
        </w:tc>
        <w:tc>
          <w:tcPr>
            <w:tcW w:w="735" w:type="dxa"/>
            <w:vAlign w:val="center"/>
          </w:tcPr>
          <w:p w:rsidR="00533803" w:rsidRPr="0011636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A+B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51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 w:val="restart"/>
          </w:tcPr>
          <w:p w:rsidR="00533803" w:rsidRPr="00116363" w:rsidRDefault="00090144" w:rsidP="00090144">
            <w:pPr>
              <w:spacing w:line="300" w:lineRule="exac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困難・不要とする事業者が一定数あるが、対策に積極的な事業者も多いことから、</w:t>
            </w:r>
            <w:r w:rsidR="005A781F" w:rsidRPr="00291F8C">
              <w:rPr>
                <w:rFonts w:ascii="MS Mincho" w:eastAsia="MS Mincho" w:hAnsi="MS Mincho" w:hint="eastAsia"/>
                <w:b/>
                <w:sz w:val="22"/>
                <w:u w:val="single"/>
              </w:rPr>
              <w:t>重点項目と</w:t>
            </w:r>
            <w:r w:rsidR="005A781F">
              <w:rPr>
                <w:rFonts w:ascii="MS Mincho" w:eastAsia="MS Mincho" w:hAnsi="MS Mincho" w:hint="eastAsia"/>
                <w:b/>
                <w:sz w:val="22"/>
                <w:u w:val="single"/>
              </w:rPr>
              <w:t>することが</w:t>
            </w:r>
            <w:r w:rsidR="005A781F">
              <w:rPr>
                <w:rFonts w:ascii="MS Mincho" w:eastAsia="MS Mincho" w:hAnsi="MS Mincho" w:hint="eastAsia"/>
                <w:b/>
                <w:sz w:val="22"/>
                <w:u w:val="single"/>
              </w:rPr>
              <w:t>妥当</w:t>
            </w: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C</w:t>
            </w:r>
          </w:p>
        </w:tc>
        <w:tc>
          <w:tcPr>
            <w:tcW w:w="840" w:type="dxa"/>
            <w:vAlign w:val="center"/>
          </w:tcPr>
          <w:p w:rsidR="0053380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24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533803" w:rsidRPr="00116363" w:rsidTr="0004576F">
        <w:trPr>
          <w:trHeight w:val="360"/>
        </w:trPr>
        <w:tc>
          <w:tcPr>
            <w:tcW w:w="436" w:type="dxa"/>
            <w:vMerge/>
          </w:tcPr>
          <w:p w:rsidR="0053380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2714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735" w:type="dxa"/>
            <w:vAlign w:val="center"/>
          </w:tcPr>
          <w:p w:rsidR="00533803" w:rsidRDefault="00533803" w:rsidP="0004576F">
            <w:pPr>
              <w:jc w:val="center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D+E</w:t>
            </w:r>
          </w:p>
        </w:tc>
        <w:tc>
          <w:tcPr>
            <w:tcW w:w="840" w:type="dxa"/>
            <w:vAlign w:val="center"/>
          </w:tcPr>
          <w:p w:rsidR="00533803" w:rsidRPr="00116363" w:rsidRDefault="00BC6054" w:rsidP="0004576F">
            <w:pPr>
              <w:jc w:val="right"/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18</w:t>
            </w:r>
            <w:r w:rsidR="00533803">
              <w:rPr>
                <w:rFonts w:ascii="MS Mincho" w:eastAsia="MS Mincho" w:hAnsi="MS Mincho" w:hint="eastAsia"/>
                <w:sz w:val="22"/>
              </w:rPr>
              <w:t>%</w:t>
            </w:r>
          </w:p>
        </w:tc>
        <w:tc>
          <w:tcPr>
            <w:tcW w:w="4515" w:type="dxa"/>
            <w:vMerge/>
          </w:tcPr>
          <w:p w:rsidR="00533803" w:rsidRPr="00116363" w:rsidRDefault="00533803" w:rsidP="00533803">
            <w:pPr>
              <w:rPr>
                <w:rFonts w:ascii="MS Mincho" w:eastAsia="MS Mincho" w:hAnsi="MS Mincho"/>
                <w:sz w:val="22"/>
              </w:rPr>
            </w:pPr>
          </w:p>
        </w:tc>
      </w:tr>
    </w:tbl>
    <w:p w:rsidR="00533803" w:rsidRDefault="00533803" w:rsidP="00533803">
      <w:pPr>
        <w:rPr>
          <w:rFonts w:ascii="MS Mincho" w:eastAsia="MS Mincho" w:hAnsi="MS Mincho"/>
          <w:sz w:val="24"/>
        </w:rPr>
      </w:pPr>
      <w:r>
        <w:rPr>
          <w:rFonts w:ascii="MS Mincho" w:eastAsia="MS Mincho" w:hAnsi="MS Mincho" w:hint="eastAsia"/>
          <w:sz w:val="24"/>
        </w:rPr>
        <w:lastRenderedPageBreak/>
        <w:t>（参考）アンケート調査内容（2019.7.12メール送付）</w:t>
      </w:r>
    </w:p>
    <w:p w:rsidR="00533803" w:rsidRDefault="00533803" w:rsidP="00575150">
      <w:pPr>
        <w:ind w:firstLineChars="100" w:firstLine="240"/>
        <w:rPr>
          <w:rFonts w:ascii="MS Mincho" w:eastAsia="MS Mincho" w:hAnsi="MS Mincho"/>
          <w:sz w:val="24"/>
        </w:rPr>
      </w:pPr>
    </w:p>
    <w:p w:rsidR="00575150" w:rsidRDefault="00CF4B20" w:rsidP="00575150">
      <w:pPr>
        <w:ind w:firstLineChars="100" w:firstLine="240"/>
        <w:rPr>
          <w:rFonts w:ascii="MS Mincho" w:eastAsia="MS Mincho" w:hAnsi="MS Mincho"/>
          <w:sz w:val="24"/>
        </w:rPr>
      </w:pPr>
      <w:r>
        <w:rPr>
          <w:rFonts w:ascii="MS Mincho" w:eastAsia="MS Mincho" w:hAnsi="MS Mincho" w:hint="eastAsia"/>
          <w:sz w:val="24"/>
        </w:rPr>
        <w:t>Ⅰ</w:t>
      </w:r>
      <w:r w:rsidR="00CC59E5">
        <w:rPr>
          <w:rFonts w:ascii="MS Mincho" w:eastAsia="MS Mincho" w:hAnsi="MS Mincho" w:hint="eastAsia"/>
          <w:sz w:val="24"/>
        </w:rPr>
        <w:t xml:space="preserve">　下表の項目に対する回答をお願いします。</w:t>
      </w:r>
    </w:p>
    <w:p w:rsidR="00CC59E5" w:rsidRDefault="00CC59E5">
      <w:pPr>
        <w:rPr>
          <w:rFonts w:ascii="MS Mincho" w:eastAsia="MS Mincho" w:hAnsi="MS Mincho"/>
          <w:sz w:val="24"/>
        </w:rPr>
      </w:pPr>
      <w:r w:rsidRPr="005975B2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23FBB5" wp14:editId="387BFC16">
                <wp:simplePos x="0" y="0"/>
                <wp:positionH relativeFrom="column">
                  <wp:posOffset>200025</wp:posOffset>
                </wp:positionH>
                <wp:positionV relativeFrom="paragraph">
                  <wp:posOffset>42545</wp:posOffset>
                </wp:positionV>
                <wp:extent cx="5800725" cy="756285"/>
                <wp:effectExtent l="0" t="0" r="28575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9E5" w:rsidRDefault="00CC59E5" w:rsidP="00CC59E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S Mincho" w:eastAsia="MS Mincho" w:hAnsi="MS Mincho"/>
                                <w:sz w:val="24"/>
                              </w:rPr>
                            </w:pPr>
                            <w:r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>＜回答欄</w:t>
                            </w:r>
                            <w:r>
                              <w:rPr>
                                <w:rFonts w:ascii="MS Mincho" w:eastAsia="MS Mincho" w:hAnsi="MS Minch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>記入する記号＞</w:t>
                            </w:r>
                          </w:p>
                          <w:p w:rsidR="00CC59E5" w:rsidRPr="00CC59E5" w:rsidRDefault="00CC59E5" w:rsidP="00CC59E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S Mincho" w:eastAsia="MS Mincho" w:hAnsi="MS Mincho"/>
                                <w:sz w:val="24"/>
                              </w:rPr>
                            </w:pPr>
                            <w:r w:rsidRPr="00CC59E5"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>A　対策として重要　　B　できれば対策した</w:t>
                            </w:r>
                            <w:r w:rsidRPr="00CC59E5">
                              <w:rPr>
                                <w:rFonts w:ascii="MS Mincho" w:eastAsia="MS Mincho" w:hAnsi="MS Mincho"/>
                                <w:sz w:val="24"/>
                              </w:rPr>
                              <w:t>方がよい</w:t>
                            </w:r>
                            <w:r w:rsidRPr="00CC59E5"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 xml:space="preserve">　　C</w:t>
                            </w:r>
                            <w:r w:rsidR="0025429C"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 xml:space="preserve">　すでに対策済</w:t>
                            </w:r>
                          </w:p>
                          <w:p w:rsidR="00CC59E5" w:rsidRPr="00CC59E5" w:rsidRDefault="00CC59E5" w:rsidP="00CC59E5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S Mincho" w:eastAsia="MS Mincho" w:hAnsi="MS Mincho"/>
                              </w:rPr>
                            </w:pPr>
                            <w:r w:rsidRPr="00CC59E5"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>D</w:t>
                            </w:r>
                            <w:r w:rsidRPr="00CC59E5">
                              <w:rPr>
                                <w:rFonts w:ascii="MS Mincho" w:eastAsia="MS Mincho" w:hAnsi="MS Mincho"/>
                                <w:sz w:val="24"/>
                              </w:rPr>
                              <w:t xml:space="preserve"> </w:t>
                            </w:r>
                            <w:r w:rsidRPr="00CC59E5"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>対策は困難　　E　そもそも対策は不要</w:t>
                            </w:r>
                            <w:r w:rsidR="0025429C"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 xml:space="preserve">　　</w:t>
                            </w:r>
                            <w:r w:rsidR="0025429C">
                              <w:rPr>
                                <w:rFonts w:ascii="MS Mincho" w:eastAsia="MS Mincho" w:hAnsi="MS Mincho"/>
                                <w:sz w:val="24"/>
                              </w:rPr>
                              <w:t>F　該当する</w:t>
                            </w:r>
                            <w:r w:rsidR="0025429C">
                              <w:rPr>
                                <w:rFonts w:ascii="MS Mincho" w:eastAsia="MS Mincho" w:hAnsi="MS Mincho" w:hint="eastAsia"/>
                                <w:sz w:val="24"/>
                              </w:rPr>
                              <w:t>施設</w:t>
                            </w:r>
                            <w:r w:rsidR="0025429C">
                              <w:rPr>
                                <w:rFonts w:ascii="MS Mincho" w:eastAsia="MS Mincho" w:hAnsi="MS Mincho"/>
                                <w:sz w:val="24"/>
                              </w:rPr>
                              <w:t>がない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FBB5" id="_x0000_s1027" type="#_x0000_t202" style="position:absolute;left:0;text-align:left;margin-left:15.75pt;margin-top:3.35pt;width:456.75pt;height:59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16RAIAAFcEAAAOAAAAZHJzL2Uyb0RvYy54bWysVM2O0zAQviPxDpbvNGnUbrtR09XSpQhp&#10;+ZEWHsBxnMbC8QTbbVKOrYR4CF4BceZ58iKM3W63/IgDwgdrJjPzeeabmcyuulqRjTBWgs7ocBBT&#10;IjSHQupVRt+9XT6ZUmId0wVToEVGt8LSq/njR7O2SUUCFahCGIIg2qZtk9HKuSaNIssrUTM7gEZo&#10;NJZgauZQNauoMKxF9FpFSRxfRC2YojHAhbX49eZgpPOAX5aCu9dlaYUjKqOYmwu3CXfu72g+Y+nK&#10;sKaS/JgG+4csaiY1PnqCumGOkbWRv0HVkhuwULoBhzqCspRchBqwmmH8SzV3FWtEqAXJsc2JJvv/&#10;YPmrzRtDZJHRZDihRLMam9TvP/W7r/3ue7//TPr9l36/73ffUCeJJ6xtbIpxdw1Guu4pdNj4ULxt&#10;boG/t0TDomJ6Ja6NgbYSrMCEhz4yOgs94FgPkrcvocB32dpBAOpKU3s2kR+C6Ni47alZonOE48fx&#10;NI4nyZgSjrbJ+CKZjsMTLL2Pbox1zwXUxAsZNTgMAZ1tbq3z2bD03sU/ZkHJYimVCopZ5QtlyIbh&#10;4CzDOaL/5KY0aTN6OcY8/g4Rh/MniFo63AAl64xiRXi8E0s9bc90EWTHpDrImLLSRx49dQcSXZd3&#10;6OjJzaHYIqMGDpOOm4lCBeYjJS1OeUbthzUzghL1QmNXLoejkV+LoIzGkwQVc27Jzy1Mc4TKqKPk&#10;IC5cWCWfr4Zr7F4pA7EPmRxzxekNfB83za/HuR68Hv4H8x8AAAD//wMAUEsDBBQABgAIAAAAIQAV&#10;cKQ53wAAAAgBAAAPAAAAZHJzL2Rvd25yZXYueG1sTI/LTsMwEEX3SPyDNUhsEHX6SJqGOBVCAsEO&#10;CoKtm0yTCHscbDcNf8+wguXoHt05t9xO1ogRfegdKZjPEhBItWt6ahW8vd5f5yBC1NRo4wgVfGOA&#10;bXV+VuqicSd6wXEXW8ElFAqtoItxKKQMdYdWh5kbkDg7OG915NO3svH6xOXWyEWSZNLqnvhDpwe8&#10;67D+3B2tgnz1OH6Ep+Xze50dzCZerceHL6/U5cV0ewMi4hT/YPjVZ3Wo2GnvjtQEYRQs5ymTCrI1&#10;CI43q5Sn7ZlbpDnIqpT/B1Q/AAAA//8DAFBLAQItABQABgAIAAAAIQC2gziS/gAAAOEBAAATAAAA&#10;AAAAAAAAAAAAAAAAAABbQ29udGVudF9UeXBlc10ueG1sUEsBAi0AFAAGAAgAAAAhADj9If/WAAAA&#10;lAEAAAsAAAAAAAAAAAAAAAAALwEAAF9yZWxzLy5yZWxzUEsBAi0AFAAGAAgAAAAhACBwfXpEAgAA&#10;VwQAAA4AAAAAAAAAAAAAAAAALgIAAGRycy9lMm9Eb2MueG1sUEsBAi0AFAAGAAgAAAAhABVwpDnf&#10;AAAACAEAAA8AAAAAAAAAAAAAAAAAngQAAGRycy9kb3ducmV2LnhtbFBLBQYAAAAABAAEAPMAAACq&#10;BQAAAAA=&#10;">
                <v:textbox>
                  <w:txbxContent>
                    <w:p w:rsidR="00CC59E5" w:rsidRDefault="00CC59E5" w:rsidP="00CC59E5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＜回答欄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記入する記号＞</w:t>
                      </w:r>
                    </w:p>
                    <w:p w:rsidR="00CC59E5" w:rsidRPr="00CC59E5" w:rsidRDefault="00CC59E5" w:rsidP="00CC59E5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C59E5">
                        <w:rPr>
                          <w:rFonts w:ascii="ＭＳ 明朝" w:eastAsia="ＭＳ 明朝" w:hAnsi="ＭＳ 明朝" w:hint="eastAsia"/>
                          <w:sz w:val="24"/>
                        </w:rPr>
                        <w:t>A　対策として重要　　B　できれば対策した</w:t>
                      </w:r>
                      <w:r w:rsidRPr="00CC59E5">
                        <w:rPr>
                          <w:rFonts w:ascii="ＭＳ 明朝" w:eastAsia="ＭＳ 明朝" w:hAnsi="ＭＳ 明朝"/>
                          <w:sz w:val="24"/>
                        </w:rPr>
                        <w:t>方がよい</w:t>
                      </w:r>
                      <w:r w:rsidRPr="00CC59E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C</w:t>
                      </w:r>
                      <w:r w:rsidR="0025429C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すでに対策済</w:t>
                      </w:r>
                    </w:p>
                    <w:p w:rsidR="00CC59E5" w:rsidRPr="00CC59E5" w:rsidRDefault="00CC59E5" w:rsidP="00CC59E5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CC59E5">
                        <w:rPr>
                          <w:rFonts w:ascii="ＭＳ 明朝" w:eastAsia="ＭＳ 明朝" w:hAnsi="ＭＳ 明朝" w:hint="eastAsia"/>
                          <w:sz w:val="24"/>
                        </w:rPr>
                        <w:t>D</w:t>
                      </w:r>
                      <w:r w:rsidRPr="00CC59E5">
                        <w:rPr>
                          <w:rFonts w:ascii="ＭＳ 明朝" w:eastAsia="ＭＳ 明朝" w:hAnsi="ＭＳ 明朝"/>
                          <w:sz w:val="24"/>
                        </w:rPr>
                        <w:t xml:space="preserve"> </w:t>
                      </w:r>
                      <w:r w:rsidRPr="00CC59E5">
                        <w:rPr>
                          <w:rFonts w:ascii="ＭＳ 明朝" w:eastAsia="ＭＳ 明朝" w:hAnsi="ＭＳ 明朝" w:hint="eastAsia"/>
                          <w:sz w:val="24"/>
                        </w:rPr>
                        <w:t>対策は困難　　E　そもそも対策は不要</w:t>
                      </w:r>
                      <w:r w:rsidR="0025429C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</w:t>
                      </w:r>
                      <w:r w:rsidR="0025429C">
                        <w:rPr>
                          <w:rFonts w:ascii="ＭＳ 明朝" w:eastAsia="ＭＳ 明朝" w:hAnsi="ＭＳ 明朝"/>
                          <w:sz w:val="24"/>
                        </w:rPr>
                        <w:t>F　該当する</w:t>
                      </w:r>
                      <w:r w:rsidR="0025429C">
                        <w:rPr>
                          <w:rFonts w:ascii="ＭＳ 明朝" w:eastAsia="ＭＳ 明朝" w:hAnsi="ＭＳ 明朝" w:hint="eastAsia"/>
                          <w:sz w:val="24"/>
                        </w:rPr>
                        <w:t>施設</w:t>
                      </w:r>
                      <w:r w:rsidR="0025429C">
                        <w:rPr>
                          <w:rFonts w:ascii="ＭＳ 明朝" w:eastAsia="ＭＳ 明朝" w:hAnsi="ＭＳ 明朝"/>
                          <w:sz w:val="24"/>
                        </w:rPr>
                        <w:t>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CC59E5" w:rsidRDefault="00CC59E5">
      <w:pPr>
        <w:rPr>
          <w:rFonts w:ascii="MS Mincho" w:eastAsia="MS Mincho" w:hAnsi="MS Mincho"/>
          <w:sz w:val="24"/>
        </w:rPr>
      </w:pPr>
    </w:p>
    <w:p w:rsidR="00CC59E5" w:rsidRDefault="00CC59E5">
      <w:pPr>
        <w:rPr>
          <w:rFonts w:ascii="MS Mincho" w:eastAsia="MS Mincho" w:hAnsi="MS Mincho"/>
          <w:sz w:val="24"/>
        </w:rPr>
      </w:pPr>
    </w:p>
    <w:p w:rsidR="00CC59E5" w:rsidRDefault="00CC59E5">
      <w:pPr>
        <w:rPr>
          <w:rFonts w:ascii="MS Mincho" w:eastAsia="MS Mincho" w:hAnsi="MS Mincho"/>
          <w:sz w:val="24"/>
        </w:rPr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436"/>
        <w:gridCol w:w="2714"/>
        <w:gridCol w:w="5250"/>
        <w:gridCol w:w="751"/>
      </w:tblGrid>
      <w:tr w:rsidR="00CC59E5" w:rsidRPr="00116363" w:rsidTr="002F652B">
        <w:tc>
          <w:tcPr>
            <w:tcW w:w="436" w:type="dxa"/>
          </w:tcPr>
          <w:p w:rsidR="00CC59E5" w:rsidRPr="00116363" w:rsidRDefault="00CC59E5" w:rsidP="00A764B2">
            <w:pPr>
              <w:jc w:val="center"/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N</w:t>
            </w:r>
            <w:r w:rsidRPr="00116363">
              <w:rPr>
                <w:rFonts w:ascii="MS Mincho" w:eastAsia="MS Mincho" w:hAnsi="MS Mincho"/>
                <w:sz w:val="22"/>
              </w:rPr>
              <w:t>o</w:t>
            </w:r>
          </w:p>
        </w:tc>
        <w:tc>
          <w:tcPr>
            <w:tcW w:w="2714" w:type="dxa"/>
          </w:tcPr>
          <w:p w:rsidR="00CC59E5" w:rsidRPr="00116363" w:rsidRDefault="00CC59E5" w:rsidP="00A764B2">
            <w:pPr>
              <w:jc w:val="center"/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項目</w:t>
            </w:r>
          </w:p>
        </w:tc>
        <w:tc>
          <w:tcPr>
            <w:tcW w:w="5250" w:type="dxa"/>
          </w:tcPr>
          <w:p w:rsidR="00CC59E5" w:rsidRPr="00116363" w:rsidRDefault="00CC59E5" w:rsidP="00A764B2">
            <w:pPr>
              <w:jc w:val="center"/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概要</w:t>
            </w:r>
          </w:p>
        </w:tc>
        <w:tc>
          <w:tcPr>
            <w:tcW w:w="751" w:type="dxa"/>
          </w:tcPr>
          <w:p w:rsidR="00CC59E5" w:rsidRPr="00116363" w:rsidRDefault="00CC59E5" w:rsidP="00A764B2">
            <w:pPr>
              <w:jc w:val="center"/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回答</w:t>
            </w:r>
          </w:p>
        </w:tc>
      </w:tr>
      <w:tr w:rsidR="00CC59E5" w:rsidRPr="00116363" w:rsidTr="002F652B">
        <w:tc>
          <w:tcPr>
            <w:tcW w:w="436" w:type="dxa"/>
          </w:tcPr>
          <w:p w:rsidR="00CC59E5" w:rsidRPr="00116363" w:rsidRDefault="00CC59E5" w:rsidP="00A764B2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1</w:t>
            </w:r>
          </w:p>
        </w:tc>
        <w:tc>
          <w:tcPr>
            <w:tcW w:w="2714" w:type="dxa"/>
          </w:tcPr>
          <w:p w:rsidR="00CC59E5" w:rsidRPr="00116363" w:rsidRDefault="00CC59E5" w:rsidP="00A764B2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緊急遮断弁の設置及び代替措置</w:t>
            </w:r>
          </w:p>
        </w:tc>
        <w:tc>
          <w:tcPr>
            <w:tcW w:w="5250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第２期対策計画からの継続の是非について</w:t>
            </w:r>
          </w:p>
        </w:tc>
        <w:tc>
          <w:tcPr>
            <w:tcW w:w="751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CC59E5" w:rsidRPr="00116363" w:rsidTr="002F652B">
        <w:tc>
          <w:tcPr>
            <w:tcW w:w="436" w:type="dxa"/>
          </w:tcPr>
          <w:p w:rsidR="00CC59E5" w:rsidRPr="00116363" w:rsidRDefault="00CC59E5" w:rsidP="00A764B2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2</w:t>
            </w:r>
          </w:p>
        </w:tc>
        <w:tc>
          <w:tcPr>
            <w:tcW w:w="2714" w:type="dxa"/>
          </w:tcPr>
          <w:p w:rsidR="00CC59E5" w:rsidRPr="00116363" w:rsidRDefault="00CC59E5" w:rsidP="00A764B2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防液堤の耐震化等</w:t>
            </w:r>
          </w:p>
          <w:p w:rsidR="00CC59E5" w:rsidRPr="00116363" w:rsidRDefault="00CC59E5" w:rsidP="00A764B2">
            <w:pPr>
              <w:rPr>
                <w:rFonts w:ascii="MS Mincho" w:eastAsia="MS Mincho" w:hAnsi="MS Mincho"/>
                <w:sz w:val="22"/>
              </w:rPr>
            </w:pPr>
          </w:p>
        </w:tc>
        <w:tc>
          <w:tcPr>
            <w:tcW w:w="5250" w:type="dxa"/>
          </w:tcPr>
          <w:p w:rsidR="00CC59E5" w:rsidRPr="00116363" w:rsidRDefault="00CC59E5" w:rsidP="0011636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耐震化、液状化対策、又は土のう設置等</w:t>
            </w:r>
            <w:r w:rsidR="00116363">
              <w:rPr>
                <w:rFonts w:ascii="MS Mincho" w:eastAsia="MS Mincho" w:hAnsi="MS Mincho" w:hint="eastAsia"/>
                <w:sz w:val="22"/>
              </w:rPr>
              <w:t>の代替措置に係る体制整備や規定化、訓練の実施</w:t>
            </w:r>
            <w:r w:rsidRPr="00116363">
              <w:rPr>
                <w:rFonts w:ascii="MS Mincho" w:eastAsia="MS Mincho" w:hAnsi="MS Mincho" w:hint="eastAsia"/>
                <w:sz w:val="22"/>
              </w:rPr>
              <w:t>など</w:t>
            </w:r>
          </w:p>
        </w:tc>
        <w:tc>
          <w:tcPr>
            <w:tcW w:w="751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CC59E5" w:rsidRPr="00116363" w:rsidTr="002F652B">
        <w:tc>
          <w:tcPr>
            <w:tcW w:w="436" w:type="dxa"/>
          </w:tcPr>
          <w:p w:rsidR="00CC59E5" w:rsidRPr="00116363" w:rsidRDefault="00CC59E5" w:rsidP="00A764B2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3</w:t>
            </w:r>
          </w:p>
        </w:tc>
        <w:tc>
          <w:tcPr>
            <w:tcW w:w="2714" w:type="dxa"/>
          </w:tcPr>
          <w:p w:rsidR="00CC59E5" w:rsidRPr="00116363" w:rsidRDefault="00CC59E5" w:rsidP="00A764B2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小規模タンク</w:t>
            </w:r>
            <w:r w:rsidRPr="00116363">
              <w:rPr>
                <w:rFonts w:ascii="MS Mincho" w:eastAsia="MS Mincho" w:hAnsi="MS Mincho"/>
                <w:sz w:val="22"/>
              </w:rPr>
              <w:t>の漂流対策</w:t>
            </w:r>
          </w:p>
        </w:tc>
        <w:tc>
          <w:tcPr>
            <w:tcW w:w="5250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/>
                <w:sz w:val="22"/>
              </w:rPr>
              <w:t>100～500kL</w:t>
            </w:r>
            <w:r w:rsidRPr="00116363">
              <w:rPr>
                <w:rFonts w:ascii="MS Mincho" w:eastAsia="MS Mincho" w:hAnsi="MS Mincho" w:hint="eastAsia"/>
                <w:sz w:val="22"/>
              </w:rPr>
              <w:t>タンクに対する油高管理</w:t>
            </w:r>
            <w:r w:rsidR="0025429C" w:rsidRPr="00116363">
              <w:rPr>
                <w:rFonts w:ascii="MS Mincho" w:eastAsia="MS Mincho" w:hAnsi="MS Mincho" w:hint="eastAsia"/>
                <w:sz w:val="22"/>
              </w:rPr>
              <w:t>（下限値）</w:t>
            </w:r>
            <w:r w:rsidRPr="00116363">
              <w:rPr>
                <w:rFonts w:ascii="MS Mincho" w:eastAsia="MS Mincho" w:hAnsi="MS Mincho" w:hint="eastAsia"/>
                <w:sz w:val="22"/>
              </w:rPr>
              <w:t>の</w:t>
            </w:r>
            <w:r w:rsidR="0025429C" w:rsidRPr="00116363">
              <w:rPr>
                <w:rFonts w:ascii="MS Mincho" w:eastAsia="MS Mincho" w:hAnsi="MS Mincho" w:hint="eastAsia"/>
                <w:sz w:val="22"/>
              </w:rPr>
              <w:t>運用状況</w:t>
            </w:r>
          </w:p>
        </w:tc>
        <w:tc>
          <w:tcPr>
            <w:tcW w:w="751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CC59E5" w:rsidRPr="00116363" w:rsidTr="002F652B">
        <w:tc>
          <w:tcPr>
            <w:tcW w:w="436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4</w:t>
            </w:r>
          </w:p>
        </w:tc>
        <w:tc>
          <w:tcPr>
            <w:tcW w:w="2714" w:type="dxa"/>
          </w:tcPr>
          <w:p w:rsidR="00CC59E5" w:rsidRPr="00116363" w:rsidRDefault="0025429C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毒性ガス</w:t>
            </w:r>
            <w:r w:rsidR="002F652B">
              <w:rPr>
                <w:rFonts w:ascii="MS Mincho" w:eastAsia="MS Mincho" w:hAnsi="MS Mincho" w:hint="eastAsia"/>
                <w:sz w:val="22"/>
              </w:rPr>
              <w:t>の</w:t>
            </w:r>
            <w:r w:rsidRPr="00116363">
              <w:rPr>
                <w:rFonts w:ascii="MS Mincho" w:eastAsia="MS Mincho" w:hAnsi="MS Mincho" w:hint="eastAsia"/>
                <w:sz w:val="22"/>
              </w:rPr>
              <w:t>漏えいに備えた</w:t>
            </w:r>
            <w:r w:rsidR="00CC59E5" w:rsidRPr="00116363">
              <w:rPr>
                <w:rFonts w:ascii="MS Mincho" w:eastAsia="MS Mincho" w:hAnsi="MS Mincho" w:hint="eastAsia"/>
                <w:sz w:val="22"/>
              </w:rPr>
              <w:t>初動体制の配備</w:t>
            </w:r>
          </w:p>
        </w:tc>
        <w:tc>
          <w:tcPr>
            <w:tcW w:w="5250" w:type="dxa"/>
          </w:tcPr>
          <w:p w:rsidR="00CC59E5" w:rsidRPr="00116363" w:rsidRDefault="0025429C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敷地境界での濃度検知</w:t>
            </w:r>
            <w:r w:rsidR="007821C1" w:rsidRPr="00116363">
              <w:rPr>
                <w:rFonts w:ascii="MS Mincho" w:eastAsia="MS Mincho" w:hAnsi="MS Mincho" w:hint="eastAsia"/>
                <w:sz w:val="22"/>
              </w:rPr>
              <w:t>及び警報措置</w:t>
            </w:r>
            <w:r w:rsidRPr="00116363">
              <w:rPr>
                <w:rFonts w:ascii="MS Mincho" w:eastAsia="MS Mincho" w:hAnsi="MS Mincho" w:hint="eastAsia"/>
                <w:sz w:val="22"/>
              </w:rPr>
              <w:t>、従業員等への保護</w:t>
            </w:r>
            <w:r w:rsidR="002F652B">
              <w:rPr>
                <w:rFonts w:ascii="MS Mincho" w:eastAsia="MS Mincho" w:hAnsi="MS Mincho" w:hint="eastAsia"/>
                <w:sz w:val="22"/>
              </w:rPr>
              <w:t>具の配付、危険区域からの避難</w:t>
            </w:r>
            <w:r w:rsidR="00CC59E5" w:rsidRPr="00116363">
              <w:rPr>
                <w:rFonts w:ascii="MS Mincho" w:eastAsia="MS Mincho" w:hAnsi="MS Mincho" w:hint="eastAsia"/>
                <w:sz w:val="22"/>
              </w:rPr>
              <w:t>の規定化など</w:t>
            </w:r>
          </w:p>
        </w:tc>
        <w:tc>
          <w:tcPr>
            <w:tcW w:w="751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CC59E5" w:rsidRPr="00116363" w:rsidTr="002F652B">
        <w:tc>
          <w:tcPr>
            <w:tcW w:w="436" w:type="dxa"/>
          </w:tcPr>
          <w:p w:rsidR="00CC59E5" w:rsidRPr="00116363" w:rsidRDefault="00CC59E5" w:rsidP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5</w:t>
            </w:r>
          </w:p>
        </w:tc>
        <w:tc>
          <w:tcPr>
            <w:tcW w:w="2714" w:type="dxa"/>
          </w:tcPr>
          <w:p w:rsidR="00CC59E5" w:rsidRPr="00116363" w:rsidRDefault="00CC59E5" w:rsidP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近隣事業所</w:t>
            </w:r>
            <w:r w:rsidR="0025429C" w:rsidRPr="00116363">
              <w:rPr>
                <w:rFonts w:ascii="MS Mincho" w:eastAsia="MS Mincho" w:hAnsi="MS Mincho" w:hint="eastAsia"/>
                <w:sz w:val="22"/>
              </w:rPr>
              <w:t>等</w:t>
            </w:r>
            <w:r w:rsidRPr="00116363">
              <w:rPr>
                <w:rFonts w:ascii="MS Mincho" w:eastAsia="MS Mincho" w:hAnsi="MS Mincho" w:hint="eastAsia"/>
                <w:sz w:val="22"/>
              </w:rPr>
              <w:t>への事故時の広報手段の整備</w:t>
            </w:r>
          </w:p>
        </w:tc>
        <w:tc>
          <w:tcPr>
            <w:tcW w:w="5250" w:type="dxa"/>
          </w:tcPr>
          <w:p w:rsidR="00CC59E5" w:rsidRPr="00116363" w:rsidRDefault="0025429C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連絡体制の整備状況を含め、広報手段の確保の状況</w:t>
            </w:r>
          </w:p>
        </w:tc>
        <w:tc>
          <w:tcPr>
            <w:tcW w:w="751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BF6F4E" w:rsidRPr="00116363" w:rsidTr="002F652B">
        <w:tc>
          <w:tcPr>
            <w:tcW w:w="436" w:type="dxa"/>
          </w:tcPr>
          <w:p w:rsidR="00BF6F4E" w:rsidRPr="00116363" w:rsidRDefault="00BF6F4E" w:rsidP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6</w:t>
            </w:r>
          </w:p>
        </w:tc>
        <w:tc>
          <w:tcPr>
            <w:tcW w:w="2714" w:type="dxa"/>
          </w:tcPr>
          <w:p w:rsidR="00BF6F4E" w:rsidRPr="00116363" w:rsidRDefault="00BF6F4E" w:rsidP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協力会社や</w:t>
            </w:r>
            <w:r w:rsidR="00116363">
              <w:rPr>
                <w:rFonts w:ascii="MS Mincho" w:eastAsia="MS Mincho" w:hAnsi="MS Mincho" w:hint="eastAsia"/>
                <w:sz w:val="22"/>
              </w:rPr>
              <w:t>一時的な</w:t>
            </w:r>
            <w:r w:rsidRPr="00116363">
              <w:rPr>
                <w:rFonts w:ascii="MS Mincho" w:eastAsia="MS Mincho" w:hAnsi="MS Mincho" w:hint="eastAsia"/>
                <w:sz w:val="22"/>
              </w:rPr>
              <w:t>作業員</w:t>
            </w:r>
            <w:r w:rsidR="00116363">
              <w:rPr>
                <w:rFonts w:ascii="MS Mincho" w:eastAsia="MS Mincho" w:hAnsi="MS Mincho" w:hint="eastAsia"/>
                <w:sz w:val="22"/>
              </w:rPr>
              <w:t>増</w:t>
            </w:r>
            <w:r w:rsidRPr="00116363">
              <w:rPr>
                <w:rFonts w:ascii="MS Mincho" w:eastAsia="MS Mincho" w:hAnsi="MS Mincho" w:hint="eastAsia"/>
                <w:sz w:val="22"/>
              </w:rPr>
              <w:t>を</w:t>
            </w:r>
            <w:r w:rsidR="00116363">
              <w:rPr>
                <w:rFonts w:ascii="MS Mincho" w:eastAsia="MS Mincho" w:hAnsi="MS Mincho" w:hint="eastAsia"/>
                <w:sz w:val="22"/>
              </w:rPr>
              <w:t>考慮した</w:t>
            </w:r>
            <w:r w:rsidRPr="00116363">
              <w:rPr>
                <w:rFonts w:ascii="MS Mincho" w:eastAsia="MS Mincho" w:hAnsi="MS Mincho" w:hint="eastAsia"/>
                <w:sz w:val="22"/>
              </w:rPr>
              <w:t>津波避難計画の</w:t>
            </w:r>
            <w:r w:rsidR="00116363">
              <w:rPr>
                <w:rFonts w:ascii="MS Mincho" w:eastAsia="MS Mincho" w:hAnsi="MS Mincho" w:hint="eastAsia"/>
                <w:sz w:val="22"/>
              </w:rPr>
              <w:t>見直し</w:t>
            </w:r>
          </w:p>
        </w:tc>
        <w:tc>
          <w:tcPr>
            <w:tcW w:w="5250" w:type="dxa"/>
          </w:tcPr>
          <w:p w:rsidR="00BF6F4E" w:rsidRPr="00116363" w:rsidRDefault="00BF6F4E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 w:hint="eastAsia"/>
                <w:sz w:val="22"/>
              </w:rPr>
              <w:t>定期修理等で一時的に大幅な作業員増がある場合の、当該作業員の避難場所や避難方法・経路</w:t>
            </w:r>
            <w:r w:rsidR="00116363">
              <w:rPr>
                <w:rFonts w:ascii="MS Mincho" w:eastAsia="MS Mincho" w:hAnsi="MS Mincho" w:hint="eastAsia"/>
                <w:sz w:val="22"/>
              </w:rPr>
              <w:t>に関すること</w:t>
            </w:r>
            <w:r w:rsidRPr="00116363">
              <w:rPr>
                <w:rFonts w:ascii="MS Mincho" w:eastAsia="MS Mincho" w:hAnsi="MS Mincho" w:hint="eastAsia"/>
                <w:sz w:val="22"/>
              </w:rPr>
              <w:t>など</w:t>
            </w:r>
          </w:p>
        </w:tc>
        <w:tc>
          <w:tcPr>
            <w:tcW w:w="751" w:type="dxa"/>
          </w:tcPr>
          <w:p w:rsidR="00BF6F4E" w:rsidRPr="00116363" w:rsidRDefault="00BF6F4E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3945D1" w:rsidRPr="00116363" w:rsidTr="002F652B">
        <w:tc>
          <w:tcPr>
            <w:tcW w:w="436" w:type="dxa"/>
          </w:tcPr>
          <w:p w:rsidR="003945D1" w:rsidRPr="00116363" w:rsidRDefault="003945D1" w:rsidP="00CC59E5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7</w:t>
            </w:r>
          </w:p>
        </w:tc>
        <w:tc>
          <w:tcPr>
            <w:tcW w:w="2714" w:type="dxa"/>
          </w:tcPr>
          <w:p w:rsidR="003945D1" w:rsidRPr="00116363" w:rsidRDefault="003945D1" w:rsidP="003945D1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プラント保安におけるIoT ・AIの利活用</w:t>
            </w:r>
          </w:p>
        </w:tc>
        <w:tc>
          <w:tcPr>
            <w:tcW w:w="5250" w:type="dxa"/>
          </w:tcPr>
          <w:p w:rsidR="003945D1" w:rsidRPr="003945D1" w:rsidRDefault="003945D1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 w:hint="eastAsia"/>
                <w:sz w:val="22"/>
              </w:rPr>
              <w:t>腐食予測システムの導入などビッグデータの活用による異常予知、流量調整弁のスマートバルブ化、設備管理診断システムの導入など</w:t>
            </w:r>
          </w:p>
        </w:tc>
        <w:tc>
          <w:tcPr>
            <w:tcW w:w="751" w:type="dxa"/>
          </w:tcPr>
          <w:p w:rsidR="003945D1" w:rsidRPr="00116363" w:rsidRDefault="003945D1">
            <w:pPr>
              <w:rPr>
                <w:rFonts w:ascii="MS Mincho" w:eastAsia="MS Mincho" w:hAnsi="MS Mincho"/>
                <w:sz w:val="22"/>
              </w:rPr>
            </w:pPr>
          </w:p>
        </w:tc>
      </w:tr>
      <w:tr w:rsidR="00CC59E5" w:rsidRPr="00116363" w:rsidTr="002F652B">
        <w:tc>
          <w:tcPr>
            <w:tcW w:w="436" w:type="dxa"/>
          </w:tcPr>
          <w:p w:rsidR="00CC59E5" w:rsidRPr="00116363" w:rsidRDefault="003945D1" w:rsidP="00CC59E5">
            <w:pPr>
              <w:rPr>
                <w:rFonts w:ascii="MS Mincho" w:eastAsia="MS Mincho" w:hAnsi="MS Mincho"/>
                <w:sz w:val="22"/>
              </w:rPr>
            </w:pPr>
            <w:r>
              <w:rPr>
                <w:rFonts w:ascii="MS Mincho" w:eastAsia="MS Mincho" w:hAnsi="MS Mincho"/>
                <w:sz w:val="22"/>
              </w:rPr>
              <w:t>8</w:t>
            </w:r>
          </w:p>
        </w:tc>
        <w:tc>
          <w:tcPr>
            <w:tcW w:w="2714" w:type="dxa"/>
          </w:tcPr>
          <w:p w:rsidR="00CC59E5" w:rsidRPr="00116363" w:rsidRDefault="00CC59E5" w:rsidP="00CC59E5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/>
                <w:sz w:val="22"/>
              </w:rPr>
              <w:t>L2高潮（地震・津波を除く）に備えたソフト対策</w:t>
            </w:r>
          </w:p>
        </w:tc>
        <w:tc>
          <w:tcPr>
            <w:tcW w:w="5250" w:type="dxa"/>
          </w:tcPr>
          <w:p w:rsidR="00CC59E5" w:rsidRPr="00116363" w:rsidRDefault="00CC59E5" w:rsidP="00116363">
            <w:pPr>
              <w:rPr>
                <w:rFonts w:ascii="MS Mincho" w:eastAsia="MS Mincho" w:hAnsi="MS Mincho"/>
                <w:sz w:val="22"/>
              </w:rPr>
            </w:pPr>
            <w:r w:rsidRPr="00116363">
              <w:rPr>
                <w:rFonts w:ascii="MS Mincho" w:eastAsia="MS Mincho" w:hAnsi="MS Mincho"/>
                <w:sz w:val="22"/>
              </w:rPr>
              <w:t>L2</w:t>
            </w:r>
            <w:r w:rsidR="00116363" w:rsidRPr="00116363">
              <w:rPr>
                <w:rFonts w:ascii="MS Mincho" w:eastAsia="MS Mincho" w:hAnsi="MS Mincho" w:hint="eastAsia"/>
                <w:sz w:val="22"/>
              </w:rPr>
              <w:t>対策として、</w:t>
            </w:r>
            <w:r w:rsidRPr="00116363">
              <w:rPr>
                <w:rFonts w:ascii="MS Mincho" w:eastAsia="MS Mincho" w:hAnsi="MS Mincho"/>
                <w:sz w:val="22"/>
              </w:rPr>
              <w:t>可能な限りの事前移設、BCP等業務継続に係る規程の見直し等</w:t>
            </w:r>
          </w:p>
        </w:tc>
        <w:tc>
          <w:tcPr>
            <w:tcW w:w="751" w:type="dxa"/>
          </w:tcPr>
          <w:p w:rsidR="00CC59E5" w:rsidRPr="00116363" w:rsidRDefault="00CC59E5">
            <w:pPr>
              <w:rPr>
                <w:rFonts w:ascii="MS Mincho" w:eastAsia="MS Mincho" w:hAnsi="MS Mincho"/>
                <w:sz w:val="22"/>
              </w:rPr>
            </w:pPr>
          </w:p>
        </w:tc>
      </w:tr>
    </w:tbl>
    <w:p w:rsidR="00A764B2" w:rsidRDefault="00A764B2">
      <w:pPr>
        <w:rPr>
          <w:rFonts w:ascii="MS Mincho" w:eastAsia="MS Mincho" w:hAnsi="MS Mincho"/>
          <w:sz w:val="24"/>
        </w:rPr>
      </w:pPr>
    </w:p>
    <w:p w:rsidR="00CC59E5" w:rsidRDefault="00CF4B20" w:rsidP="00CF4B20">
      <w:pPr>
        <w:ind w:firstLineChars="100" w:firstLine="240"/>
        <w:rPr>
          <w:rFonts w:ascii="MS Mincho" w:eastAsia="MS Mincho" w:hAnsi="MS Mincho"/>
          <w:sz w:val="24"/>
        </w:rPr>
      </w:pPr>
      <w:r>
        <w:rPr>
          <w:rFonts w:ascii="MS Mincho" w:eastAsia="MS Mincho" w:hAnsi="MS Mincho" w:hint="eastAsia"/>
          <w:sz w:val="24"/>
        </w:rPr>
        <w:t>Ⅱ</w:t>
      </w:r>
      <w:r w:rsidR="00CC59E5">
        <w:rPr>
          <w:rFonts w:ascii="MS Mincho" w:eastAsia="MS Mincho" w:hAnsi="MS Mincho" w:hint="eastAsia"/>
          <w:sz w:val="24"/>
        </w:rPr>
        <w:t xml:space="preserve">　</w:t>
      </w:r>
      <w:r>
        <w:rPr>
          <w:rFonts w:ascii="MS Mincho" w:eastAsia="MS Mincho" w:hAnsi="MS Mincho" w:hint="eastAsia"/>
          <w:sz w:val="24"/>
        </w:rPr>
        <w:t>Ⅰ</w:t>
      </w:r>
      <w:r w:rsidR="00CC59E5">
        <w:rPr>
          <w:rFonts w:ascii="MS Mincho" w:eastAsia="MS Mincho" w:hAnsi="MS Mincho" w:hint="eastAsia"/>
          <w:sz w:val="24"/>
        </w:rPr>
        <w:t>の項目に対する意見をご記入ください。</w:t>
      </w:r>
      <w:r w:rsidR="00BF6F4E">
        <w:rPr>
          <w:rFonts w:ascii="MS Mincho" w:eastAsia="MS Mincho" w:hAnsi="MS Mincho" w:hint="eastAsia"/>
          <w:sz w:val="24"/>
        </w:rPr>
        <w:t>（意見のある項目のみでけっこうです。）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1155"/>
        <w:gridCol w:w="7980"/>
      </w:tblGrid>
      <w:tr w:rsidR="00CC59E5" w:rsidTr="002F652B">
        <w:tc>
          <w:tcPr>
            <w:tcW w:w="1155" w:type="dxa"/>
          </w:tcPr>
          <w:p w:rsidR="00CC59E5" w:rsidRDefault="00CC59E5" w:rsidP="0033476D">
            <w:pPr>
              <w:jc w:val="center"/>
              <w:rPr>
                <w:rFonts w:ascii="MS Mincho" w:eastAsia="MS Mincho" w:hAnsi="MS Mincho"/>
                <w:sz w:val="24"/>
              </w:rPr>
            </w:pPr>
            <w:r>
              <w:rPr>
                <w:rFonts w:ascii="MS Mincho" w:eastAsia="MS Mincho" w:hAnsi="MS Mincho" w:hint="eastAsia"/>
                <w:sz w:val="24"/>
              </w:rPr>
              <w:t>項目No</w:t>
            </w:r>
          </w:p>
        </w:tc>
        <w:tc>
          <w:tcPr>
            <w:tcW w:w="7980" w:type="dxa"/>
          </w:tcPr>
          <w:p w:rsidR="00CC59E5" w:rsidRDefault="00CC59E5" w:rsidP="00CC59E5">
            <w:pPr>
              <w:jc w:val="center"/>
              <w:rPr>
                <w:rFonts w:ascii="MS Mincho" w:eastAsia="MS Mincho" w:hAnsi="MS Mincho"/>
                <w:sz w:val="24"/>
              </w:rPr>
            </w:pPr>
            <w:r>
              <w:rPr>
                <w:rFonts w:ascii="MS Mincho" w:eastAsia="MS Mincho" w:hAnsi="MS Mincho" w:hint="eastAsia"/>
                <w:sz w:val="24"/>
              </w:rPr>
              <w:t>意見</w:t>
            </w:r>
          </w:p>
        </w:tc>
      </w:tr>
      <w:tr w:rsidR="00CC59E5" w:rsidTr="002F652B">
        <w:tc>
          <w:tcPr>
            <w:tcW w:w="1155" w:type="dxa"/>
          </w:tcPr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</w:tc>
        <w:tc>
          <w:tcPr>
            <w:tcW w:w="7980" w:type="dxa"/>
          </w:tcPr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</w:tc>
      </w:tr>
      <w:tr w:rsidR="00CC59E5" w:rsidTr="002F652B">
        <w:tc>
          <w:tcPr>
            <w:tcW w:w="1155" w:type="dxa"/>
          </w:tcPr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</w:tc>
        <w:tc>
          <w:tcPr>
            <w:tcW w:w="7980" w:type="dxa"/>
          </w:tcPr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</w:tc>
      </w:tr>
      <w:tr w:rsidR="00763E20" w:rsidTr="002F652B">
        <w:tc>
          <w:tcPr>
            <w:tcW w:w="1155" w:type="dxa"/>
          </w:tcPr>
          <w:p w:rsidR="00763E20" w:rsidRDefault="00763E20" w:rsidP="0033476D">
            <w:pPr>
              <w:rPr>
                <w:rFonts w:ascii="MS Mincho" w:eastAsia="MS Mincho" w:hAnsi="MS Mincho"/>
                <w:sz w:val="24"/>
              </w:rPr>
            </w:pPr>
          </w:p>
        </w:tc>
        <w:tc>
          <w:tcPr>
            <w:tcW w:w="7980" w:type="dxa"/>
          </w:tcPr>
          <w:p w:rsidR="00763E20" w:rsidRDefault="00763E20" w:rsidP="0033476D">
            <w:pPr>
              <w:rPr>
                <w:rFonts w:ascii="MS Mincho" w:eastAsia="MS Mincho" w:hAnsi="MS Mincho"/>
                <w:sz w:val="24"/>
              </w:rPr>
            </w:pPr>
          </w:p>
        </w:tc>
      </w:tr>
      <w:tr w:rsidR="00CC59E5" w:rsidTr="002F652B">
        <w:tc>
          <w:tcPr>
            <w:tcW w:w="1155" w:type="dxa"/>
          </w:tcPr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</w:tc>
        <w:tc>
          <w:tcPr>
            <w:tcW w:w="7980" w:type="dxa"/>
          </w:tcPr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</w:tc>
      </w:tr>
    </w:tbl>
    <w:p w:rsidR="00CC59E5" w:rsidRDefault="00CC59E5">
      <w:pPr>
        <w:rPr>
          <w:rFonts w:ascii="MS Mincho" w:eastAsia="MS Mincho" w:hAnsi="MS Mincho"/>
          <w:sz w:val="24"/>
        </w:rPr>
      </w:pPr>
    </w:p>
    <w:p w:rsidR="00CC59E5" w:rsidRDefault="00CF4B20" w:rsidP="00CF4B20">
      <w:pPr>
        <w:ind w:firstLineChars="100" w:firstLine="240"/>
        <w:rPr>
          <w:rFonts w:ascii="MS Mincho" w:eastAsia="MS Mincho" w:hAnsi="MS Mincho"/>
          <w:sz w:val="24"/>
        </w:rPr>
      </w:pPr>
      <w:r>
        <w:rPr>
          <w:rFonts w:ascii="MS Mincho" w:eastAsia="MS Mincho" w:hAnsi="MS Mincho" w:hint="eastAsia"/>
          <w:sz w:val="24"/>
        </w:rPr>
        <w:t>Ⅲ</w:t>
      </w:r>
      <w:r w:rsidR="00CC59E5">
        <w:rPr>
          <w:rFonts w:ascii="MS Mincho" w:eastAsia="MS Mincho" w:hAnsi="MS Mincho" w:hint="eastAsia"/>
          <w:sz w:val="24"/>
        </w:rPr>
        <w:t xml:space="preserve">　その他、対策全般に対する意見があれば、ご記入ください。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9135"/>
      </w:tblGrid>
      <w:tr w:rsidR="00CC59E5" w:rsidTr="002F652B">
        <w:tc>
          <w:tcPr>
            <w:tcW w:w="9135" w:type="dxa"/>
          </w:tcPr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  <w:p w:rsidR="00CC59E5" w:rsidRDefault="00CC59E5" w:rsidP="0033476D">
            <w:pPr>
              <w:rPr>
                <w:rFonts w:ascii="MS Mincho" w:eastAsia="MS Mincho" w:hAnsi="MS Mincho"/>
                <w:sz w:val="24"/>
              </w:rPr>
            </w:pPr>
          </w:p>
          <w:p w:rsidR="00B70D97" w:rsidRDefault="00B70D97" w:rsidP="0033476D">
            <w:pPr>
              <w:rPr>
                <w:rFonts w:ascii="MS Mincho" w:eastAsia="MS Mincho" w:hAnsi="MS Mincho"/>
                <w:sz w:val="24"/>
              </w:rPr>
            </w:pPr>
          </w:p>
        </w:tc>
      </w:tr>
    </w:tbl>
    <w:p w:rsidR="00077607" w:rsidRPr="00CC59E5" w:rsidRDefault="00077607">
      <w:pPr>
        <w:rPr>
          <w:rFonts w:ascii="MS Mincho" w:eastAsia="MS Mincho" w:hAnsi="MS Mincho"/>
          <w:sz w:val="24"/>
        </w:rPr>
      </w:pPr>
    </w:p>
    <w:sectPr w:rsidR="00077607" w:rsidRPr="00CC59E5" w:rsidSect="00B70D9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860" w:rsidRDefault="00EC2860" w:rsidP="00CF4B20">
      <w:r>
        <w:separator/>
      </w:r>
    </w:p>
  </w:endnote>
  <w:endnote w:type="continuationSeparator" w:id="0">
    <w:p w:rsidR="00EC2860" w:rsidRDefault="00EC2860" w:rsidP="00CF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2AFF" w:usb1="6AC7FDFB" w:usb2="08000012" w:usb3="00000000" w:csb0="0002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860" w:rsidRDefault="00EC2860" w:rsidP="00CF4B20">
      <w:r>
        <w:separator/>
      </w:r>
    </w:p>
  </w:footnote>
  <w:footnote w:type="continuationSeparator" w:id="0">
    <w:p w:rsidR="00EC2860" w:rsidRDefault="00EC2860" w:rsidP="00CF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84"/>
    <w:rsid w:val="00020148"/>
    <w:rsid w:val="00022891"/>
    <w:rsid w:val="0004576F"/>
    <w:rsid w:val="00062434"/>
    <w:rsid w:val="000747EF"/>
    <w:rsid w:val="00077607"/>
    <w:rsid w:val="00090144"/>
    <w:rsid w:val="00096EB2"/>
    <w:rsid w:val="000B446B"/>
    <w:rsid w:val="00116363"/>
    <w:rsid w:val="00122FC7"/>
    <w:rsid w:val="00144640"/>
    <w:rsid w:val="00166D68"/>
    <w:rsid w:val="00181A7D"/>
    <w:rsid w:val="0020523A"/>
    <w:rsid w:val="00233B53"/>
    <w:rsid w:val="0024185A"/>
    <w:rsid w:val="0025429C"/>
    <w:rsid w:val="00273CA4"/>
    <w:rsid w:val="00281B76"/>
    <w:rsid w:val="00291F8C"/>
    <w:rsid w:val="002C1950"/>
    <w:rsid w:val="002E0AB2"/>
    <w:rsid w:val="002F652B"/>
    <w:rsid w:val="003121C3"/>
    <w:rsid w:val="00333681"/>
    <w:rsid w:val="003945D1"/>
    <w:rsid w:val="00411740"/>
    <w:rsid w:val="00466CA5"/>
    <w:rsid w:val="004838C9"/>
    <w:rsid w:val="0048701B"/>
    <w:rsid w:val="004A5E8D"/>
    <w:rsid w:val="004E00D1"/>
    <w:rsid w:val="004E3C51"/>
    <w:rsid w:val="004F2186"/>
    <w:rsid w:val="00533803"/>
    <w:rsid w:val="00575150"/>
    <w:rsid w:val="005763C2"/>
    <w:rsid w:val="0058734B"/>
    <w:rsid w:val="005A781F"/>
    <w:rsid w:val="005D329C"/>
    <w:rsid w:val="005E2740"/>
    <w:rsid w:val="005E7AC5"/>
    <w:rsid w:val="00626D9E"/>
    <w:rsid w:val="00641DF7"/>
    <w:rsid w:val="00680F29"/>
    <w:rsid w:val="006D1DEA"/>
    <w:rsid w:val="00734686"/>
    <w:rsid w:val="007526E4"/>
    <w:rsid w:val="00763E20"/>
    <w:rsid w:val="00771F7A"/>
    <w:rsid w:val="007821C1"/>
    <w:rsid w:val="007B6F90"/>
    <w:rsid w:val="007C4A47"/>
    <w:rsid w:val="00806637"/>
    <w:rsid w:val="00897884"/>
    <w:rsid w:val="008F029E"/>
    <w:rsid w:val="008F0DEC"/>
    <w:rsid w:val="00903794"/>
    <w:rsid w:val="00923CAD"/>
    <w:rsid w:val="009736AF"/>
    <w:rsid w:val="009875C0"/>
    <w:rsid w:val="00A01EF5"/>
    <w:rsid w:val="00A2545A"/>
    <w:rsid w:val="00A3157D"/>
    <w:rsid w:val="00A764B2"/>
    <w:rsid w:val="00A97707"/>
    <w:rsid w:val="00AD2D74"/>
    <w:rsid w:val="00B152E2"/>
    <w:rsid w:val="00B233B8"/>
    <w:rsid w:val="00B70D97"/>
    <w:rsid w:val="00B8279B"/>
    <w:rsid w:val="00BC6054"/>
    <w:rsid w:val="00BF2DCF"/>
    <w:rsid w:val="00BF6F4E"/>
    <w:rsid w:val="00C22B72"/>
    <w:rsid w:val="00CA38E3"/>
    <w:rsid w:val="00CC59E5"/>
    <w:rsid w:val="00CF4682"/>
    <w:rsid w:val="00CF4B20"/>
    <w:rsid w:val="00D55098"/>
    <w:rsid w:val="00D74E82"/>
    <w:rsid w:val="00DB36DF"/>
    <w:rsid w:val="00DF1C90"/>
    <w:rsid w:val="00E11223"/>
    <w:rsid w:val="00E65B58"/>
    <w:rsid w:val="00EA2A7F"/>
    <w:rsid w:val="00EA6828"/>
    <w:rsid w:val="00EC2860"/>
    <w:rsid w:val="00F179DE"/>
    <w:rsid w:val="00F41ED0"/>
    <w:rsid w:val="00F52359"/>
    <w:rsid w:val="00F80743"/>
    <w:rsid w:val="00F92195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AE1B4"/>
  <w15:chartTrackingRefBased/>
  <w15:docId w15:val="{B357D3F0-6F07-42B2-A25B-98D2C22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5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B20"/>
  </w:style>
  <w:style w:type="paragraph" w:styleId="a8">
    <w:name w:val="footer"/>
    <w:basedOn w:val="a"/>
    <w:link w:val="a9"/>
    <w:uiPriority w:val="99"/>
    <w:unhideWhenUsed/>
    <w:rsid w:val="00CF4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B20"/>
  </w:style>
  <w:style w:type="paragraph" w:styleId="Web">
    <w:name w:val="Normal (Web)"/>
    <w:basedOn w:val="a"/>
    <w:uiPriority w:val="99"/>
    <w:semiHidden/>
    <w:unhideWhenUsed/>
    <w:rsid w:val="0073468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FAF7-73F4-344C-94AB-156E50B11C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原野　利暢</dc:creator>
  <cp:keywords/>
  <dc:description/>
  <cp:lastModifiedBy>bsplay10@yahoo.co.jp</cp:lastModifiedBy>
  <cp:revision>40</cp:revision>
  <cp:lastPrinted>2020-02-17T00:17:00Z</cp:lastPrinted>
  <dcterms:created xsi:type="dcterms:W3CDTF">2019-10-29T10:21:00Z</dcterms:created>
  <dcterms:modified xsi:type="dcterms:W3CDTF">2020-03-19T04:42:00Z</dcterms:modified>
</cp:coreProperties>
</file>